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1433E" w14:textId="77777777" w:rsidR="005B02F5" w:rsidRPr="00D8467B" w:rsidRDefault="005B02F5" w:rsidP="005B02F5">
      <w:pPr>
        <w:jc w:val="center"/>
        <w:rPr>
          <w:b/>
        </w:rPr>
      </w:pPr>
    </w:p>
    <w:p w14:paraId="5CDD4EB4" w14:textId="77777777" w:rsidR="005B02F5" w:rsidRPr="00D8467B" w:rsidRDefault="005B02F5" w:rsidP="005B02F5">
      <w:pPr>
        <w:jc w:val="center"/>
        <w:rPr>
          <w:b/>
        </w:rPr>
      </w:pPr>
    </w:p>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4922"/>
        <w:gridCol w:w="2739"/>
      </w:tblGrid>
      <w:tr w:rsidR="000D114E" w14:paraId="43E5177E" w14:textId="77777777" w:rsidTr="000D114E">
        <w:trPr>
          <w:trHeight w:val="1790"/>
        </w:trPr>
        <w:tc>
          <w:tcPr>
            <w:tcW w:w="1915" w:type="dxa"/>
            <w:tcBorders>
              <w:top w:val="single" w:sz="2" w:space="0" w:color="FFFFFF"/>
              <w:left w:val="single" w:sz="2" w:space="0" w:color="FFFFFF"/>
              <w:bottom w:val="single" w:sz="2" w:space="0" w:color="FFFFFF"/>
              <w:right w:val="single" w:sz="2" w:space="0" w:color="FFFFFF"/>
            </w:tcBorders>
            <w:shd w:val="clear" w:color="auto" w:fill="FFFFFF"/>
            <w:hideMark/>
          </w:tcPr>
          <w:p w14:paraId="143C26F1" w14:textId="5D7BF6EB" w:rsidR="000D114E" w:rsidRDefault="000D114E" w:rsidP="00F96130">
            <w:pPr>
              <w:rPr>
                <w:sz w:val="22"/>
              </w:rPr>
            </w:pPr>
            <w:bookmarkStart w:id="0" w:name="logo"/>
            <w:r>
              <w:rPr>
                <w:noProof/>
                <w:lang w:val="en-CA" w:eastAsia="zh-CN"/>
              </w:rPr>
              <w:drawing>
                <wp:inline distT="0" distB="0" distL="0" distR="0" wp14:anchorId="53C3A921" wp14:editId="07AB9B92">
                  <wp:extent cx="1085850" cy="8763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0"/>
          </w:p>
        </w:tc>
        <w:tc>
          <w:tcPr>
            <w:tcW w:w="4922"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0" w:type="dxa"/>
              <w:right w:w="0" w:type="dxa"/>
            </w:tcMar>
          </w:tcPr>
          <w:p w14:paraId="62AE97C2" w14:textId="4B503720" w:rsidR="000D114E" w:rsidRDefault="000D114E" w:rsidP="00F96130">
            <w:pPr>
              <w:rPr>
                <w:rFonts w:ascii="Arial" w:hAnsi="Arial" w:cs="Arial"/>
                <w:szCs w:val="22"/>
              </w:rPr>
            </w:pPr>
            <w:r>
              <w:rPr>
                <w:noProof/>
              </w:rPr>
              <mc:AlternateContent>
                <mc:Choice Requires="wps">
                  <w:drawing>
                    <wp:anchor distT="0" distB="0" distL="114300" distR="114300" simplePos="0" relativeHeight="251658240" behindDoc="0" locked="0" layoutInCell="1" allowOverlap="1" wp14:anchorId="7A02AD6A" wp14:editId="123D0E09">
                      <wp:simplePos x="0" y="0"/>
                      <wp:positionH relativeFrom="column">
                        <wp:posOffset>12700</wp:posOffset>
                      </wp:positionH>
                      <wp:positionV relativeFrom="paragraph">
                        <wp:posOffset>342900</wp:posOffset>
                      </wp:positionV>
                      <wp:extent cx="24003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A004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zqWHA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"/>
                  </w:pict>
                </mc:Fallback>
              </mc:AlternateContent>
            </w:r>
          </w:p>
          <w:p w14:paraId="21691D48" w14:textId="77777777" w:rsidR="000D114E" w:rsidRDefault="000D114E" w:rsidP="00F96130">
            <w:pPr>
              <w:rPr>
                <w:rFonts w:ascii="Arial" w:hAnsi="Arial" w:cs="Arial"/>
                <w:szCs w:val="22"/>
              </w:rPr>
            </w:pPr>
          </w:p>
          <w:p w14:paraId="5F00CDC2" w14:textId="49000914" w:rsidR="000D114E" w:rsidRDefault="000D114E" w:rsidP="00F96130">
            <w:pPr>
              <w:rPr>
                <w:rFonts w:ascii="Arial" w:hAnsi="Arial" w:cs="Arial"/>
                <w:szCs w:val="22"/>
              </w:rPr>
            </w:pPr>
            <w:r>
              <w:rPr>
                <w:rFonts w:ascii="Arial" w:hAnsi="Arial" w:cs="Arial"/>
                <w:szCs w:val="22"/>
              </w:rPr>
              <w:t>International Civil Aviation Organization</w:t>
            </w:r>
          </w:p>
          <w:p w14:paraId="3CE274FA" w14:textId="77777777" w:rsidR="000D114E" w:rsidRDefault="000D114E" w:rsidP="00F96130">
            <w:pPr>
              <w:rPr>
                <w:rFonts w:ascii="Arial" w:hAnsi="Arial" w:cs="Arial"/>
                <w:szCs w:val="22"/>
              </w:rPr>
            </w:pPr>
          </w:p>
          <w:p w14:paraId="56AE6B11" w14:textId="7CD5CF97" w:rsidR="000D114E" w:rsidRDefault="000D114E" w:rsidP="000D114E">
            <w:pPr>
              <w:jc w:val="center"/>
              <w:rPr>
                <w:rFonts w:ascii="Arial" w:hAnsi="Arial" w:cs="Arial"/>
                <w:b/>
                <w:szCs w:val="22"/>
              </w:rPr>
            </w:pPr>
            <w:r>
              <w:rPr>
                <w:rFonts w:ascii="Arial" w:hAnsi="Arial" w:cs="Arial"/>
                <w:b/>
                <w:szCs w:val="22"/>
              </w:rPr>
              <w:t>Flimsy</w:t>
            </w:r>
          </w:p>
        </w:tc>
        <w:tc>
          <w:tcPr>
            <w:tcW w:w="2739" w:type="dxa"/>
            <w:tcBorders>
              <w:top w:val="single" w:sz="2" w:space="0" w:color="FFFFFF"/>
              <w:left w:val="single" w:sz="2" w:space="0" w:color="FFFFFF"/>
              <w:bottom w:val="single" w:sz="2" w:space="0" w:color="FFFFFF"/>
              <w:right w:val="single" w:sz="2" w:space="0" w:color="FFFFFF"/>
            </w:tcBorders>
            <w:shd w:val="clear" w:color="auto" w:fill="FFFFFF"/>
            <w:hideMark/>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704"/>
            </w:tblGrid>
            <w:tr w:rsidR="000D114E" w14:paraId="06E8BC50" w14:textId="77777777">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7C4E599E" w14:textId="23C70D87" w:rsidR="000D114E" w:rsidRDefault="007B6072" w:rsidP="00E8239A">
                  <w:pPr>
                    <w:framePr w:hSpace="180" w:wrap="around" w:vAnchor="text" w:hAnchor="text" w:y="1"/>
                    <w:suppressOverlap/>
                    <w:rPr>
                      <w:sz w:val="22"/>
                      <w:szCs w:val="22"/>
                    </w:rPr>
                  </w:pPr>
                  <w:bookmarkStart w:id="1" w:name="document_no"/>
                  <w:r>
                    <w:rPr>
                      <w:szCs w:val="22"/>
                    </w:rPr>
                    <w:t>NSP7</w:t>
                  </w:r>
                  <w:r w:rsidR="000D114E">
                    <w:rPr>
                      <w:szCs w:val="22"/>
                    </w:rPr>
                    <w:t>-</w:t>
                  </w:r>
                  <w:bookmarkEnd w:id="1"/>
                  <w:r>
                    <w:rPr>
                      <w:szCs w:val="22"/>
                    </w:rPr>
                    <w:t>Flimsy 1</w:t>
                  </w:r>
                </w:p>
                <w:p w14:paraId="3FDC7106" w14:textId="4BE4231E" w:rsidR="000D114E" w:rsidRDefault="007B6072" w:rsidP="00E8239A">
                  <w:pPr>
                    <w:framePr w:hSpace="180" w:wrap="around" w:vAnchor="text" w:hAnchor="text" w:y="1"/>
                    <w:suppressOverlap/>
                    <w:rPr>
                      <w:b/>
                      <w:sz w:val="22"/>
                      <w:szCs w:val="24"/>
                    </w:rPr>
                  </w:pPr>
                  <w:bookmarkStart w:id="2" w:name="related_to"/>
                  <w:bookmarkStart w:id="3" w:name="revision_date"/>
                  <w:bookmarkStart w:id="4" w:name="revision_no"/>
                  <w:bookmarkStart w:id="5" w:name="addendum_corrigendum_appendix"/>
                  <w:bookmarkStart w:id="6" w:name="restricted"/>
                  <w:bookmarkStart w:id="7" w:name="date"/>
                  <w:bookmarkEnd w:id="2"/>
                  <w:bookmarkEnd w:id="3"/>
                  <w:bookmarkEnd w:id="4"/>
                  <w:bookmarkEnd w:id="5"/>
                  <w:bookmarkEnd w:id="6"/>
                  <w:r w:rsidRPr="007B6072">
                    <w:rPr>
                      <w:sz w:val="18"/>
                      <w:szCs w:val="18"/>
                    </w:rPr>
                    <w:t>1</w:t>
                  </w:r>
                  <w:r w:rsidR="000D114E" w:rsidRPr="007B6072">
                    <w:rPr>
                      <w:sz w:val="18"/>
                      <w:szCs w:val="18"/>
                    </w:rPr>
                    <w:t>/</w:t>
                  </w:r>
                  <w:r w:rsidRPr="007B6072">
                    <w:rPr>
                      <w:sz w:val="18"/>
                      <w:szCs w:val="18"/>
                    </w:rPr>
                    <w:t>9</w:t>
                  </w:r>
                  <w:r w:rsidR="000D114E" w:rsidRPr="007B6072">
                    <w:rPr>
                      <w:sz w:val="18"/>
                      <w:szCs w:val="18"/>
                    </w:rPr>
                    <w:t>/20</w:t>
                  </w:r>
                  <w:bookmarkEnd w:id="7"/>
                  <w:r w:rsidR="000D114E" w:rsidRPr="007B6072">
                    <w:rPr>
                      <w:sz w:val="18"/>
                      <w:szCs w:val="18"/>
                    </w:rPr>
                    <w:t>2</w:t>
                  </w:r>
                  <w:r w:rsidRPr="007B6072">
                    <w:rPr>
                      <w:sz w:val="18"/>
                      <w:szCs w:val="18"/>
                    </w:rPr>
                    <w:t>3</w:t>
                  </w:r>
                  <w:r w:rsidR="000D114E">
                    <w:rPr>
                      <w:b/>
                      <w:sz w:val="18"/>
                      <w:szCs w:val="18"/>
                    </w:rPr>
                    <w:t xml:space="preserve"> </w:t>
                  </w:r>
                  <w:bookmarkStart w:id="8" w:name="info_paper"/>
                  <w:bookmarkEnd w:id="8"/>
                </w:p>
              </w:tc>
            </w:tr>
            <w:tr w:rsidR="000D114E" w14:paraId="225EF92F" w14:textId="77777777">
              <w:trPr>
                <w:jc w:val="right"/>
              </w:trPr>
              <w:tc>
                <w:tcPr>
                  <w:tcW w:w="0" w:type="auto"/>
                  <w:tcBorders>
                    <w:top w:val="single" w:sz="4" w:space="0" w:color="FFFFFF"/>
                    <w:left w:val="single" w:sz="4" w:space="0" w:color="FFFFFF"/>
                    <w:bottom w:val="single" w:sz="4" w:space="0" w:color="FFFFFF"/>
                    <w:right w:val="single" w:sz="4" w:space="0" w:color="FFFFFF"/>
                  </w:tcBorders>
                </w:tcPr>
                <w:p w14:paraId="298D0754" w14:textId="77777777" w:rsidR="000D114E" w:rsidRDefault="000D114E" w:rsidP="00E8239A">
                  <w:pPr>
                    <w:framePr w:hSpace="180" w:wrap="around" w:vAnchor="text" w:hAnchor="text" w:y="1"/>
                    <w:suppressOverlap/>
                    <w:rPr>
                      <w:szCs w:val="22"/>
                    </w:rPr>
                  </w:pPr>
                  <w:bookmarkStart w:id="9" w:name="language"/>
                  <w:bookmarkEnd w:id="9"/>
                </w:p>
              </w:tc>
            </w:tr>
          </w:tbl>
          <w:p w14:paraId="308A477B" w14:textId="77777777" w:rsidR="000D114E" w:rsidRDefault="000D114E" w:rsidP="00F96130">
            <w:pPr>
              <w:tabs>
                <w:tab w:val="left" w:pos="720"/>
                <w:tab w:val="left" w:pos="1440"/>
                <w:tab w:val="left" w:pos="1800"/>
                <w:tab w:val="left" w:pos="2160"/>
                <w:tab w:val="left" w:pos="2520"/>
                <w:tab w:val="left" w:pos="2880"/>
              </w:tabs>
              <w:ind w:left="4320"/>
              <w:rPr>
                <w:b/>
                <w:sz w:val="18"/>
                <w:szCs w:val="18"/>
                <w:lang w:val="en-GB"/>
              </w:rPr>
            </w:pPr>
          </w:p>
        </w:tc>
      </w:tr>
    </w:tbl>
    <w:p w14:paraId="47A8BB4A" w14:textId="24C8278E" w:rsidR="000D114E" w:rsidRPr="000D114E" w:rsidRDefault="000D114E" w:rsidP="000D114E">
      <w:pPr>
        <w:jc w:val="center"/>
        <w:rPr>
          <w:b/>
          <w:sz w:val="26"/>
          <w:szCs w:val="26"/>
          <w:lang w:val="en-GB"/>
        </w:rPr>
      </w:pPr>
      <w:bookmarkStart w:id="10" w:name="text_above"/>
      <w:bookmarkStart w:id="11" w:name="title_below_city_from_to"/>
      <w:bookmarkEnd w:id="10"/>
      <w:bookmarkEnd w:id="11"/>
      <w:r>
        <w:rPr>
          <w:b/>
          <w:sz w:val="26"/>
          <w:szCs w:val="26"/>
        </w:rPr>
        <w:t>NAVIGATION SYSTEMS PANEL (NSP)</w:t>
      </w:r>
    </w:p>
    <w:p w14:paraId="2F25E7F7" w14:textId="7EBE4EFB" w:rsidR="000D114E" w:rsidRDefault="007B6072" w:rsidP="000D114E">
      <w:pPr>
        <w:jc w:val="center"/>
        <w:rPr>
          <w:b/>
          <w:sz w:val="22"/>
          <w:szCs w:val="22"/>
        </w:rPr>
      </w:pPr>
      <w:r>
        <w:rPr>
          <w:b/>
          <w:szCs w:val="22"/>
        </w:rPr>
        <w:t>SEVENTH</w:t>
      </w:r>
      <w:r w:rsidR="000D114E">
        <w:rPr>
          <w:b/>
          <w:szCs w:val="22"/>
        </w:rPr>
        <w:t xml:space="preserve"> MEETING</w:t>
      </w:r>
    </w:p>
    <w:p w14:paraId="5C40BFA7" w14:textId="77777777" w:rsidR="000D114E" w:rsidRDefault="000D114E" w:rsidP="000D114E">
      <w:pPr>
        <w:rPr>
          <w:szCs w:val="24"/>
        </w:rPr>
      </w:pPr>
    </w:p>
    <w:p w14:paraId="3B054A1A" w14:textId="6BBC7B3E" w:rsidR="000D114E" w:rsidRDefault="007B6072" w:rsidP="000D114E">
      <w:pPr>
        <w:jc w:val="center"/>
        <w:rPr>
          <w:b/>
          <w:szCs w:val="22"/>
        </w:rPr>
      </w:pPr>
      <w:bookmarkStart w:id="12" w:name="city_from_to"/>
      <w:r>
        <w:rPr>
          <w:b/>
          <w:szCs w:val="22"/>
        </w:rPr>
        <w:t>9 - 19</w:t>
      </w:r>
      <w:r w:rsidR="000D114E">
        <w:rPr>
          <w:b/>
          <w:szCs w:val="22"/>
        </w:rPr>
        <w:t xml:space="preserve"> J</w:t>
      </w:r>
      <w:r>
        <w:rPr>
          <w:b/>
          <w:szCs w:val="22"/>
        </w:rPr>
        <w:t>anuary</w:t>
      </w:r>
      <w:r w:rsidR="000D114E">
        <w:rPr>
          <w:b/>
          <w:szCs w:val="22"/>
        </w:rPr>
        <w:t xml:space="preserve"> 20</w:t>
      </w:r>
      <w:bookmarkEnd w:id="12"/>
      <w:r w:rsidR="000D114E">
        <w:rPr>
          <w:b/>
          <w:szCs w:val="22"/>
        </w:rPr>
        <w:t>2</w:t>
      </w:r>
      <w:r>
        <w:rPr>
          <w:b/>
          <w:szCs w:val="22"/>
        </w:rPr>
        <w:t>3</w:t>
      </w:r>
      <w:r w:rsidR="000D114E">
        <w:rPr>
          <w:b/>
          <w:szCs w:val="22"/>
        </w:rPr>
        <w:t xml:space="preserve"> </w:t>
      </w:r>
    </w:p>
    <w:p w14:paraId="54F89884" w14:textId="77777777" w:rsidR="000D114E" w:rsidRDefault="000D114E" w:rsidP="000D114E">
      <w:pPr>
        <w:jc w:val="center"/>
        <w:rPr>
          <w:b/>
          <w:szCs w:val="22"/>
        </w:rPr>
      </w:pPr>
      <w:r>
        <w:rPr>
          <w:b/>
          <w:szCs w:val="22"/>
        </w:rPr>
        <w:t xml:space="preserve"> (HYBRID MEETING) </w:t>
      </w:r>
    </w:p>
    <w:p w14:paraId="7866AEFB" w14:textId="162EB008" w:rsidR="000D114E" w:rsidRDefault="000D114E" w:rsidP="000D114E">
      <w:pPr>
        <w:rPr>
          <w:bCs/>
          <w:i/>
          <w:iCs/>
          <w:szCs w:val="22"/>
        </w:rPr>
      </w:pPr>
    </w:p>
    <w:tbl>
      <w:tblPr>
        <w:tblW w:w="9468" w:type="dxa"/>
        <w:tblInd w:w="205" w:type="dxa"/>
        <w:tblCellMar>
          <w:top w:w="72" w:type="dxa"/>
          <w:left w:w="115" w:type="dxa"/>
          <w:bottom w:w="72" w:type="dxa"/>
          <w:right w:w="115" w:type="dxa"/>
        </w:tblCellMar>
        <w:tblLook w:val="04A0" w:firstRow="1" w:lastRow="0" w:firstColumn="1" w:lastColumn="0" w:noHBand="0" w:noVBand="1"/>
      </w:tblPr>
      <w:tblGrid>
        <w:gridCol w:w="2045"/>
        <w:gridCol w:w="7423"/>
      </w:tblGrid>
      <w:tr w:rsidR="000D114E" w14:paraId="2FDF2D68" w14:textId="77777777" w:rsidTr="000D114E">
        <w:tc>
          <w:tcPr>
            <w:tcW w:w="2045" w:type="dxa"/>
            <w:hideMark/>
          </w:tcPr>
          <w:p w14:paraId="1653C24E" w14:textId="5E15D0AE" w:rsidR="000D114E" w:rsidRDefault="000D114E" w:rsidP="00F96130">
            <w:pPr>
              <w:rPr>
                <w:b/>
                <w:bCs/>
                <w:szCs w:val="22"/>
              </w:rPr>
            </w:pPr>
            <w:r>
              <w:rPr>
                <w:b/>
                <w:bCs/>
                <w:szCs w:val="22"/>
              </w:rPr>
              <w:t>Agenda Item 3:</w:t>
            </w:r>
          </w:p>
        </w:tc>
        <w:tc>
          <w:tcPr>
            <w:tcW w:w="7423" w:type="dxa"/>
            <w:hideMark/>
          </w:tcPr>
          <w:p w14:paraId="2651EC33" w14:textId="6B95106C" w:rsidR="000D114E" w:rsidRDefault="000D114E" w:rsidP="00F96130">
            <w:pPr>
              <w:rPr>
                <w:szCs w:val="22"/>
              </w:rPr>
            </w:pPr>
            <w:r>
              <w:rPr>
                <w:szCs w:val="22"/>
              </w:rPr>
              <w:t xml:space="preserve">SARPs for GNSS elements and signals (GBAS) </w:t>
            </w:r>
          </w:p>
        </w:tc>
      </w:tr>
    </w:tbl>
    <w:p w14:paraId="694C658C" w14:textId="77777777" w:rsidR="005B02F5" w:rsidRPr="00D8467B" w:rsidRDefault="005B02F5" w:rsidP="005B02F5">
      <w:pPr>
        <w:rPr>
          <w:b/>
          <w:u w:val="single"/>
        </w:rPr>
      </w:pPr>
    </w:p>
    <w:p w14:paraId="32E0AA0A" w14:textId="77777777" w:rsidR="005B02F5" w:rsidRPr="00D8467B" w:rsidRDefault="00875C3B" w:rsidP="005B02F5">
      <w:pPr>
        <w:jc w:val="center"/>
        <w:rPr>
          <w:b/>
          <w:sz w:val="28"/>
        </w:rPr>
      </w:pPr>
      <w:r>
        <w:rPr>
          <w:b/>
          <w:sz w:val="28"/>
        </w:rPr>
        <w:t>GBAS Working Group</w:t>
      </w:r>
      <w:r w:rsidR="005B02F5">
        <w:rPr>
          <w:b/>
          <w:sz w:val="28"/>
        </w:rPr>
        <w:t xml:space="preserve"> Agenda and Supporting Material</w:t>
      </w:r>
    </w:p>
    <w:p w14:paraId="6FE816F9" w14:textId="77777777" w:rsidR="005B02F5" w:rsidRPr="00D8467B" w:rsidRDefault="005B02F5" w:rsidP="005B02F5">
      <w:pPr>
        <w:jc w:val="center"/>
      </w:pPr>
    </w:p>
    <w:p w14:paraId="1320A297" w14:textId="589524E7" w:rsidR="005B02F5" w:rsidRPr="00D8467B" w:rsidRDefault="005B02F5" w:rsidP="000D114E">
      <w:pPr>
        <w:jc w:val="center"/>
      </w:pPr>
      <w:r w:rsidRPr="00D8467B">
        <w:t xml:space="preserve">Presented by Tim Murphy </w:t>
      </w:r>
      <w:r w:rsidR="008C6910">
        <w:t xml:space="preserve">- </w:t>
      </w:r>
      <w:r w:rsidR="00875C3B">
        <w:t>GW</w:t>
      </w:r>
      <w:r w:rsidR="008C6910">
        <w:t>G Rapporteur</w:t>
      </w:r>
    </w:p>
    <w:p w14:paraId="660A4089" w14:textId="77777777" w:rsidR="005B02F5" w:rsidRPr="00D8467B" w:rsidRDefault="005B02F5" w:rsidP="005B02F5">
      <w:pPr>
        <w:jc w:val="center"/>
      </w:pPr>
    </w:p>
    <w:p w14:paraId="325AC520" w14:textId="77777777" w:rsidR="005B02F5" w:rsidRPr="00D8467B" w:rsidRDefault="005B02F5" w:rsidP="005B02F5">
      <w:pPr>
        <w:pBdr>
          <w:top w:val="single" w:sz="4" w:space="1" w:color="auto"/>
          <w:left w:val="single" w:sz="4" w:space="4" w:color="auto"/>
          <w:bottom w:val="single" w:sz="4" w:space="1" w:color="auto"/>
          <w:right w:val="single" w:sz="4" w:space="4" w:color="auto"/>
        </w:pBdr>
        <w:ind w:left="567" w:right="702"/>
      </w:pPr>
    </w:p>
    <w:p w14:paraId="5F49320B" w14:textId="77777777" w:rsidR="005B02F5" w:rsidRDefault="005B02F5" w:rsidP="005B02F5">
      <w:pPr>
        <w:pBdr>
          <w:top w:val="single" w:sz="4" w:space="1" w:color="auto"/>
          <w:left w:val="single" w:sz="4" w:space="4" w:color="auto"/>
          <w:bottom w:val="single" w:sz="4" w:space="1" w:color="auto"/>
          <w:right w:val="single" w:sz="4" w:space="4" w:color="auto"/>
        </w:pBdr>
        <w:ind w:left="567" w:right="702"/>
      </w:pPr>
      <w:r w:rsidRPr="00D8467B">
        <w:t xml:space="preserve">This </w:t>
      </w:r>
      <w:r>
        <w:t xml:space="preserve">flimsy provides material to support the meeting of the </w:t>
      </w:r>
      <w:r w:rsidR="0043562C">
        <w:t>GWG</w:t>
      </w:r>
      <w:r>
        <w:t>.  The package includes:</w:t>
      </w:r>
    </w:p>
    <w:p w14:paraId="1611AC89" w14:textId="5D05D43B" w:rsidR="00601092" w:rsidRDefault="00550368" w:rsidP="005B02F5">
      <w:pPr>
        <w:pBdr>
          <w:top w:val="single" w:sz="4" w:space="1" w:color="auto"/>
          <w:left w:val="single" w:sz="4" w:space="4" w:color="auto"/>
          <w:bottom w:val="single" w:sz="4" w:space="1" w:color="auto"/>
          <w:right w:val="single" w:sz="4" w:space="4" w:color="auto"/>
        </w:pBdr>
        <w:ind w:left="567" w:right="702"/>
      </w:pPr>
      <w:r>
        <w:fldChar w:fldCharType="begin"/>
      </w:r>
      <w:r w:rsidR="00601092">
        <w:instrText xml:space="preserve"> REF AttA \h </w:instrText>
      </w:r>
      <w:r>
        <w:fldChar w:fldCharType="separate"/>
      </w:r>
      <w:r w:rsidR="006D59CA">
        <w:t xml:space="preserve">Attachment </w:t>
      </w:r>
      <w:r w:rsidR="006D59CA">
        <w:rPr>
          <w:noProof/>
        </w:rPr>
        <w:t>A</w:t>
      </w:r>
      <w:r w:rsidR="006D59CA">
        <w:t xml:space="preserve"> Agenda: GBAS Working Group</w:t>
      </w:r>
      <w:r w:rsidR="006D59CA" w:rsidRPr="007B3756">
        <w:t xml:space="preserve"> Meeting</w:t>
      </w:r>
      <w:r w:rsidR="006D59CA">
        <w:t>, January 9</w:t>
      </w:r>
      <w:r w:rsidR="006D59CA" w:rsidRPr="00B462DD">
        <w:rPr>
          <w:vertAlign w:val="superscript"/>
        </w:rPr>
        <w:t>th</w:t>
      </w:r>
      <w:r w:rsidR="006D59CA">
        <w:t xml:space="preserve"> – 13</w:t>
      </w:r>
      <w:r w:rsidR="006D59CA" w:rsidRPr="00B462DD">
        <w:rPr>
          <w:vertAlign w:val="superscript"/>
        </w:rPr>
        <w:t>th</w:t>
      </w:r>
      <w:r w:rsidR="006D59CA">
        <w:t xml:space="preserve">, </w:t>
      </w:r>
      <w:r w:rsidR="006D59CA" w:rsidRPr="00D8467B">
        <w:t>20</w:t>
      </w:r>
      <w:r w:rsidR="006D59CA">
        <w:t xml:space="preserve">23 – Hybrid Meeting </w:t>
      </w:r>
      <w:r>
        <w:fldChar w:fldCharType="end"/>
      </w:r>
    </w:p>
    <w:p w14:paraId="3F14C3C2" w14:textId="7877BE09" w:rsidR="00601092" w:rsidRDefault="00550368" w:rsidP="005B02F5">
      <w:pPr>
        <w:pBdr>
          <w:top w:val="single" w:sz="4" w:space="1" w:color="auto"/>
          <w:left w:val="single" w:sz="4" w:space="4" w:color="auto"/>
          <w:bottom w:val="single" w:sz="4" w:space="1" w:color="auto"/>
          <w:right w:val="single" w:sz="4" w:space="4" w:color="auto"/>
        </w:pBdr>
        <w:ind w:left="567" w:right="702"/>
      </w:pPr>
      <w:r>
        <w:fldChar w:fldCharType="begin"/>
      </w:r>
      <w:r w:rsidR="00601092">
        <w:instrText xml:space="preserve"> REF AttB \h </w:instrText>
      </w:r>
      <w:r>
        <w:fldChar w:fldCharType="separate"/>
      </w:r>
      <w:r w:rsidR="006D59CA" w:rsidRPr="006E3A9E">
        <w:rPr>
          <w:bCs/>
          <w:szCs w:val="24"/>
        </w:rPr>
        <w:t xml:space="preserve">Attachment </w:t>
      </w:r>
      <w:proofErr w:type="gramStart"/>
      <w:r w:rsidR="006D59CA">
        <w:rPr>
          <w:bCs/>
          <w:noProof/>
          <w:szCs w:val="24"/>
        </w:rPr>
        <w:t>B</w:t>
      </w:r>
      <w:r w:rsidR="006D59CA" w:rsidRPr="006E3A9E">
        <w:rPr>
          <w:bCs/>
          <w:szCs w:val="24"/>
        </w:rPr>
        <w:t xml:space="preserve">  </w:t>
      </w:r>
      <w:r w:rsidR="006D59CA" w:rsidRPr="006E3A9E">
        <w:rPr>
          <w:bCs/>
          <w:szCs w:val="24"/>
          <w:lang w:val="en-AU"/>
        </w:rPr>
        <w:t>L</w:t>
      </w:r>
      <w:r w:rsidR="006D59CA">
        <w:rPr>
          <w:bCs/>
          <w:szCs w:val="24"/>
          <w:lang w:val="en-AU"/>
        </w:rPr>
        <w:t>ist</w:t>
      </w:r>
      <w:proofErr w:type="gramEnd"/>
      <w:r w:rsidR="006D59CA">
        <w:rPr>
          <w:bCs/>
          <w:szCs w:val="24"/>
          <w:lang w:val="en-AU"/>
        </w:rPr>
        <w:t xml:space="preserve"> of Working Papers and Information Papers</w:t>
      </w:r>
      <w:r w:rsidR="006D59CA" w:rsidRPr="006E3A9E">
        <w:rPr>
          <w:bCs/>
          <w:szCs w:val="24"/>
          <w:lang w:val="en-AU"/>
        </w:rPr>
        <w:t xml:space="preserve"> for </w:t>
      </w:r>
      <w:r w:rsidR="006D59CA">
        <w:rPr>
          <w:bCs/>
          <w:szCs w:val="24"/>
          <w:lang w:val="en-AU"/>
        </w:rPr>
        <w:t>GWG</w:t>
      </w:r>
      <w:r w:rsidR="006D59CA" w:rsidRPr="006E3A9E">
        <w:rPr>
          <w:bCs/>
          <w:szCs w:val="24"/>
          <w:lang w:val="en-AU"/>
        </w:rPr>
        <w:t xml:space="preserve"> Meeting – </w:t>
      </w:r>
      <w:r w:rsidR="006D59CA">
        <w:rPr>
          <w:bCs/>
          <w:szCs w:val="24"/>
          <w:lang w:val="en-AU"/>
        </w:rPr>
        <w:t>9</w:t>
      </w:r>
      <w:r w:rsidR="006D59CA" w:rsidRPr="004742A4">
        <w:rPr>
          <w:bCs/>
          <w:szCs w:val="24"/>
          <w:vertAlign w:val="superscript"/>
          <w:lang w:val="en-AU"/>
        </w:rPr>
        <w:t>th</w:t>
      </w:r>
      <w:r w:rsidR="006D59CA">
        <w:rPr>
          <w:bCs/>
          <w:szCs w:val="24"/>
          <w:lang w:val="en-AU"/>
        </w:rPr>
        <w:t xml:space="preserve"> - 13</w:t>
      </w:r>
      <w:r w:rsidR="006D59CA" w:rsidRPr="004742A4">
        <w:rPr>
          <w:bCs/>
          <w:szCs w:val="24"/>
          <w:vertAlign w:val="superscript"/>
          <w:lang w:val="en-AU"/>
        </w:rPr>
        <w:t>th</w:t>
      </w:r>
      <w:r w:rsidR="006D59CA">
        <w:rPr>
          <w:bCs/>
          <w:szCs w:val="24"/>
          <w:lang w:val="en-AU"/>
        </w:rPr>
        <w:t xml:space="preserve">   January</w:t>
      </w:r>
      <w:r w:rsidR="006D59CA" w:rsidRPr="007D223A">
        <w:rPr>
          <w:bCs/>
          <w:szCs w:val="24"/>
          <w:lang w:val="en-AU"/>
        </w:rPr>
        <w:t>, 20</w:t>
      </w:r>
      <w:r w:rsidR="006D59CA">
        <w:rPr>
          <w:bCs/>
          <w:szCs w:val="24"/>
          <w:lang w:val="en-AU"/>
        </w:rPr>
        <w:t xml:space="preserve">23 - </w:t>
      </w:r>
      <w:r>
        <w:fldChar w:fldCharType="end"/>
      </w:r>
    </w:p>
    <w:p w14:paraId="1AA6C7F7" w14:textId="31837E71" w:rsidR="00601092" w:rsidRDefault="00550368" w:rsidP="005B02F5">
      <w:pPr>
        <w:pBdr>
          <w:top w:val="single" w:sz="4" w:space="1" w:color="auto"/>
          <w:left w:val="single" w:sz="4" w:space="4" w:color="auto"/>
          <w:bottom w:val="single" w:sz="4" w:space="1" w:color="auto"/>
          <w:right w:val="single" w:sz="4" w:space="4" w:color="auto"/>
        </w:pBdr>
        <w:ind w:left="567" w:right="702"/>
      </w:pPr>
      <w:r>
        <w:fldChar w:fldCharType="begin"/>
      </w:r>
      <w:r w:rsidR="00601092">
        <w:instrText xml:space="preserve"> REF AttC \h </w:instrText>
      </w:r>
      <w:r>
        <w:fldChar w:fldCharType="separate"/>
      </w:r>
      <w:r w:rsidR="006D59CA">
        <w:t xml:space="preserve">Attachment </w:t>
      </w:r>
      <w:proofErr w:type="gramStart"/>
      <w:r w:rsidR="006D59CA">
        <w:rPr>
          <w:noProof/>
        </w:rPr>
        <w:t>C</w:t>
      </w:r>
      <w:r w:rsidR="006D59CA">
        <w:t xml:space="preserve">  Revised</w:t>
      </w:r>
      <w:proofErr w:type="gramEnd"/>
      <w:r w:rsidR="006D59CA">
        <w:t xml:space="preserve"> Issues List and Action Plan as a Result of the </w:t>
      </w:r>
      <w:r w:rsidR="006D59CA">
        <w:t>GWG Meetin</w:t>
      </w:r>
      <w:r w:rsidR="006D59CA">
        <w:t xml:space="preserve">g </w:t>
      </w:r>
      <w:r w:rsidR="006D59CA">
        <w:t>June 20</w:t>
      </w:r>
      <w:r w:rsidR="006D59CA" w:rsidRPr="00202205">
        <w:rPr>
          <w:vertAlign w:val="superscript"/>
        </w:rPr>
        <w:t>th</w:t>
      </w:r>
      <w:r w:rsidR="006D59CA">
        <w:t xml:space="preserve"> – June 29</w:t>
      </w:r>
      <w:r w:rsidR="006D59CA" w:rsidRPr="00202205">
        <w:rPr>
          <w:vertAlign w:val="superscript"/>
        </w:rPr>
        <w:t>th</w:t>
      </w:r>
      <w:r w:rsidR="006D59CA">
        <w:t xml:space="preserve">, 2022 </w:t>
      </w:r>
      <w:r>
        <w:fldChar w:fldCharType="end"/>
      </w:r>
    </w:p>
    <w:p w14:paraId="0B520415" w14:textId="77777777" w:rsidR="005B02F5" w:rsidRPr="00D8467B" w:rsidRDefault="005B02F5" w:rsidP="005B02F5">
      <w:pPr>
        <w:pBdr>
          <w:top w:val="single" w:sz="4" w:space="1" w:color="auto"/>
          <w:left w:val="single" w:sz="4" w:space="4" w:color="auto"/>
          <w:bottom w:val="single" w:sz="4" w:space="1" w:color="auto"/>
          <w:right w:val="single" w:sz="4" w:space="4" w:color="auto"/>
        </w:pBdr>
        <w:ind w:left="567" w:right="702"/>
        <w:jc w:val="center"/>
      </w:pPr>
    </w:p>
    <w:p w14:paraId="647359B1" w14:textId="77777777" w:rsidR="005B02F5" w:rsidRDefault="005B02F5" w:rsidP="005B02F5">
      <w:pPr>
        <w:jc w:val="center"/>
        <w:rPr>
          <w:b/>
          <w:sz w:val="26"/>
        </w:rPr>
      </w:pPr>
    </w:p>
    <w:p w14:paraId="3844C0C1" w14:textId="77777777" w:rsidR="005B02F5" w:rsidRDefault="005B02F5">
      <w:pPr>
        <w:sectPr w:rsidR="005B02F5" w:rsidSect="0016134D">
          <w:headerReference w:type="default" r:id="rId9"/>
          <w:pgSz w:w="12240" w:h="15840"/>
          <w:pgMar w:top="1440" w:right="1800" w:bottom="1440" w:left="1800" w:header="720" w:footer="720" w:gutter="0"/>
          <w:cols w:space="720"/>
          <w:docGrid w:linePitch="360"/>
        </w:sectPr>
      </w:pPr>
      <w:bookmarkStart w:id="13" w:name="_GoBack"/>
      <w:bookmarkEnd w:id="13"/>
    </w:p>
    <w:p w14:paraId="5C007731" w14:textId="6DBCA081" w:rsidR="003C4BA8" w:rsidRPr="009D7833" w:rsidRDefault="005B02F5" w:rsidP="009D7833">
      <w:pPr>
        <w:pStyle w:val="Caption"/>
      </w:pPr>
      <w:bookmarkStart w:id="14" w:name="AttA"/>
      <w:bookmarkStart w:id="15" w:name="_Ref103591002"/>
      <w:r>
        <w:lastRenderedPageBreak/>
        <w:t xml:space="preserve">Attachment </w:t>
      </w:r>
      <w:r w:rsidR="009C1E85">
        <w:rPr>
          <w:noProof/>
        </w:rPr>
        <w:fldChar w:fldCharType="begin"/>
      </w:r>
      <w:r w:rsidR="009C1E85">
        <w:rPr>
          <w:noProof/>
        </w:rPr>
        <w:instrText xml:space="preserve"> SEQ Attachment \* ALPHABETIC </w:instrText>
      </w:r>
      <w:r w:rsidR="009C1E85">
        <w:rPr>
          <w:noProof/>
        </w:rPr>
        <w:fldChar w:fldCharType="separate"/>
      </w:r>
      <w:r w:rsidR="006D59CA">
        <w:rPr>
          <w:noProof/>
        </w:rPr>
        <w:t>A</w:t>
      </w:r>
      <w:r w:rsidR="009C1E85">
        <w:rPr>
          <w:noProof/>
        </w:rPr>
        <w:fldChar w:fldCharType="end"/>
      </w:r>
      <w:r>
        <w:t xml:space="preserve"> Agenda</w:t>
      </w:r>
      <w:r w:rsidR="00881F19">
        <w:t xml:space="preserve">: </w:t>
      </w:r>
      <w:r w:rsidR="00332CA8">
        <w:t>GBAS Working Group</w:t>
      </w:r>
      <w:r w:rsidR="009F39E8" w:rsidRPr="007B3756">
        <w:t xml:space="preserve"> Meeting</w:t>
      </w:r>
      <w:r w:rsidR="00FC7BD0">
        <w:t xml:space="preserve">, </w:t>
      </w:r>
      <w:r w:rsidR="00B462DD">
        <w:t>January 9</w:t>
      </w:r>
      <w:r w:rsidR="00B462DD" w:rsidRPr="00B462DD">
        <w:rPr>
          <w:vertAlign w:val="superscript"/>
        </w:rPr>
        <w:t>th</w:t>
      </w:r>
      <w:r w:rsidR="00B462DD">
        <w:t xml:space="preserve"> – 13</w:t>
      </w:r>
      <w:r w:rsidR="00B462DD" w:rsidRPr="00B462DD">
        <w:rPr>
          <w:vertAlign w:val="superscript"/>
        </w:rPr>
        <w:t>th</w:t>
      </w:r>
      <w:r w:rsidR="007D223A">
        <w:t xml:space="preserve">, </w:t>
      </w:r>
      <w:r w:rsidR="007D223A" w:rsidRPr="00D8467B">
        <w:t>20</w:t>
      </w:r>
      <w:r w:rsidR="00360A40">
        <w:t>2</w:t>
      </w:r>
      <w:r w:rsidR="00B462DD">
        <w:t>3</w:t>
      </w:r>
      <w:r w:rsidR="001230E1">
        <w:t xml:space="preserve"> </w:t>
      </w:r>
      <w:r w:rsidR="004E3913">
        <w:t>–</w:t>
      </w:r>
      <w:r w:rsidR="001230E1">
        <w:t xml:space="preserve"> </w:t>
      </w:r>
      <w:r w:rsidR="004E3913">
        <w:t>Hybrid Meeting</w:t>
      </w:r>
      <w:r w:rsidR="00D7417D">
        <w:t xml:space="preserve"> </w:t>
      </w:r>
      <w:bookmarkEnd w:id="14"/>
      <w:r w:rsidR="009F39E8">
        <w:t xml:space="preserve"> </w:t>
      </w:r>
      <w:bookmarkEnd w:id="15"/>
    </w:p>
    <w:p w14:paraId="18E974BC" w14:textId="77777777" w:rsidR="003C4BA8" w:rsidRDefault="003C4BA8" w:rsidP="003C4BA8">
      <w:pPr>
        <w:rPr>
          <w:b/>
          <w:bCs/>
          <w:sz w:val="26"/>
          <w:szCs w:val="26"/>
        </w:rPr>
      </w:pPr>
      <w:r>
        <w:rPr>
          <w:b/>
          <w:bCs/>
          <w:sz w:val="26"/>
          <w:szCs w:val="26"/>
        </w:rPr>
        <w:t>Proposed Agenda</w:t>
      </w:r>
    </w:p>
    <w:p w14:paraId="4F301348" w14:textId="77777777" w:rsidR="003C4BA8" w:rsidRDefault="003C4BA8" w:rsidP="003C4BA8">
      <w:pPr>
        <w:ind w:left="360"/>
        <w:rPr>
          <w:szCs w:val="24"/>
        </w:rPr>
      </w:pPr>
      <w:r>
        <w:t xml:space="preserve">1)   </w:t>
      </w:r>
      <w:proofErr w:type="spellStart"/>
      <w:r>
        <w:t>Misc</w:t>
      </w:r>
      <w:proofErr w:type="spellEnd"/>
      <w:r>
        <w:t xml:space="preserve"> </w:t>
      </w:r>
      <w:r w:rsidR="006B7F94">
        <w:t>GWG</w:t>
      </w:r>
      <w:r>
        <w:t xml:space="preserve"> Business</w:t>
      </w:r>
    </w:p>
    <w:p w14:paraId="026099D6" w14:textId="77777777" w:rsidR="003C4BA8" w:rsidRDefault="003C4BA8" w:rsidP="003C4BA8">
      <w:pPr>
        <w:ind w:left="360" w:firstLine="360"/>
      </w:pPr>
      <w:r>
        <w:t>a) Agenda review</w:t>
      </w:r>
    </w:p>
    <w:p w14:paraId="4EFA50B4" w14:textId="14D1488A" w:rsidR="0012357D" w:rsidRDefault="006B7F94" w:rsidP="003C4BA8">
      <w:pPr>
        <w:ind w:left="360" w:firstLine="360"/>
      </w:pPr>
      <w:r>
        <w:t>b) Status of GBAS</w:t>
      </w:r>
      <w:r w:rsidR="00D93855">
        <w:t xml:space="preserve"> (</w:t>
      </w:r>
      <w:r w:rsidR="00663110">
        <w:t xml:space="preserve">IPX3, </w:t>
      </w:r>
      <w:r w:rsidR="00580861">
        <w:t>FX1</w:t>
      </w:r>
      <w:r w:rsidR="00D93855">
        <w:t>)</w:t>
      </w:r>
      <w:r>
        <w:t xml:space="preserve"> </w:t>
      </w:r>
    </w:p>
    <w:p w14:paraId="6CAD82DB" w14:textId="014E856E" w:rsidR="003C4BA8" w:rsidRDefault="00BA1447" w:rsidP="009D7833">
      <w:pPr>
        <w:ind w:left="990" w:hanging="270"/>
      </w:pPr>
      <w:r>
        <w:t>c</w:t>
      </w:r>
      <w:r w:rsidR="003C4BA8">
        <w:t xml:space="preserve">) Coordination with other panels and groups on GBAS </w:t>
      </w:r>
      <w:r w:rsidR="00D93855">
        <w:t>(</w:t>
      </w:r>
      <w:r w:rsidR="00933255">
        <w:t>IPX4, IPX5</w:t>
      </w:r>
      <w:r w:rsidR="00D93855">
        <w:t>)</w:t>
      </w:r>
    </w:p>
    <w:p w14:paraId="2532B9F5" w14:textId="19E1C94D" w:rsidR="00224E2D" w:rsidRDefault="000B2644" w:rsidP="009D7833">
      <w:pPr>
        <w:ind w:left="360" w:firstLine="360"/>
      </w:pPr>
      <w:r>
        <w:t>d) GNSS</w:t>
      </w:r>
      <w:r w:rsidR="008D0BFD">
        <w:t>/GBAS</w:t>
      </w:r>
      <w:r>
        <w:t xml:space="preserve"> Manual ()</w:t>
      </w:r>
    </w:p>
    <w:p w14:paraId="578201DF" w14:textId="77777777" w:rsidR="003C4BA8" w:rsidRDefault="003C4BA8" w:rsidP="003C4BA8">
      <w:pPr>
        <w:ind w:left="360"/>
      </w:pPr>
      <w:r>
        <w:t xml:space="preserve">2) </w:t>
      </w:r>
      <w:r w:rsidR="00332CA8">
        <w:t xml:space="preserve">GBAS </w:t>
      </w:r>
      <w:r>
        <w:t>SARPS Maintenance</w:t>
      </w:r>
    </w:p>
    <w:p w14:paraId="318E9AA9" w14:textId="05F45748" w:rsidR="003C4BA8" w:rsidRDefault="003C4BA8" w:rsidP="003C4BA8">
      <w:pPr>
        <w:ind w:left="1080" w:hanging="360"/>
      </w:pPr>
      <w:r>
        <w:t xml:space="preserve">a) VDB </w:t>
      </w:r>
      <w:r w:rsidR="00C772F9">
        <w:t>Related Issues</w:t>
      </w:r>
      <w:r w:rsidR="00D93855">
        <w:t xml:space="preserve"> (</w:t>
      </w:r>
      <w:r w:rsidR="00DF59E1">
        <w:t>)</w:t>
      </w:r>
    </w:p>
    <w:p w14:paraId="46D00648" w14:textId="35E99C41" w:rsidR="003C4BA8" w:rsidRDefault="00707161" w:rsidP="003C4BA8">
      <w:pPr>
        <w:ind w:left="360" w:firstLine="360"/>
      </w:pPr>
      <w:r>
        <w:t>b</w:t>
      </w:r>
      <w:r w:rsidR="003C4BA8">
        <w:t xml:space="preserve">) New Maintenance Issues </w:t>
      </w:r>
      <w:r w:rsidR="00D93855">
        <w:t>(</w:t>
      </w:r>
      <w:r w:rsidR="00BD4E96">
        <w:t>)</w:t>
      </w:r>
    </w:p>
    <w:p w14:paraId="358DDD89" w14:textId="21E7CED2" w:rsidR="002F6062" w:rsidRDefault="00707161" w:rsidP="003C4BA8">
      <w:pPr>
        <w:ind w:left="360" w:firstLine="360"/>
      </w:pPr>
      <w:r>
        <w:t>c</w:t>
      </w:r>
      <w:r w:rsidR="002F6062">
        <w:t xml:space="preserve">) GNSS Interference and Spoofing </w:t>
      </w:r>
      <w:r w:rsidR="00DF59E1">
        <w:t>(</w:t>
      </w:r>
      <w:r w:rsidR="009E6D2E">
        <w:t>IPX2</w:t>
      </w:r>
      <w:r w:rsidR="00DF59E1">
        <w:t>)</w:t>
      </w:r>
    </w:p>
    <w:p w14:paraId="1E78A165" w14:textId="5E1C38F6" w:rsidR="00332CA8" w:rsidRDefault="00707161" w:rsidP="003C4BA8">
      <w:pPr>
        <w:ind w:left="360" w:firstLine="360"/>
      </w:pPr>
      <w:r>
        <w:t>d</w:t>
      </w:r>
      <w:r w:rsidR="00332CA8">
        <w:t xml:space="preserve">) </w:t>
      </w:r>
      <w:r w:rsidR="00A17BC8">
        <w:t>Ionosphere Issues</w:t>
      </w:r>
      <w:r w:rsidR="00D93855" w:rsidRPr="00836DCA">
        <w:t xml:space="preserve"> (</w:t>
      </w:r>
      <w:r w:rsidR="00D93855">
        <w:t>)</w:t>
      </w:r>
    </w:p>
    <w:p w14:paraId="1FE1ADB0" w14:textId="24FB42DB" w:rsidR="0041653E" w:rsidRDefault="009D7833" w:rsidP="00D84DAC">
      <w:pPr>
        <w:ind w:left="360" w:firstLine="360"/>
      </w:pPr>
      <w:r>
        <w:t>e</w:t>
      </w:r>
      <w:r w:rsidR="0041653E">
        <w:t>) GBAS Expanded Service Volume ()</w:t>
      </w:r>
    </w:p>
    <w:p w14:paraId="194B686C" w14:textId="7BC21CEA" w:rsidR="004642E9" w:rsidRDefault="009D7833" w:rsidP="00D84DAC">
      <w:pPr>
        <w:ind w:left="360" w:firstLine="360"/>
      </w:pPr>
      <w:r>
        <w:t>f</w:t>
      </w:r>
      <w:r w:rsidR="004642E9">
        <w:t>) Tropospheric Issues ()</w:t>
      </w:r>
    </w:p>
    <w:p w14:paraId="0CBBE7B6" w14:textId="05847838" w:rsidR="00D84DAC" w:rsidRDefault="009D7833" w:rsidP="009D7833">
      <w:pPr>
        <w:ind w:left="360" w:firstLine="360"/>
      </w:pPr>
      <w:r>
        <w:t>g</w:t>
      </w:r>
      <w:r w:rsidR="003B16D0">
        <w:t>) Multipath Modeling and Validation ()</w:t>
      </w:r>
    </w:p>
    <w:p w14:paraId="1FB4E1AC" w14:textId="51C1668D" w:rsidR="003C4BA8" w:rsidRDefault="003C4BA8" w:rsidP="003C4BA8">
      <w:pPr>
        <w:ind w:left="360"/>
      </w:pPr>
      <w:r>
        <w:t xml:space="preserve">3) GAST </w:t>
      </w:r>
      <w:r w:rsidR="00CA23A8">
        <w:t xml:space="preserve">C &amp; </w:t>
      </w:r>
      <w:r>
        <w:t xml:space="preserve">D </w:t>
      </w:r>
      <w:r w:rsidR="00332CA8">
        <w:t>Development</w:t>
      </w:r>
      <w:r w:rsidR="00CA23A8">
        <w:t>s</w:t>
      </w:r>
    </w:p>
    <w:p w14:paraId="794251EE" w14:textId="46035930" w:rsidR="00DA5371" w:rsidRDefault="003C4BA8" w:rsidP="00DA5371">
      <w:pPr>
        <w:ind w:left="990" w:hanging="270"/>
      </w:pPr>
      <w:r>
        <w:t xml:space="preserve">a) Reports on programs/open issues </w:t>
      </w:r>
    </w:p>
    <w:p w14:paraId="004E1E7C" w14:textId="77777777" w:rsidR="00730AC3" w:rsidRDefault="00FF4021" w:rsidP="006E7964">
      <w:pPr>
        <w:ind w:left="360"/>
      </w:pPr>
      <w:r>
        <w:tab/>
      </w:r>
      <w:r w:rsidR="00332CA8">
        <w:t>b</w:t>
      </w:r>
      <w:r>
        <w:t xml:space="preserve">) </w:t>
      </w:r>
      <w:r w:rsidR="00187787">
        <w:t>MOPS Update Status</w:t>
      </w:r>
      <w:r w:rsidR="00C56293">
        <w:t xml:space="preserve"> </w:t>
      </w:r>
      <w:proofErr w:type="gramStart"/>
      <w:r w:rsidR="00D84DAC">
        <w:t>(</w:t>
      </w:r>
      <w:r w:rsidR="005E528F">
        <w:t xml:space="preserve"> </w:t>
      </w:r>
      <w:r w:rsidR="00D84DAC">
        <w:t>)</w:t>
      </w:r>
      <w:proofErr w:type="gramEnd"/>
    </w:p>
    <w:p w14:paraId="4FF43ACF" w14:textId="60DC3E42" w:rsidR="009E0D81" w:rsidRDefault="009E0D81" w:rsidP="009E0D81">
      <w:pPr>
        <w:ind w:left="360"/>
      </w:pPr>
      <w:r>
        <w:tab/>
        <w:t>c) Update of Doc 8071</w:t>
      </w:r>
      <w:r w:rsidR="00F45D47">
        <w:t xml:space="preserve"> Vol 2</w:t>
      </w:r>
      <w:r w:rsidR="00062780">
        <w:t xml:space="preserve"> ()</w:t>
      </w:r>
    </w:p>
    <w:p w14:paraId="5BFBE68A" w14:textId="6A072A0B" w:rsidR="00187787" w:rsidRDefault="0089028A" w:rsidP="009D7833">
      <w:pPr>
        <w:ind w:left="360" w:firstLine="360"/>
      </w:pPr>
      <w:r>
        <w:t>d) GAST D Implementation Issues ()</w:t>
      </w:r>
    </w:p>
    <w:p w14:paraId="69C81CA3" w14:textId="77777777" w:rsidR="00187787" w:rsidRDefault="00187787" w:rsidP="006E7964">
      <w:pPr>
        <w:ind w:left="360"/>
      </w:pPr>
      <w:r>
        <w:t xml:space="preserve">4) </w:t>
      </w:r>
      <w:r>
        <w:tab/>
      </w:r>
      <w:r w:rsidR="00836DCA">
        <w:t xml:space="preserve">Dual Frequency </w:t>
      </w:r>
      <w:r>
        <w:t>Multi-constellation GBAS</w:t>
      </w:r>
    </w:p>
    <w:p w14:paraId="3CFF979F" w14:textId="0F45EC51" w:rsidR="00187787" w:rsidRDefault="00187787" w:rsidP="006E7964">
      <w:pPr>
        <w:ind w:left="360"/>
      </w:pPr>
      <w:r>
        <w:tab/>
        <w:t xml:space="preserve">a) DFMC </w:t>
      </w:r>
      <w:r w:rsidR="00580861">
        <w:t>Concept Paper</w:t>
      </w:r>
      <w:r>
        <w:t xml:space="preserve"> </w:t>
      </w:r>
      <w:r w:rsidR="00CF5B02">
        <w:t>(</w:t>
      </w:r>
      <w:r w:rsidR="009E6D2E">
        <w:t>X1, X2,</w:t>
      </w:r>
      <w:r w:rsidR="00663110">
        <w:t xml:space="preserve"> X4</w:t>
      </w:r>
      <w:r w:rsidR="00CF5B02">
        <w:t>)</w:t>
      </w:r>
    </w:p>
    <w:p w14:paraId="346872A6" w14:textId="6837D9C5" w:rsidR="00332CA8" w:rsidRDefault="00187787" w:rsidP="00332CA8">
      <w:pPr>
        <w:ind w:left="360"/>
      </w:pPr>
      <w:r>
        <w:tab/>
        <w:t xml:space="preserve">b) DFMC </w:t>
      </w:r>
      <w:r w:rsidR="0064001B">
        <w:t>Programs/Projects</w:t>
      </w:r>
      <w:r w:rsidR="00BD2756">
        <w:t xml:space="preserve"> </w:t>
      </w:r>
      <w:r w:rsidR="003E41FB">
        <w:t>(</w:t>
      </w:r>
      <w:r w:rsidR="009E6D2E">
        <w:t>X3, IPX1</w:t>
      </w:r>
      <w:r w:rsidR="00D434F0">
        <w:t>, IPX6</w:t>
      </w:r>
      <w:r w:rsidR="003E41FB">
        <w:t>)</w:t>
      </w:r>
    </w:p>
    <w:p w14:paraId="5F104DD2" w14:textId="3D18249D" w:rsidR="003C4BA8" w:rsidRDefault="00332CA8" w:rsidP="009D7833">
      <w:pPr>
        <w:ind w:left="360"/>
      </w:pPr>
      <w:r>
        <w:tab/>
        <w:t>c) Pl</w:t>
      </w:r>
      <w:r w:rsidR="00BD2756">
        <w:t>an for DFMC SARPS development</w:t>
      </w:r>
      <w:r w:rsidR="00707161">
        <w:t xml:space="preserve"> ()</w:t>
      </w:r>
    </w:p>
    <w:p w14:paraId="0F866B33" w14:textId="77777777" w:rsidR="003C4BA8" w:rsidRDefault="00187787" w:rsidP="003C4BA8">
      <w:pPr>
        <w:ind w:left="360"/>
      </w:pPr>
      <w:r>
        <w:t>5</w:t>
      </w:r>
      <w:r w:rsidR="003C4BA8">
        <w:t>)   Work Plan</w:t>
      </w:r>
    </w:p>
    <w:p w14:paraId="32CB4B4F" w14:textId="77777777" w:rsidR="003C4BA8" w:rsidRDefault="003C4BA8" w:rsidP="003C4BA8">
      <w:pPr>
        <w:ind w:left="360"/>
      </w:pPr>
      <w:r>
        <w:t>      a) Review of actions</w:t>
      </w:r>
    </w:p>
    <w:p w14:paraId="3C14EFFD" w14:textId="77777777" w:rsidR="003C4BA8" w:rsidRDefault="003C4BA8" w:rsidP="003C4BA8">
      <w:pPr>
        <w:ind w:left="360"/>
      </w:pPr>
      <w:r>
        <w:t>      b) Plan for inputs to Next Meeting</w:t>
      </w:r>
      <w:r w:rsidR="00BD2756">
        <w:t xml:space="preserve"> </w:t>
      </w:r>
    </w:p>
    <w:p w14:paraId="0A479208" w14:textId="77777777" w:rsidR="003C4BA8" w:rsidRDefault="003C4BA8" w:rsidP="003C4BA8">
      <w:pPr>
        <w:ind w:left="360"/>
      </w:pPr>
      <w:r>
        <w:t xml:space="preserve">      c) Discuss next steps for this group </w:t>
      </w:r>
    </w:p>
    <w:p w14:paraId="76B9FD91" w14:textId="77777777" w:rsidR="00A32660" w:rsidRDefault="003C4BA8" w:rsidP="003C4BA8">
      <w:r>
        <w:t xml:space="preserve">      </w:t>
      </w:r>
      <w:r w:rsidR="00FF4021">
        <w:tab/>
      </w:r>
      <w:r>
        <w:t>d) Establish schedule for work prior to Next Meeting</w:t>
      </w:r>
    </w:p>
    <w:p w14:paraId="58419A83" w14:textId="77777777" w:rsidR="00C62DAF" w:rsidRDefault="00C62DAF"/>
    <w:p w14:paraId="67D170B9" w14:textId="77777777" w:rsidR="00C62DAF" w:rsidRDefault="00C62DAF"/>
    <w:p w14:paraId="68DE60F1" w14:textId="524C2EB5" w:rsidR="002222F6" w:rsidRPr="00B76E5C" w:rsidRDefault="00B76E5C" w:rsidP="00945324">
      <w:pPr>
        <w:keepNext/>
        <w:keepLines/>
        <w:jc w:val="center"/>
        <w:rPr>
          <w:b/>
        </w:rPr>
      </w:pPr>
      <w:r w:rsidRPr="00B76E5C">
        <w:rPr>
          <w:b/>
        </w:rPr>
        <w:lastRenderedPageBreak/>
        <w:t>General Plan for</w:t>
      </w:r>
      <w:r>
        <w:rPr>
          <w:b/>
        </w:rPr>
        <w:t xml:space="preserve"> When </w:t>
      </w:r>
      <w:r w:rsidR="004742A4">
        <w:rPr>
          <w:b/>
        </w:rPr>
        <w:t xml:space="preserve">GWG </w:t>
      </w:r>
      <w:r>
        <w:rPr>
          <w:b/>
        </w:rPr>
        <w:t>Agenda Items</w:t>
      </w:r>
      <w:r w:rsidRPr="00B76E5C">
        <w:rPr>
          <w:b/>
        </w:rPr>
        <w:t xml:space="preserve"> </w:t>
      </w:r>
      <w:r w:rsidR="00AA56AD">
        <w:rPr>
          <w:b/>
        </w:rPr>
        <w:t xml:space="preserve">Will be </w:t>
      </w:r>
      <w:r>
        <w:rPr>
          <w:b/>
        </w:rPr>
        <w:t>Taken</w:t>
      </w:r>
    </w:p>
    <w:tbl>
      <w:tblPr>
        <w:tblW w:w="8512" w:type="dxa"/>
        <w:tblInd w:w="108" w:type="dxa"/>
        <w:tblCellMar>
          <w:left w:w="0" w:type="dxa"/>
          <w:right w:w="0" w:type="dxa"/>
        </w:tblCellMar>
        <w:tblLook w:val="04A0" w:firstRow="1" w:lastRow="0" w:firstColumn="1" w:lastColumn="0" w:noHBand="0" w:noVBand="1"/>
      </w:tblPr>
      <w:tblGrid>
        <w:gridCol w:w="1227"/>
        <w:gridCol w:w="1377"/>
        <w:gridCol w:w="1655"/>
        <w:gridCol w:w="1731"/>
        <w:gridCol w:w="1231"/>
        <w:gridCol w:w="1291"/>
      </w:tblGrid>
      <w:tr w:rsidR="004742A4" w14:paraId="4C56FCD8" w14:textId="77777777" w:rsidTr="004742A4">
        <w:tc>
          <w:tcPr>
            <w:tcW w:w="123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2D6C505" w14:textId="0F43D721" w:rsidR="001E1A74" w:rsidRPr="001E1A74" w:rsidRDefault="001E1A74" w:rsidP="004742A4">
            <w:pPr>
              <w:jc w:val="center"/>
              <w:rPr>
                <w:rFonts w:eastAsiaTheme="minorHAnsi"/>
                <w:sz w:val="22"/>
                <w:szCs w:val="22"/>
              </w:rPr>
            </w:pPr>
            <w:r w:rsidRPr="001E1A74">
              <w:rPr>
                <w:rFonts w:eastAsiaTheme="minorHAnsi"/>
                <w:b/>
                <w:bCs/>
                <w:sz w:val="22"/>
                <w:szCs w:val="22"/>
              </w:rPr>
              <w:t>Week 1</w:t>
            </w:r>
          </w:p>
        </w:tc>
        <w:tc>
          <w:tcPr>
            <w:tcW w:w="139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450FE74" w14:textId="3DF586DE" w:rsidR="001E1A74" w:rsidRPr="001E1A74" w:rsidRDefault="004742A4" w:rsidP="004742A4">
            <w:pPr>
              <w:jc w:val="center"/>
              <w:rPr>
                <w:rFonts w:eastAsiaTheme="minorHAnsi"/>
                <w:sz w:val="22"/>
                <w:szCs w:val="22"/>
              </w:rPr>
            </w:pPr>
            <w:r>
              <w:rPr>
                <w:rFonts w:eastAsiaTheme="minorHAnsi"/>
                <w:b/>
                <w:bCs/>
                <w:sz w:val="22"/>
                <w:szCs w:val="22"/>
              </w:rPr>
              <w:t>9</w:t>
            </w:r>
            <w:r w:rsidR="001E1A74" w:rsidRPr="001E1A74">
              <w:rPr>
                <w:rFonts w:eastAsiaTheme="minorHAnsi"/>
                <w:b/>
                <w:bCs/>
                <w:sz w:val="22"/>
                <w:szCs w:val="22"/>
              </w:rPr>
              <w:t xml:space="preserve"> </w:t>
            </w:r>
            <w:r>
              <w:rPr>
                <w:rFonts w:eastAsiaTheme="minorHAnsi"/>
                <w:b/>
                <w:bCs/>
                <w:sz w:val="22"/>
                <w:szCs w:val="22"/>
              </w:rPr>
              <w:t>Jan</w:t>
            </w:r>
          </w:p>
        </w:tc>
        <w:tc>
          <w:tcPr>
            <w:tcW w:w="169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23E4D02" w14:textId="2DC777ED" w:rsidR="001E1A74" w:rsidRPr="001E1A74" w:rsidRDefault="004742A4" w:rsidP="004742A4">
            <w:pPr>
              <w:jc w:val="center"/>
              <w:rPr>
                <w:rFonts w:eastAsiaTheme="minorHAnsi"/>
                <w:sz w:val="22"/>
                <w:szCs w:val="22"/>
              </w:rPr>
            </w:pPr>
            <w:r>
              <w:rPr>
                <w:rFonts w:eastAsiaTheme="minorHAnsi"/>
                <w:b/>
                <w:bCs/>
                <w:sz w:val="22"/>
                <w:szCs w:val="22"/>
              </w:rPr>
              <w:t>10</w:t>
            </w:r>
            <w:r w:rsidR="001E1A74" w:rsidRPr="001E1A74">
              <w:rPr>
                <w:rFonts w:eastAsiaTheme="minorHAnsi"/>
                <w:b/>
                <w:bCs/>
                <w:sz w:val="22"/>
                <w:szCs w:val="22"/>
              </w:rPr>
              <w:t xml:space="preserve"> </w:t>
            </w:r>
            <w:r>
              <w:rPr>
                <w:rFonts w:eastAsiaTheme="minorHAnsi"/>
                <w:b/>
                <w:bCs/>
                <w:sz w:val="22"/>
                <w:szCs w:val="22"/>
              </w:rPr>
              <w:t>Jan</w:t>
            </w:r>
          </w:p>
        </w:tc>
        <w:tc>
          <w:tcPr>
            <w:tcW w:w="174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B1D1E49" w14:textId="2C304472" w:rsidR="001E1A74" w:rsidRPr="001E1A74" w:rsidRDefault="004742A4" w:rsidP="004742A4">
            <w:pPr>
              <w:jc w:val="center"/>
              <w:rPr>
                <w:rFonts w:eastAsiaTheme="minorHAnsi"/>
                <w:sz w:val="22"/>
                <w:szCs w:val="22"/>
              </w:rPr>
            </w:pPr>
            <w:r>
              <w:rPr>
                <w:rFonts w:eastAsiaTheme="minorHAnsi"/>
                <w:b/>
                <w:bCs/>
                <w:sz w:val="22"/>
                <w:szCs w:val="22"/>
              </w:rPr>
              <w:t>11</w:t>
            </w:r>
            <w:r w:rsidR="001E1A74" w:rsidRPr="001E1A74">
              <w:rPr>
                <w:rFonts w:eastAsiaTheme="minorHAnsi"/>
                <w:b/>
                <w:bCs/>
                <w:sz w:val="22"/>
                <w:szCs w:val="22"/>
              </w:rPr>
              <w:t xml:space="preserve"> </w:t>
            </w:r>
            <w:r>
              <w:rPr>
                <w:rFonts w:eastAsiaTheme="minorHAnsi"/>
                <w:b/>
                <w:bCs/>
                <w:sz w:val="22"/>
                <w:szCs w:val="22"/>
              </w:rPr>
              <w:t>Jan</w:t>
            </w:r>
          </w:p>
        </w:tc>
        <w:tc>
          <w:tcPr>
            <w:tcW w:w="108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71F9592" w14:textId="195F3D24" w:rsidR="001E1A74" w:rsidRPr="001E1A74" w:rsidRDefault="004742A4" w:rsidP="004742A4">
            <w:pPr>
              <w:jc w:val="center"/>
              <w:rPr>
                <w:rFonts w:eastAsiaTheme="minorHAnsi"/>
                <w:sz w:val="22"/>
                <w:szCs w:val="22"/>
              </w:rPr>
            </w:pPr>
            <w:r>
              <w:rPr>
                <w:rFonts w:eastAsiaTheme="minorHAnsi"/>
                <w:b/>
                <w:bCs/>
                <w:sz w:val="22"/>
                <w:szCs w:val="22"/>
              </w:rPr>
              <w:t>12</w:t>
            </w:r>
            <w:r w:rsidR="001E1A74" w:rsidRPr="001E1A74">
              <w:rPr>
                <w:rFonts w:eastAsiaTheme="minorHAnsi"/>
                <w:b/>
                <w:bCs/>
                <w:sz w:val="22"/>
                <w:szCs w:val="22"/>
              </w:rPr>
              <w:t xml:space="preserve"> </w:t>
            </w:r>
            <w:r>
              <w:rPr>
                <w:rFonts w:eastAsiaTheme="minorHAnsi"/>
                <w:b/>
                <w:bCs/>
                <w:sz w:val="22"/>
                <w:szCs w:val="22"/>
              </w:rPr>
              <w:t>Jan</w:t>
            </w:r>
          </w:p>
        </w:tc>
        <w:tc>
          <w:tcPr>
            <w:tcW w:w="135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439113B" w14:textId="256A3CBA" w:rsidR="001E1A74" w:rsidRPr="001E1A74" w:rsidRDefault="004742A4" w:rsidP="004742A4">
            <w:pPr>
              <w:jc w:val="center"/>
              <w:rPr>
                <w:rFonts w:eastAsiaTheme="minorHAnsi"/>
                <w:sz w:val="22"/>
                <w:szCs w:val="22"/>
              </w:rPr>
            </w:pPr>
            <w:r>
              <w:rPr>
                <w:rFonts w:eastAsiaTheme="minorHAnsi"/>
                <w:b/>
                <w:bCs/>
                <w:sz w:val="22"/>
                <w:szCs w:val="22"/>
              </w:rPr>
              <w:t>13</w:t>
            </w:r>
            <w:r w:rsidR="001E1A74" w:rsidRPr="001E1A74">
              <w:rPr>
                <w:rFonts w:eastAsiaTheme="minorHAnsi"/>
                <w:b/>
                <w:bCs/>
                <w:sz w:val="22"/>
                <w:szCs w:val="22"/>
              </w:rPr>
              <w:t xml:space="preserve"> J</w:t>
            </w:r>
            <w:r>
              <w:rPr>
                <w:rFonts w:eastAsiaTheme="minorHAnsi"/>
                <w:b/>
                <w:bCs/>
                <w:sz w:val="22"/>
                <w:szCs w:val="22"/>
              </w:rPr>
              <w:t>an</w:t>
            </w:r>
          </w:p>
        </w:tc>
      </w:tr>
      <w:tr w:rsidR="004742A4" w14:paraId="7BD5FD2A" w14:textId="77777777" w:rsidTr="004742A4">
        <w:tc>
          <w:tcPr>
            <w:tcW w:w="12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2EC069" w14:textId="44DF430F" w:rsidR="001E1A74" w:rsidRPr="001E1A74" w:rsidRDefault="007B6072">
            <w:pPr>
              <w:rPr>
                <w:rFonts w:eastAsiaTheme="minorHAnsi"/>
                <w:sz w:val="22"/>
                <w:szCs w:val="22"/>
              </w:rPr>
            </w:pPr>
            <w:r>
              <w:rPr>
                <w:rFonts w:eastAsiaTheme="minorHAnsi"/>
                <w:b/>
                <w:bCs/>
                <w:sz w:val="22"/>
                <w:szCs w:val="22"/>
              </w:rPr>
              <w:t>9</w:t>
            </w:r>
            <w:r w:rsidR="001E1A74" w:rsidRPr="001E1A74">
              <w:rPr>
                <w:rFonts w:eastAsiaTheme="minorHAnsi"/>
                <w:b/>
                <w:bCs/>
                <w:sz w:val="22"/>
                <w:szCs w:val="22"/>
              </w:rPr>
              <w:t>AM</w:t>
            </w:r>
            <w:r>
              <w:rPr>
                <w:rFonts w:eastAsiaTheme="minorHAnsi"/>
                <w:b/>
                <w:bCs/>
                <w:sz w:val="22"/>
                <w:szCs w:val="22"/>
              </w:rPr>
              <w:t xml:space="preserve"> – 5PM</w:t>
            </w:r>
          </w:p>
          <w:p w14:paraId="5C986318" w14:textId="77777777" w:rsidR="001E1A74" w:rsidRPr="001E1A74" w:rsidRDefault="001E1A74">
            <w:pPr>
              <w:rPr>
                <w:rFonts w:eastAsiaTheme="minorHAnsi"/>
                <w:sz w:val="22"/>
                <w:szCs w:val="22"/>
              </w:rPr>
            </w:pPr>
            <w:r w:rsidRPr="001E1A74">
              <w:rPr>
                <w:rFonts w:eastAsiaTheme="minorHAnsi"/>
                <w:b/>
                <w:bCs/>
                <w:sz w:val="22"/>
                <w:szCs w:val="22"/>
              </w:rPr>
              <w:t>(Montreal time)</w:t>
            </w:r>
          </w:p>
        </w:tc>
        <w:tc>
          <w:tcPr>
            <w:tcW w:w="139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8329D02" w14:textId="77777777" w:rsidR="001E1A74" w:rsidRPr="001E1A74" w:rsidRDefault="001E1A74">
            <w:pPr>
              <w:rPr>
                <w:rFonts w:eastAsiaTheme="minorHAnsi"/>
                <w:sz w:val="22"/>
                <w:szCs w:val="22"/>
              </w:rPr>
            </w:pPr>
          </w:p>
          <w:p w14:paraId="7A344E53" w14:textId="5F5D2800" w:rsidR="004742A4" w:rsidRPr="001E1A74" w:rsidRDefault="004742A4" w:rsidP="004742A4">
            <w:pPr>
              <w:rPr>
                <w:rFonts w:eastAsiaTheme="minorHAnsi"/>
                <w:sz w:val="22"/>
                <w:szCs w:val="22"/>
              </w:rPr>
            </w:pPr>
            <w:r>
              <w:rPr>
                <w:rFonts w:eastAsiaTheme="minorHAnsi"/>
                <w:sz w:val="22"/>
                <w:szCs w:val="22"/>
              </w:rPr>
              <w:t xml:space="preserve">AM: NSP </w:t>
            </w:r>
            <w:r w:rsidRPr="001E1A74">
              <w:rPr>
                <w:rFonts w:eastAsiaTheme="minorHAnsi"/>
                <w:sz w:val="22"/>
                <w:szCs w:val="22"/>
              </w:rPr>
              <w:t>PLENARY</w:t>
            </w:r>
          </w:p>
          <w:p w14:paraId="7E430FEC" w14:textId="17E90025" w:rsidR="004742A4" w:rsidRPr="001E1A74" w:rsidRDefault="004742A4" w:rsidP="004742A4">
            <w:pPr>
              <w:rPr>
                <w:rFonts w:eastAsiaTheme="minorHAnsi"/>
                <w:sz w:val="22"/>
                <w:szCs w:val="22"/>
              </w:rPr>
            </w:pPr>
            <w:r w:rsidRPr="001E1A74">
              <w:rPr>
                <w:rFonts w:eastAsiaTheme="minorHAnsi"/>
                <w:sz w:val="22"/>
                <w:szCs w:val="22"/>
              </w:rPr>
              <w:t>followed by:</w:t>
            </w:r>
          </w:p>
          <w:p w14:paraId="60BB3BCC" w14:textId="77437C55" w:rsidR="004742A4" w:rsidRPr="001E1A74" w:rsidRDefault="004742A4" w:rsidP="00DA6B08">
            <w:pPr>
              <w:rPr>
                <w:rFonts w:eastAsiaTheme="minorHAnsi"/>
                <w:sz w:val="22"/>
                <w:szCs w:val="22"/>
              </w:rPr>
            </w:pPr>
            <w:r w:rsidRPr="001E1A74">
              <w:rPr>
                <w:rFonts w:eastAsiaTheme="minorHAnsi"/>
                <w:sz w:val="22"/>
                <w:szCs w:val="22"/>
              </w:rPr>
              <w:t>GWG</w:t>
            </w:r>
            <w:r>
              <w:rPr>
                <w:rFonts w:eastAsiaTheme="minorHAnsi"/>
                <w:sz w:val="22"/>
                <w:szCs w:val="22"/>
              </w:rPr>
              <w:t xml:space="preserve"> – </w:t>
            </w:r>
            <w:r w:rsidR="00DA6B08">
              <w:rPr>
                <w:rFonts w:eastAsiaTheme="minorHAnsi"/>
                <w:sz w:val="22"/>
                <w:szCs w:val="22"/>
              </w:rPr>
              <w:t xml:space="preserve">AI </w:t>
            </w:r>
            <w:r>
              <w:rPr>
                <w:rFonts w:eastAsiaTheme="minorHAnsi"/>
                <w:sz w:val="22"/>
                <w:szCs w:val="22"/>
              </w:rPr>
              <w:t>1</w:t>
            </w:r>
          </w:p>
        </w:tc>
        <w:tc>
          <w:tcPr>
            <w:tcW w:w="1697" w:type="dxa"/>
            <w:tcBorders>
              <w:top w:val="nil"/>
              <w:left w:val="nil"/>
              <w:bottom w:val="single" w:sz="8" w:space="0" w:color="auto"/>
              <w:right w:val="single" w:sz="8" w:space="0" w:color="auto"/>
            </w:tcBorders>
            <w:tcMar>
              <w:top w:w="0" w:type="dxa"/>
              <w:left w:w="108" w:type="dxa"/>
              <w:bottom w:w="0" w:type="dxa"/>
              <w:right w:w="108" w:type="dxa"/>
            </w:tcMar>
          </w:tcPr>
          <w:p w14:paraId="09F1F2C7" w14:textId="77777777" w:rsidR="001E1A74" w:rsidRPr="001E1A74" w:rsidRDefault="001E1A74">
            <w:pPr>
              <w:rPr>
                <w:rFonts w:eastAsiaTheme="minorHAnsi"/>
                <w:sz w:val="22"/>
                <w:szCs w:val="22"/>
              </w:rPr>
            </w:pPr>
          </w:p>
          <w:p w14:paraId="7A758891" w14:textId="576E8587" w:rsidR="004742A4" w:rsidRPr="004742A4" w:rsidRDefault="004742A4" w:rsidP="004742A4">
            <w:pPr>
              <w:rPr>
                <w:rFonts w:eastAsiaTheme="minorHAnsi"/>
                <w:sz w:val="22"/>
                <w:szCs w:val="22"/>
              </w:rPr>
            </w:pPr>
            <w:r>
              <w:rPr>
                <w:rFonts w:eastAsiaTheme="minorHAnsi"/>
                <w:sz w:val="22"/>
                <w:szCs w:val="22"/>
              </w:rPr>
              <w:t xml:space="preserve">AM: </w:t>
            </w:r>
            <w:r w:rsidRPr="004742A4">
              <w:rPr>
                <w:rFonts w:eastAsiaTheme="minorHAnsi"/>
                <w:sz w:val="22"/>
                <w:szCs w:val="22"/>
              </w:rPr>
              <w:t>Joint GWG/SWG</w:t>
            </w:r>
          </w:p>
          <w:p w14:paraId="2F899585" w14:textId="77777777" w:rsidR="001E1A74" w:rsidRDefault="004742A4" w:rsidP="004742A4">
            <w:pPr>
              <w:rPr>
                <w:rFonts w:eastAsiaTheme="minorHAnsi"/>
                <w:sz w:val="22"/>
                <w:szCs w:val="22"/>
              </w:rPr>
            </w:pPr>
            <w:r w:rsidRPr="004742A4">
              <w:rPr>
                <w:rFonts w:eastAsiaTheme="minorHAnsi"/>
                <w:sz w:val="22"/>
                <w:szCs w:val="22"/>
              </w:rPr>
              <w:t>on GBAS V</w:t>
            </w:r>
            <w:r>
              <w:rPr>
                <w:rFonts w:eastAsiaTheme="minorHAnsi"/>
                <w:sz w:val="22"/>
                <w:szCs w:val="22"/>
              </w:rPr>
              <w:t>D</w:t>
            </w:r>
            <w:r w:rsidRPr="004742A4">
              <w:rPr>
                <w:rFonts w:eastAsiaTheme="minorHAnsi"/>
                <w:sz w:val="22"/>
                <w:szCs w:val="22"/>
              </w:rPr>
              <w:t>B</w:t>
            </w:r>
          </w:p>
          <w:p w14:paraId="120F433D" w14:textId="2BD8999B" w:rsidR="004742A4" w:rsidRPr="001E1A74" w:rsidRDefault="004742A4" w:rsidP="004742A4">
            <w:pPr>
              <w:rPr>
                <w:rFonts w:eastAsiaTheme="minorHAnsi"/>
                <w:sz w:val="22"/>
                <w:szCs w:val="22"/>
              </w:rPr>
            </w:pPr>
          </w:p>
        </w:tc>
        <w:tc>
          <w:tcPr>
            <w:tcW w:w="1745" w:type="dxa"/>
            <w:tcBorders>
              <w:top w:val="nil"/>
              <w:left w:val="nil"/>
              <w:bottom w:val="single" w:sz="8" w:space="0" w:color="auto"/>
              <w:right w:val="single" w:sz="8" w:space="0" w:color="auto"/>
            </w:tcBorders>
            <w:tcMar>
              <w:top w:w="0" w:type="dxa"/>
              <w:left w:w="108" w:type="dxa"/>
              <w:bottom w:w="0" w:type="dxa"/>
              <w:right w:w="108" w:type="dxa"/>
            </w:tcMar>
          </w:tcPr>
          <w:p w14:paraId="3DC957E8" w14:textId="77777777" w:rsidR="004742A4" w:rsidRDefault="004742A4" w:rsidP="004742A4">
            <w:pPr>
              <w:rPr>
                <w:rFonts w:eastAsiaTheme="minorHAnsi"/>
                <w:sz w:val="22"/>
                <w:szCs w:val="22"/>
              </w:rPr>
            </w:pPr>
          </w:p>
          <w:p w14:paraId="2E410050" w14:textId="68B33371" w:rsidR="004742A4" w:rsidRPr="001E1A74" w:rsidRDefault="004742A4" w:rsidP="004742A4">
            <w:pPr>
              <w:rPr>
                <w:rFonts w:eastAsiaTheme="minorHAnsi"/>
                <w:sz w:val="22"/>
                <w:szCs w:val="22"/>
              </w:rPr>
            </w:pPr>
            <w:r>
              <w:rPr>
                <w:rFonts w:eastAsiaTheme="minorHAnsi"/>
                <w:sz w:val="22"/>
                <w:szCs w:val="22"/>
              </w:rPr>
              <w:t xml:space="preserve">AM: </w:t>
            </w:r>
            <w:r w:rsidRPr="001E1A74">
              <w:rPr>
                <w:rFonts w:eastAsiaTheme="minorHAnsi"/>
                <w:sz w:val="22"/>
                <w:szCs w:val="22"/>
              </w:rPr>
              <w:t>Joint</w:t>
            </w:r>
          </w:p>
          <w:p w14:paraId="0EB5C1DA" w14:textId="77777777" w:rsidR="004742A4" w:rsidRPr="001E1A74" w:rsidRDefault="004742A4" w:rsidP="004742A4">
            <w:pPr>
              <w:rPr>
                <w:rFonts w:eastAsiaTheme="minorHAnsi"/>
                <w:sz w:val="22"/>
                <w:szCs w:val="22"/>
              </w:rPr>
            </w:pPr>
            <w:r w:rsidRPr="001E1A74">
              <w:rPr>
                <w:rFonts w:eastAsiaTheme="minorHAnsi"/>
                <w:sz w:val="22"/>
                <w:szCs w:val="22"/>
              </w:rPr>
              <w:t>CNTWG/GWG</w:t>
            </w:r>
          </w:p>
          <w:p w14:paraId="56963890" w14:textId="1F69DD31" w:rsidR="001E1A74" w:rsidRPr="001E1A74" w:rsidRDefault="004742A4">
            <w:pPr>
              <w:rPr>
                <w:rFonts w:eastAsiaTheme="minorHAnsi"/>
                <w:sz w:val="22"/>
                <w:szCs w:val="22"/>
              </w:rPr>
            </w:pPr>
            <w:r w:rsidRPr="001E1A74">
              <w:rPr>
                <w:rFonts w:eastAsiaTheme="minorHAnsi"/>
                <w:sz w:val="22"/>
                <w:szCs w:val="22"/>
              </w:rPr>
              <w:t xml:space="preserve">(Doc 8071 </w:t>
            </w:r>
            <w:proofErr w:type="spellStart"/>
            <w:r w:rsidRPr="001E1A74">
              <w:rPr>
                <w:rFonts w:eastAsiaTheme="minorHAnsi"/>
                <w:sz w:val="22"/>
                <w:szCs w:val="22"/>
              </w:rPr>
              <w:t>Vol.II</w:t>
            </w:r>
            <w:proofErr w:type="spellEnd"/>
            <w:r w:rsidRPr="001E1A74">
              <w:rPr>
                <w:rFonts w:eastAsiaTheme="minorHAnsi"/>
                <w:sz w:val="22"/>
                <w:szCs w:val="22"/>
              </w:rPr>
              <w:t>)</w:t>
            </w:r>
          </w:p>
        </w:tc>
        <w:tc>
          <w:tcPr>
            <w:tcW w:w="1088" w:type="dxa"/>
            <w:tcBorders>
              <w:top w:val="nil"/>
              <w:left w:val="nil"/>
              <w:bottom w:val="single" w:sz="8" w:space="0" w:color="auto"/>
              <w:right w:val="single" w:sz="8" w:space="0" w:color="auto"/>
            </w:tcBorders>
            <w:tcMar>
              <w:top w:w="0" w:type="dxa"/>
              <w:left w:w="108" w:type="dxa"/>
              <w:bottom w:w="0" w:type="dxa"/>
              <w:right w:w="108" w:type="dxa"/>
            </w:tcMar>
          </w:tcPr>
          <w:p w14:paraId="62AF52D1" w14:textId="77777777" w:rsidR="001E1A74" w:rsidRPr="001E1A74" w:rsidRDefault="001E1A74">
            <w:pPr>
              <w:rPr>
                <w:rFonts w:eastAsiaTheme="minorHAnsi"/>
                <w:sz w:val="22"/>
                <w:szCs w:val="22"/>
              </w:rPr>
            </w:pPr>
          </w:p>
          <w:p w14:paraId="7B0910D0" w14:textId="77777777" w:rsidR="001E1A74" w:rsidRPr="001E1A74" w:rsidRDefault="001E1A74">
            <w:pPr>
              <w:rPr>
                <w:rFonts w:eastAsiaTheme="minorHAnsi"/>
                <w:sz w:val="22"/>
                <w:szCs w:val="22"/>
              </w:rPr>
            </w:pPr>
            <w:r w:rsidRPr="001E1A74">
              <w:rPr>
                <w:rFonts w:eastAsiaTheme="minorHAnsi"/>
                <w:sz w:val="22"/>
                <w:szCs w:val="22"/>
              </w:rPr>
              <w:t>GWG</w:t>
            </w:r>
          </w:p>
          <w:p w14:paraId="24872180" w14:textId="6A24EA36" w:rsidR="001E1A74" w:rsidRPr="001E1A74" w:rsidRDefault="001E1A74">
            <w:pPr>
              <w:rPr>
                <w:rFonts w:eastAsiaTheme="minorHAnsi"/>
                <w:sz w:val="22"/>
                <w:szCs w:val="22"/>
              </w:rPr>
            </w:pPr>
          </w:p>
        </w:tc>
        <w:tc>
          <w:tcPr>
            <w:tcW w:w="1354" w:type="dxa"/>
            <w:tcBorders>
              <w:top w:val="nil"/>
              <w:left w:val="nil"/>
              <w:bottom w:val="single" w:sz="8" w:space="0" w:color="auto"/>
              <w:right w:val="single" w:sz="8" w:space="0" w:color="auto"/>
            </w:tcBorders>
            <w:tcMar>
              <w:top w:w="0" w:type="dxa"/>
              <w:left w:w="108" w:type="dxa"/>
              <w:bottom w:w="0" w:type="dxa"/>
              <w:right w:w="108" w:type="dxa"/>
            </w:tcMar>
          </w:tcPr>
          <w:p w14:paraId="6D1A1783" w14:textId="77777777" w:rsidR="001E1A74" w:rsidRPr="001E1A74" w:rsidRDefault="001E1A74">
            <w:pPr>
              <w:rPr>
                <w:rFonts w:eastAsiaTheme="minorHAnsi"/>
                <w:sz w:val="22"/>
                <w:szCs w:val="22"/>
              </w:rPr>
            </w:pPr>
          </w:p>
          <w:p w14:paraId="1D04EEA2" w14:textId="77777777" w:rsidR="001E1A74" w:rsidRPr="001E1A74" w:rsidRDefault="001E1A74">
            <w:pPr>
              <w:rPr>
                <w:rFonts w:eastAsiaTheme="minorHAnsi"/>
                <w:sz w:val="22"/>
                <w:szCs w:val="22"/>
              </w:rPr>
            </w:pPr>
            <w:r w:rsidRPr="001E1A74">
              <w:rPr>
                <w:rFonts w:eastAsiaTheme="minorHAnsi"/>
                <w:sz w:val="22"/>
                <w:szCs w:val="22"/>
              </w:rPr>
              <w:t>GWG</w:t>
            </w:r>
          </w:p>
          <w:p w14:paraId="194B6107" w14:textId="253A17E0" w:rsidR="001E1A74" w:rsidRPr="001E1A74" w:rsidRDefault="001E1A74">
            <w:pPr>
              <w:rPr>
                <w:rFonts w:eastAsiaTheme="minorHAnsi"/>
                <w:sz w:val="22"/>
                <w:szCs w:val="22"/>
              </w:rPr>
            </w:pPr>
          </w:p>
        </w:tc>
      </w:tr>
      <w:tr w:rsidR="004742A4" w14:paraId="1F94C80A" w14:textId="77777777" w:rsidTr="004742A4">
        <w:tc>
          <w:tcPr>
            <w:tcW w:w="123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5B5E3A3A" w14:textId="77777777" w:rsidR="004742A4" w:rsidRPr="001E1A74" w:rsidRDefault="004742A4" w:rsidP="004742A4">
            <w:pPr>
              <w:rPr>
                <w:rFonts w:eastAsiaTheme="minorHAnsi"/>
                <w:sz w:val="22"/>
                <w:szCs w:val="22"/>
              </w:rPr>
            </w:pPr>
            <w:r w:rsidRPr="001E1A74">
              <w:rPr>
                <w:rFonts w:eastAsiaTheme="minorHAnsi"/>
                <w:b/>
                <w:bCs/>
                <w:sz w:val="22"/>
                <w:szCs w:val="22"/>
              </w:rPr>
              <w:t>Week 2</w:t>
            </w:r>
          </w:p>
        </w:tc>
        <w:tc>
          <w:tcPr>
            <w:tcW w:w="139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8ECBA95" w14:textId="56D77E11" w:rsidR="004742A4" w:rsidRPr="001E1A74" w:rsidRDefault="004742A4" w:rsidP="004742A4">
            <w:pPr>
              <w:rPr>
                <w:rFonts w:eastAsiaTheme="minorHAnsi"/>
                <w:sz w:val="22"/>
                <w:szCs w:val="22"/>
              </w:rPr>
            </w:pPr>
            <w:r>
              <w:rPr>
                <w:rFonts w:eastAsiaTheme="minorHAnsi"/>
                <w:b/>
                <w:bCs/>
                <w:sz w:val="22"/>
                <w:szCs w:val="22"/>
              </w:rPr>
              <w:t>16</w:t>
            </w:r>
            <w:r w:rsidRPr="001E1A74">
              <w:rPr>
                <w:rFonts w:eastAsiaTheme="minorHAnsi"/>
                <w:b/>
                <w:bCs/>
                <w:sz w:val="22"/>
                <w:szCs w:val="22"/>
              </w:rPr>
              <w:t xml:space="preserve"> </w:t>
            </w:r>
            <w:r>
              <w:rPr>
                <w:rFonts w:eastAsiaTheme="minorHAnsi"/>
                <w:b/>
                <w:bCs/>
                <w:sz w:val="22"/>
                <w:szCs w:val="22"/>
              </w:rPr>
              <w:t>Jan</w:t>
            </w:r>
          </w:p>
        </w:tc>
        <w:tc>
          <w:tcPr>
            <w:tcW w:w="169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CBEB51B" w14:textId="02718216" w:rsidR="004742A4" w:rsidRPr="001E1A74" w:rsidRDefault="004742A4" w:rsidP="004742A4">
            <w:pPr>
              <w:rPr>
                <w:rFonts w:eastAsiaTheme="minorHAnsi"/>
                <w:sz w:val="22"/>
                <w:szCs w:val="22"/>
              </w:rPr>
            </w:pPr>
            <w:r>
              <w:rPr>
                <w:rFonts w:eastAsiaTheme="minorHAnsi"/>
                <w:b/>
                <w:bCs/>
                <w:sz w:val="22"/>
                <w:szCs w:val="22"/>
              </w:rPr>
              <w:t>17</w:t>
            </w:r>
            <w:r w:rsidRPr="001E1A74">
              <w:rPr>
                <w:rFonts w:eastAsiaTheme="minorHAnsi"/>
                <w:b/>
                <w:bCs/>
                <w:sz w:val="22"/>
                <w:szCs w:val="22"/>
              </w:rPr>
              <w:t xml:space="preserve"> </w:t>
            </w:r>
            <w:r>
              <w:rPr>
                <w:rFonts w:eastAsiaTheme="minorHAnsi"/>
                <w:b/>
                <w:bCs/>
                <w:sz w:val="22"/>
                <w:szCs w:val="22"/>
              </w:rPr>
              <w:t>Jan</w:t>
            </w:r>
          </w:p>
        </w:tc>
        <w:tc>
          <w:tcPr>
            <w:tcW w:w="174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B369184" w14:textId="04B96F98" w:rsidR="004742A4" w:rsidRPr="001E1A74" w:rsidRDefault="004742A4" w:rsidP="004742A4">
            <w:pPr>
              <w:rPr>
                <w:rFonts w:eastAsiaTheme="minorHAnsi"/>
                <w:sz w:val="22"/>
                <w:szCs w:val="22"/>
              </w:rPr>
            </w:pPr>
            <w:r>
              <w:rPr>
                <w:rFonts w:eastAsiaTheme="minorHAnsi"/>
                <w:b/>
                <w:bCs/>
                <w:sz w:val="22"/>
                <w:szCs w:val="22"/>
              </w:rPr>
              <w:t>18</w:t>
            </w:r>
            <w:r w:rsidRPr="001E1A74">
              <w:rPr>
                <w:rFonts w:eastAsiaTheme="minorHAnsi"/>
                <w:b/>
                <w:bCs/>
                <w:sz w:val="22"/>
                <w:szCs w:val="22"/>
              </w:rPr>
              <w:t xml:space="preserve"> </w:t>
            </w:r>
            <w:r>
              <w:rPr>
                <w:rFonts w:eastAsiaTheme="minorHAnsi"/>
                <w:b/>
                <w:bCs/>
                <w:sz w:val="22"/>
                <w:szCs w:val="22"/>
              </w:rPr>
              <w:t>Jan</w:t>
            </w:r>
          </w:p>
        </w:tc>
        <w:tc>
          <w:tcPr>
            <w:tcW w:w="108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7796472" w14:textId="26B24E5C" w:rsidR="004742A4" w:rsidRPr="001E1A74" w:rsidRDefault="004742A4" w:rsidP="004742A4">
            <w:pPr>
              <w:rPr>
                <w:rFonts w:eastAsiaTheme="minorHAnsi"/>
                <w:sz w:val="22"/>
                <w:szCs w:val="22"/>
              </w:rPr>
            </w:pPr>
            <w:r>
              <w:rPr>
                <w:rFonts w:eastAsiaTheme="minorHAnsi"/>
                <w:b/>
                <w:bCs/>
                <w:sz w:val="22"/>
                <w:szCs w:val="22"/>
              </w:rPr>
              <w:t>19</w:t>
            </w:r>
            <w:r w:rsidRPr="001E1A74">
              <w:rPr>
                <w:rFonts w:eastAsiaTheme="minorHAnsi"/>
                <w:b/>
                <w:bCs/>
                <w:sz w:val="22"/>
                <w:szCs w:val="22"/>
              </w:rPr>
              <w:t xml:space="preserve"> </w:t>
            </w:r>
            <w:r>
              <w:rPr>
                <w:rFonts w:eastAsiaTheme="minorHAnsi"/>
                <w:b/>
                <w:bCs/>
                <w:sz w:val="22"/>
                <w:szCs w:val="22"/>
              </w:rPr>
              <w:t>Jan</w:t>
            </w:r>
          </w:p>
        </w:tc>
        <w:tc>
          <w:tcPr>
            <w:tcW w:w="135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131D3BC" w14:textId="51431B56" w:rsidR="004742A4" w:rsidRPr="001E1A74" w:rsidRDefault="004742A4" w:rsidP="004742A4">
            <w:pPr>
              <w:rPr>
                <w:rFonts w:eastAsiaTheme="minorHAnsi"/>
                <w:sz w:val="22"/>
                <w:szCs w:val="22"/>
              </w:rPr>
            </w:pPr>
            <w:r>
              <w:rPr>
                <w:rFonts w:eastAsiaTheme="minorHAnsi"/>
                <w:b/>
                <w:bCs/>
                <w:sz w:val="22"/>
                <w:szCs w:val="22"/>
              </w:rPr>
              <w:t>20</w:t>
            </w:r>
            <w:r w:rsidRPr="001E1A74">
              <w:rPr>
                <w:rFonts w:eastAsiaTheme="minorHAnsi"/>
                <w:b/>
                <w:bCs/>
                <w:sz w:val="22"/>
                <w:szCs w:val="22"/>
              </w:rPr>
              <w:t xml:space="preserve"> J</w:t>
            </w:r>
            <w:r>
              <w:rPr>
                <w:rFonts w:eastAsiaTheme="minorHAnsi"/>
                <w:b/>
                <w:bCs/>
                <w:sz w:val="22"/>
                <w:szCs w:val="22"/>
              </w:rPr>
              <w:t>an</w:t>
            </w:r>
          </w:p>
        </w:tc>
      </w:tr>
      <w:tr w:rsidR="004742A4" w14:paraId="5C7F0FFA" w14:textId="77777777" w:rsidTr="004742A4">
        <w:tc>
          <w:tcPr>
            <w:tcW w:w="12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CADB1C" w14:textId="77777777" w:rsidR="004742A4" w:rsidRPr="001E1A74" w:rsidRDefault="004742A4" w:rsidP="004742A4">
            <w:pPr>
              <w:rPr>
                <w:rFonts w:eastAsiaTheme="minorHAnsi"/>
                <w:sz w:val="22"/>
                <w:szCs w:val="22"/>
              </w:rPr>
            </w:pPr>
            <w:r w:rsidRPr="001E1A74">
              <w:rPr>
                <w:rFonts w:eastAsiaTheme="minorHAnsi"/>
                <w:b/>
                <w:bCs/>
                <w:sz w:val="22"/>
                <w:szCs w:val="22"/>
              </w:rPr>
              <w:t>7 – 11 AM</w:t>
            </w:r>
          </w:p>
          <w:p w14:paraId="664492D7" w14:textId="77777777" w:rsidR="004742A4" w:rsidRPr="001E1A74" w:rsidRDefault="004742A4" w:rsidP="004742A4">
            <w:pPr>
              <w:rPr>
                <w:rFonts w:eastAsiaTheme="minorHAnsi"/>
                <w:sz w:val="22"/>
                <w:szCs w:val="22"/>
              </w:rPr>
            </w:pPr>
            <w:r w:rsidRPr="001E1A74">
              <w:rPr>
                <w:rFonts w:eastAsiaTheme="minorHAnsi"/>
                <w:b/>
                <w:bCs/>
                <w:sz w:val="22"/>
                <w:szCs w:val="22"/>
              </w:rPr>
              <w:t>(Montreal time)</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14:paraId="6FC241DB" w14:textId="77777777" w:rsidR="004742A4" w:rsidRPr="001E1A74" w:rsidRDefault="004742A4" w:rsidP="004742A4">
            <w:pPr>
              <w:rPr>
                <w:rFonts w:eastAsiaTheme="minorHAnsi"/>
                <w:sz w:val="22"/>
                <w:szCs w:val="22"/>
              </w:rPr>
            </w:pPr>
          </w:p>
          <w:p w14:paraId="0A656327" w14:textId="0C11018E" w:rsidR="004742A4" w:rsidRPr="001E1A74" w:rsidRDefault="004742A4" w:rsidP="004742A4">
            <w:pPr>
              <w:rPr>
                <w:rFonts w:eastAsiaTheme="minorHAnsi"/>
                <w:sz w:val="22"/>
                <w:szCs w:val="22"/>
              </w:rPr>
            </w:pPr>
            <w:r w:rsidRPr="001E1A74">
              <w:rPr>
                <w:rFonts w:eastAsiaTheme="minorHAnsi"/>
                <w:sz w:val="22"/>
                <w:szCs w:val="22"/>
              </w:rPr>
              <w:t>N/A</w:t>
            </w:r>
          </w:p>
        </w:tc>
        <w:tc>
          <w:tcPr>
            <w:tcW w:w="1697" w:type="dxa"/>
            <w:tcBorders>
              <w:top w:val="nil"/>
              <w:left w:val="nil"/>
              <w:bottom w:val="single" w:sz="8" w:space="0" w:color="auto"/>
              <w:right w:val="single" w:sz="8" w:space="0" w:color="auto"/>
            </w:tcBorders>
            <w:tcMar>
              <w:top w:w="0" w:type="dxa"/>
              <w:left w:w="108" w:type="dxa"/>
              <w:bottom w:w="0" w:type="dxa"/>
              <w:right w:w="108" w:type="dxa"/>
            </w:tcMar>
          </w:tcPr>
          <w:p w14:paraId="6E99748E" w14:textId="77777777" w:rsidR="004742A4" w:rsidRPr="001E1A74" w:rsidRDefault="004742A4" w:rsidP="004742A4">
            <w:pPr>
              <w:rPr>
                <w:rFonts w:eastAsiaTheme="minorHAnsi"/>
                <w:sz w:val="22"/>
                <w:szCs w:val="22"/>
              </w:rPr>
            </w:pPr>
          </w:p>
          <w:p w14:paraId="0A1091D5" w14:textId="4BF0DAC0" w:rsidR="004742A4" w:rsidRPr="001E1A74" w:rsidRDefault="004742A4" w:rsidP="004742A4">
            <w:pPr>
              <w:rPr>
                <w:rFonts w:eastAsiaTheme="minorHAnsi"/>
                <w:sz w:val="22"/>
                <w:szCs w:val="22"/>
              </w:rPr>
            </w:pPr>
            <w:r w:rsidRPr="001E1A74">
              <w:rPr>
                <w:rFonts w:eastAsiaTheme="minorHAnsi"/>
                <w:sz w:val="22"/>
                <w:szCs w:val="22"/>
              </w:rPr>
              <w:t>N/A</w:t>
            </w:r>
          </w:p>
        </w:tc>
        <w:tc>
          <w:tcPr>
            <w:tcW w:w="1745" w:type="dxa"/>
            <w:tcBorders>
              <w:top w:val="nil"/>
              <w:left w:val="nil"/>
              <w:bottom w:val="single" w:sz="8" w:space="0" w:color="auto"/>
              <w:right w:val="single" w:sz="8" w:space="0" w:color="auto"/>
            </w:tcBorders>
            <w:tcMar>
              <w:top w:w="0" w:type="dxa"/>
              <w:left w:w="108" w:type="dxa"/>
              <w:bottom w:w="0" w:type="dxa"/>
              <w:right w:w="108" w:type="dxa"/>
            </w:tcMar>
          </w:tcPr>
          <w:p w14:paraId="0F4FAC7B" w14:textId="77777777" w:rsidR="004742A4" w:rsidRPr="001E1A74" w:rsidRDefault="004742A4" w:rsidP="004742A4">
            <w:pPr>
              <w:rPr>
                <w:rFonts w:eastAsiaTheme="minorHAnsi"/>
                <w:sz w:val="22"/>
                <w:szCs w:val="22"/>
              </w:rPr>
            </w:pPr>
          </w:p>
          <w:p w14:paraId="38B74BEE" w14:textId="60E9C358" w:rsidR="004742A4" w:rsidRPr="001E1A74" w:rsidRDefault="004742A4" w:rsidP="004742A4">
            <w:pPr>
              <w:rPr>
                <w:rFonts w:eastAsiaTheme="minorHAnsi"/>
                <w:sz w:val="22"/>
                <w:szCs w:val="22"/>
              </w:rPr>
            </w:pPr>
            <w:r>
              <w:rPr>
                <w:rFonts w:eastAsiaTheme="minorHAnsi"/>
                <w:sz w:val="22"/>
                <w:szCs w:val="22"/>
              </w:rPr>
              <w:t xml:space="preserve">NSP </w:t>
            </w:r>
            <w:r w:rsidRPr="001E1A74">
              <w:rPr>
                <w:rFonts w:eastAsiaTheme="minorHAnsi"/>
                <w:sz w:val="22"/>
                <w:szCs w:val="22"/>
              </w:rPr>
              <w:t>PLENARY</w:t>
            </w:r>
          </w:p>
          <w:p w14:paraId="00190AF5" w14:textId="40B14287" w:rsidR="004742A4" w:rsidRPr="001E1A74" w:rsidRDefault="004742A4" w:rsidP="004742A4">
            <w:pPr>
              <w:rPr>
                <w:rFonts w:eastAsiaTheme="minorHAnsi"/>
                <w:sz w:val="22"/>
                <w:szCs w:val="22"/>
              </w:rPr>
            </w:pPr>
          </w:p>
        </w:tc>
        <w:tc>
          <w:tcPr>
            <w:tcW w:w="1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A44283" w14:textId="77777777" w:rsidR="004742A4" w:rsidRPr="001E1A74" w:rsidRDefault="004742A4" w:rsidP="004742A4">
            <w:pPr>
              <w:rPr>
                <w:rFonts w:eastAsiaTheme="minorHAnsi"/>
                <w:sz w:val="22"/>
                <w:szCs w:val="22"/>
              </w:rPr>
            </w:pPr>
          </w:p>
          <w:p w14:paraId="31987E0C" w14:textId="77777777" w:rsidR="004742A4" w:rsidRPr="001E1A74" w:rsidRDefault="004742A4" w:rsidP="004742A4">
            <w:pPr>
              <w:rPr>
                <w:rFonts w:eastAsiaTheme="minorHAnsi"/>
                <w:sz w:val="22"/>
                <w:szCs w:val="22"/>
              </w:rPr>
            </w:pPr>
            <w:r>
              <w:rPr>
                <w:rFonts w:eastAsiaTheme="minorHAnsi"/>
                <w:sz w:val="22"/>
                <w:szCs w:val="22"/>
              </w:rPr>
              <w:t xml:space="preserve">NSP </w:t>
            </w:r>
            <w:r w:rsidRPr="001E1A74">
              <w:rPr>
                <w:rFonts w:eastAsiaTheme="minorHAnsi"/>
                <w:sz w:val="22"/>
                <w:szCs w:val="22"/>
              </w:rPr>
              <w:t>PLENARY</w:t>
            </w:r>
          </w:p>
          <w:p w14:paraId="075DDB4F" w14:textId="1009EE5F" w:rsidR="004742A4" w:rsidRPr="001E1A74" w:rsidRDefault="004742A4" w:rsidP="004742A4">
            <w:pPr>
              <w:rPr>
                <w:rFonts w:eastAsiaTheme="minorHAnsi"/>
                <w:sz w:val="22"/>
                <w:szCs w:val="22"/>
              </w:rPr>
            </w:pPr>
          </w:p>
        </w:tc>
        <w:tc>
          <w:tcPr>
            <w:tcW w:w="1354" w:type="dxa"/>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4A18549B" w14:textId="77777777" w:rsidR="004742A4" w:rsidRDefault="004742A4" w:rsidP="004742A4">
            <w:pPr>
              <w:rPr>
                <w:rFonts w:eastAsiaTheme="minorHAnsi"/>
                <w:sz w:val="22"/>
                <w:szCs w:val="22"/>
              </w:rPr>
            </w:pPr>
          </w:p>
          <w:p w14:paraId="11ED6D19" w14:textId="706ABE6D" w:rsidR="004742A4" w:rsidRPr="001E1A74" w:rsidRDefault="004742A4" w:rsidP="004742A4">
            <w:pPr>
              <w:rPr>
                <w:rFonts w:eastAsiaTheme="minorHAnsi"/>
                <w:sz w:val="22"/>
                <w:szCs w:val="22"/>
              </w:rPr>
            </w:pPr>
            <w:r w:rsidRPr="001E1A74">
              <w:rPr>
                <w:rFonts w:eastAsiaTheme="minorHAnsi"/>
                <w:sz w:val="22"/>
                <w:szCs w:val="22"/>
              </w:rPr>
              <w:t>N/A</w:t>
            </w:r>
          </w:p>
        </w:tc>
      </w:tr>
    </w:tbl>
    <w:p w14:paraId="5B66A462" w14:textId="77777777" w:rsidR="002222F6" w:rsidRDefault="002222F6"/>
    <w:p w14:paraId="71D311BE" w14:textId="70348B17" w:rsidR="00202F28" w:rsidRDefault="00202F28">
      <w:r>
        <w:t>Joint GWG/SWG Meeting Papers:</w:t>
      </w:r>
    </w:p>
    <w:p w14:paraId="5E11C04D" w14:textId="77777777" w:rsidR="0001739C" w:rsidRDefault="0001739C" w:rsidP="008C5BBB">
      <w:pPr>
        <w:pStyle w:val="ListParagraph"/>
      </w:pPr>
    </w:p>
    <w:p w14:paraId="461F3327" w14:textId="678E42BF" w:rsidR="008C5BBB" w:rsidRDefault="00074811" w:rsidP="008C5BBB">
      <w:pPr>
        <w:pStyle w:val="ListParagraph"/>
      </w:pPr>
      <w:r>
        <w:t xml:space="preserve"> </w:t>
      </w:r>
    </w:p>
    <w:p w14:paraId="26E0DFD2" w14:textId="77777777" w:rsidR="00360A40" w:rsidRDefault="00360A40" w:rsidP="008C5BBB">
      <w:pPr>
        <w:pStyle w:val="ListParagraph"/>
      </w:pPr>
    </w:p>
    <w:p w14:paraId="1109978B" w14:textId="091A2635" w:rsidR="00202F28" w:rsidRDefault="00202F28">
      <w:r>
        <w:t>Joint GWG/CNT</w:t>
      </w:r>
      <w:r w:rsidR="00AA56AD">
        <w:t>W</w:t>
      </w:r>
      <w:r>
        <w:t>G Meeting Papers:</w:t>
      </w:r>
    </w:p>
    <w:p w14:paraId="5BBD03E5" w14:textId="6A0B290E" w:rsidR="008C5BBB" w:rsidRDefault="008C5BBB" w:rsidP="008C5BBB">
      <w:pPr>
        <w:pStyle w:val="ListParagraph"/>
      </w:pPr>
    </w:p>
    <w:p w14:paraId="1BF73FC7" w14:textId="77777777" w:rsidR="00360A40" w:rsidRDefault="00360A40" w:rsidP="008C5BBB">
      <w:pPr>
        <w:pStyle w:val="ListParagraph"/>
      </w:pPr>
    </w:p>
    <w:p w14:paraId="783E5FD5" w14:textId="58082DDD" w:rsidR="00202F28" w:rsidRDefault="00202F28"/>
    <w:p w14:paraId="0BBD23D0" w14:textId="77777777" w:rsidR="002222F6" w:rsidRDefault="002222F6"/>
    <w:p w14:paraId="77566984" w14:textId="77777777" w:rsidR="00360A40" w:rsidRDefault="00360A40"/>
    <w:p w14:paraId="72139EBA" w14:textId="77777777" w:rsidR="002222F6" w:rsidRDefault="002222F6"/>
    <w:p w14:paraId="75BD404D" w14:textId="77777777" w:rsidR="00A32660" w:rsidRDefault="00A32660">
      <w:pPr>
        <w:sectPr w:rsidR="00A32660" w:rsidSect="0016134D">
          <w:pgSz w:w="12240" w:h="15840"/>
          <w:pgMar w:top="1440" w:right="1800" w:bottom="1440" w:left="1800" w:header="720" w:footer="720" w:gutter="0"/>
          <w:cols w:space="720"/>
          <w:docGrid w:linePitch="360"/>
        </w:sectPr>
      </w:pPr>
    </w:p>
    <w:p w14:paraId="7858B830" w14:textId="6EFFA4B5" w:rsidR="009F39E8" w:rsidRPr="00F576E0" w:rsidRDefault="005B02F5" w:rsidP="006E3A9E">
      <w:pPr>
        <w:pStyle w:val="Caption"/>
        <w:rPr>
          <w:bCs/>
          <w:szCs w:val="24"/>
        </w:rPr>
      </w:pPr>
      <w:bookmarkStart w:id="16" w:name="AttB"/>
      <w:bookmarkStart w:id="17" w:name="_Ref103591005"/>
      <w:r w:rsidRPr="006E3A9E">
        <w:rPr>
          <w:bCs/>
          <w:szCs w:val="24"/>
        </w:rPr>
        <w:lastRenderedPageBreak/>
        <w:t xml:space="preserve">Attachment </w:t>
      </w:r>
      <w:r w:rsidR="00550368" w:rsidRPr="006E3A9E">
        <w:rPr>
          <w:bCs/>
          <w:szCs w:val="24"/>
        </w:rPr>
        <w:fldChar w:fldCharType="begin"/>
      </w:r>
      <w:r w:rsidRPr="006E3A9E">
        <w:rPr>
          <w:bCs/>
          <w:szCs w:val="24"/>
        </w:rPr>
        <w:instrText xml:space="preserve"> SEQ Attachment \* ALPHABETIC </w:instrText>
      </w:r>
      <w:r w:rsidR="00550368" w:rsidRPr="006E3A9E">
        <w:rPr>
          <w:bCs/>
          <w:szCs w:val="24"/>
        </w:rPr>
        <w:fldChar w:fldCharType="separate"/>
      </w:r>
      <w:r w:rsidR="006D59CA">
        <w:rPr>
          <w:bCs/>
          <w:noProof/>
          <w:szCs w:val="24"/>
        </w:rPr>
        <w:t>B</w:t>
      </w:r>
      <w:r w:rsidR="00550368" w:rsidRPr="006E3A9E">
        <w:rPr>
          <w:bCs/>
          <w:szCs w:val="24"/>
        </w:rPr>
        <w:fldChar w:fldCharType="end"/>
      </w:r>
      <w:r w:rsidRPr="006E3A9E">
        <w:rPr>
          <w:bCs/>
          <w:szCs w:val="24"/>
        </w:rPr>
        <w:t xml:space="preserve">  </w:t>
      </w:r>
      <w:r w:rsidR="009F39E8" w:rsidRPr="006E3A9E">
        <w:rPr>
          <w:bCs/>
          <w:szCs w:val="24"/>
          <w:lang w:val="en-AU"/>
        </w:rPr>
        <w:t>L</w:t>
      </w:r>
      <w:r w:rsidR="00041BAE">
        <w:rPr>
          <w:bCs/>
          <w:szCs w:val="24"/>
          <w:lang w:val="en-AU"/>
        </w:rPr>
        <w:t>ist of Working Papers and Information Papers</w:t>
      </w:r>
      <w:r w:rsidR="009F39E8" w:rsidRPr="006E3A9E">
        <w:rPr>
          <w:bCs/>
          <w:szCs w:val="24"/>
          <w:lang w:val="en-AU"/>
        </w:rPr>
        <w:t xml:space="preserve"> for </w:t>
      </w:r>
      <w:r w:rsidR="0043562C">
        <w:rPr>
          <w:bCs/>
          <w:szCs w:val="24"/>
          <w:lang w:val="en-AU"/>
        </w:rPr>
        <w:t>GWG</w:t>
      </w:r>
      <w:r w:rsidR="009F39E8" w:rsidRPr="006E3A9E">
        <w:rPr>
          <w:bCs/>
          <w:szCs w:val="24"/>
          <w:lang w:val="en-AU"/>
        </w:rPr>
        <w:t xml:space="preserve"> Meetin</w:t>
      </w:r>
      <w:r w:rsidR="00A6733B" w:rsidRPr="006E3A9E">
        <w:rPr>
          <w:bCs/>
          <w:szCs w:val="24"/>
          <w:lang w:val="en-AU"/>
        </w:rPr>
        <w:t xml:space="preserve">g </w:t>
      </w:r>
      <w:r w:rsidR="00956464" w:rsidRPr="006E3A9E">
        <w:rPr>
          <w:bCs/>
          <w:szCs w:val="24"/>
          <w:lang w:val="en-AU"/>
        </w:rPr>
        <w:t>–</w:t>
      </w:r>
      <w:r w:rsidR="0014607E" w:rsidRPr="006E3A9E">
        <w:rPr>
          <w:bCs/>
          <w:szCs w:val="24"/>
          <w:lang w:val="en-AU"/>
        </w:rPr>
        <w:t xml:space="preserve"> </w:t>
      </w:r>
      <w:r w:rsidR="004742A4">
        <w:rPr>
          <w:bCs/>
          <w:szCs w:val="24"/>
          <w:lang w:val="en-AU"/>
        </w:rPr>
        <w:t>9</w:t>
      </w:r>
      <w:r w:rsidR="004742A4" w:rsidRPr="004742A4">
        <w:rPr>
          <w:bCs/>
          <w:szCs w:val="24"/>
          <w:vertAlign w:val="superscript"/>
          <w:lang w:val="en-AU"/>
        </w:rPr>
        <w:t>th</w:t>
      </w:r>
      <w:r w:rsidR="004742A4">
        <w:rPr>
          <w:bCs/>
          <w:szCs w:val="24"/>
          <w:lang w:val="en-AU"/>
        </w:rPr>
        <w:t xml:space="preserve"> - 13</w:t>
      </w:r>
      <w:r w:rsidR="004742A4" w:rsidRPr="004742A4">
        <w:rPr>
          <w:bCs/>
          <w:szCs w:val="24"/>
          <w:vertAlign w:val="superscript"/>
          <w:lang w:val="en-AU"/>
        </w:rPr>
        <w:t>th</w:t>
      </w:r>
      <w:r w:rsidR="004742A4">
        <w:rPr>
          <w:bCs/>
          <w:szCs w:val="24"/>
          <w:lang w:val="en-AU"/>
        </w:rPr>
        <w:t xml:space="preserve">  </w:t>
      </w:r>
      <w:r w:rsidR="0067597B">
        <w:rPr>
          <w:bCs/>
          <w:szCs w:val="24"/>
          <w:lang w:val="en-AU"/>
        </w:rPr>
        <w:t xml:space="preserve"> </w:t>
      </w:r>
      <w:r w:rsidR="004742A4">
        <w:rPr>
          <w:bCs/>
          <w:szCs w:val="24"/>
          <w:lang w:val="en-AU"/>
        </w:rPr>
        <w:t>January</w:t>
      </w:r>
      <w:r w:rsidR="007D223A" w:rsidRPr="007D223A">
        <w:rPr>
          <w:bCs/>
          <w:szCs w:val="24"/>
          <w:lang w:val="en-AU"/>
        </w:rPr>
        <w:t>, 20</w:t>
      </w:r>
      <w:r w:rsidR="0041702E">
        <w:rPr>
          <w:bCs/>
          <w:szCs w:val="24"/>
          <w:lang w:val="en-AU"/>
        </w:rPr>
        <w:t>2</w:t>
      </w:r>
      <w:r w:rsidR="004742A4">
        <w:rPr>
          <w:bCs/>
          <w:szCs w:val="24"/>
          <w:lang w:val="en-AU"/>
        </w:rPr>
        <w:t>3</w:t>
      </w:r>
      <w:r w:rsidR="001230E1">
        <w:rPr>
          <w:bCs/>
          <w:szCs w:val="24"/>
          <w:lang w:val="en-AU"/>
        </w:rPr>
        <w:t xml:space="preserve"> - </w:t>
      </w:r>
      <w:bookmarkEnd w:id="16"/>
      <w:r w:rsidR="001E1A74">
        <w:rPr>
          <w:bCs/>
          <w:szCs w:val="24"/>
          <w:lang w:val="en-AU"/>
        </w:rPr>
        <w:t>Hybrid</w:t>
      </w:r>
      <w:r w:rsidR="00CD2FD9" w:rsidRPr="006E3A9E">
        <w:rPr>
          <w:bCs/>
          <w:szCs w:val="24"/>
        </w:rPr>
        <w:t xml:space="preserve"> </w:t>
      </w:r>
      <w:r w:rsidR="0014607E" w:rsidRPr="006E3A9E">
        <w:rPr>
          <w:bCs/>
          <w:szCs w:val="24"/>
          <w:lang w:val="en-AU"/>
        </w:rPr>
        <w:t xml:space="preserve"> </w:t>
      </w:r>
      <w:bookmarkEnd w:id="17"/>
    </w:p>
    <w:p w14:paraId="7E9F1121" w14:textId="77777777" w:rsidR="003B2DB2" w:rsidRPr="003B2DB2" w:rsidRDefault="003B2DB2" w:rsidP="003B2DB2">
      <w:pPr>
        <w:keepNext/>
        <w:tabs>
          <w:tab w:val="left" w:pos="5520"/>
        </w:tabs>
        <w:jc w:val="center"/>
        <w:rPr>
          <w:b/>
          <w:sz w:val="22"/>
          <w:lang w:val="en-GB"/>
        </w:rPr>
      </w:pPr>
      <w:r w:rsidRPr="003B2DB2">
        <w:rPr>
          <w:b/>
          <w:sz w:val="22"/>
          <w:lang w:val="en-GB"/>
        </w:rPr>
        <w:t>Working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9F39E8" w14:paraId="65039C0C" w14:textId="77777777">
        <w:trPr>
          <w:tblHeader/>
        </w:trPr>
        <w:tc>
          <w:tcPr>
            <w:tcW w:w="1181" w:type="dxa"/>
            <w:shd w:val="clear" w:color="auto" w:fill="E6E6E6"/>
          </w:tcPr>
          <w:p w14:paraId="37611D65" w14:textId="77777777" w:rsidR="009F39E8" w:rsidRDefault="009F39E8" w:rsidP="000A5B1D">
            <w:pPr>
              <w:spacing w:after="0"/>
              <w:jc w:val="center"/>
              <w:rPr>
                <w:b/>
                <w:bCs/>
                <w:color w:val="000000"/>
                <w:sz w:val="22"/>
                <w:lang w:val="en-AU"/>
              </w:rPr>
            </w:pPr>
            <w:bookmarkStart w:id="18" w:name="_Hlk100021781"/>
            <w:r>
              <w:rPr>
                <w:b/>
                <w:bCs/>
                <w:color w:val="000000"/>
                <w:sz w:val="22"/>
                <w:lang w:val="en-AU"/>
              </w:rPr>
              <w:t>WP No.</w:t>
            </w:r>
          </w:p>
        </w:tc>
        <w:tc>
          <w:tcPr>
            <w:tcW w:w="938" w:type="dxa"/>
            <w:shd w:val="clear" w:color="auto" w:fill="E6E6E6"/>
          </w:tcPr>
          <w:p w14:paraId="23B16FA7" w14:textId="77777777" w:rsidR="009F39E8" w:rsidRDefault="009F39E8" w:rsidP="0051136B">
            <w:pPr>
              <w:spacing w:after="0"/>
              <w:jc w:val="center"/>
              <w:rPr>
                <w:b/>
                <w:bCs/>
                <w:color w:val="000000"/>
                <w:sz w:val="22"/>
                <w:lang w:val="en-AU"/>
              </w:rPr>
            </w:pPr>
            <w:r>
              <w:rPr>
                <w:b/>
                <w:bCs/>
                <w:color w:val="000000"/>
                <w:sz w:val="22"/>
                <w:lang w:val="en-AU"/>
              </w:rPr>
              <w:t>Agenda Item</w:t>
            </w:r>
          </w:p>
        </w:tc>
        <w:tc>
          <w:tcPr>
            <w:tcW w:w="5835" w:type="dxa"/>
            <w:shd w:val="clear" w:color="auto" w:fill="E6E6E6"/>
          </w:tcPr>
          <w:p w14:paraId="691529D7" w14:textId="77777777" w:rsidR="009F39E8" w:rsidRDefault="009F39E8" w:rsidP="009F39E8">
            <w:pPr>
              <w:spacing w:after="0"/>
              <w:jc w:val="center"/>
              <w:rPr>
                <w:b/>
                <w:bCs/>
                <w:color w:val="000000"/>
                <w:sz w:val="22"/>
                <w:lang w:val="en-AU"/>
              </w:rPr>
            </w:pPr>
            <w:r>
              <w:rPr>
                <w:b/>
                <w:bCs/>
                <w:color w:val="000000"/>
                <w:sz w:val="22"/>
                <w:lang w:val="en-AU"/>
              </w:rPr>
              <w:t>Subject</w:t>
            </w:r>
          </w:p>
        </w:tc>
        <w:tc>
          <w:tcPr>
            <w:tcW w:w="1854" w:type="dxa"/>
            <w:shd w:val="clear" w:color="auto" w:fill="E6E6E6"/>
          </w:tcPr>
          <w:p w14:paraId="6BF30494" w14:textId="77777777" w:rsidR="009F39E8" w:rsidRDefault="009F39E8" w:rsidP="009F39E8">
            <w:pPr>
              <w:spacing w:after="0"/>
              <w:jc w:val="center"/>
              <w:rPr>
                <w:b/>
                <w:bCs/>
                <w:color w:val="000000"/>
                <w:sz w:val="22"/>
                <w:lang w:val="en-AU"/>
              </w:rPr>
            </w:pPr>
            <w:r>
              <w:rPr>
                <w:b/>
                <w:bCs/>
                <w:color w:val="000000"/>
                <w:sz w:val="22"/>
                <w:lang w:val="en-AU"/>
              </w:rPr>
              <w:t>Presented by</w:t>
            </w:r>
          </w:p>
        </w:tc>
      </w:tr>
      <w:tr w:rsidR="009D7833" w14:paraId="6E8E8CEF" w14:textId="77777777" w:rsidTr="004F4E20">
        <w:trPr>
          <w:trHeight w:val="507"/>
        </w:trPr>
        <w:tc>
          <w:tcPr>
            <w:tcW w:w="1181" w:type="dxa"/>
            <w:vAlign w:val="center"/>
          </w:tcPr>
          <w:p w14:paraId="3508A46E" w14:textId="65B016C7" w:rsidR="009D7833" w:rsidRPr="00BD4E77" w:rsidRDefault="00896D67" w:rsidP="00BD4E77">
            <w:pPr>
              <w:spacing w:before="100" w:beforeAutospacing="1" w:after="100" w:afterAutospacing="1"/>
              <w:jc w:val="center"/>
              <w:rPr>
                <w:sz w:val="22"/>
                <w:szCs w:val="22"/>
                <w:lang w:val="en-GB"/>
              </w:rPr>
            </w:pPr>
            <w:r w:rsidRPr="00BD4E77">
              <w:rPr>
                <w:sz w:val="22"/>
                <w:szCs w:val="22"/>
                <w:lang w:val="en-GB"/>
              </w:rPr>
              <w:t>X1</w:t>
            </w:r>
          </w:p>
        </w:tc>
        <w:tc>
          <w:tcPr>
            <w:tcW w:w="938" w:type="dxa"/>
            <w:shd w:val="clear" w:color="auto" w:fill="FFFFFF" w:themeFill="background1"/>
            <w:vAlign w:val="center"/>
          </w:tcPr>
          <w:p w14:paraId="2798F2CB" w14:textId="2619CF8F" w:rsidR="009D7833" w:rsidRPr="00BD4E77" w:rsidRDefault="00580861" w:rsidP="00BD4E77">
            <w:pPr>
              <w:spacing w:before="100" w:beforeAutospacing="1" w:after="100" w:afterAutospacing="1"/>
              <w:rPr>
                <w:sz w:val="22"/>
                <w:szCs w:val="22"/>
                <w:lang w:val="en-GB"/>
              </w:rPr>
            </w:pPr>
            <w:r w:rsidRPr="00BD4E77">
              <w:rPr>
                <w:sz w:val="22"/>
                <w:szCs w:val="22"/>
                <w:lang w:val="en-GB"/>
              </w:rPr>
              <w:t>4.a</w:t>
            </w:r>
          </w:p>
        </w:tc>
        <w:tc>
          <w:tcPr>
            <w:tcW w:w="5835" w:type="dxa"/>
            <w:shd w:val="clear" w:color="auto" w:fill="FFFFFF" w:themeFill="background1"/>
            <w:vAlign w:val="center"/>
          </w:tcPr>
          <w:p w14:paraId="31A71FA0" w14:textId="2BD3B960" w:rsidR="009D7833" w:rsidRPr="00BD4E77" w:rsidRDefault="00580861" w:rsidP="00BD4E77">
            <w:pPr>
              <w:spacing w:before="100" w:beforeAutospacing="1" w:after="100" w:afterAutospacing="1"/>
              <w:rPr>
                <w:sz w:val="22"/>
                <w:szCs w:val="22"/>
                <w:lang w:val="en-GB"/>
              </w:rPr>
            </w:pPr>
            <w:r>
              <w:rPr>
                <w:sz w:val="22"/>
                <w:szCs w:val="22"/>
                <w:lang w:val="en-GB"/>
              </w:rPr>
              <w:t>DFMC ad-hoc status and concept paper (prepared by DFMC ad-hoc)</w:t>
            </w:r>
          </w:p>
        </w:tc>
        <w:tc>
          <w:tcPr>
            <w:tcW w:w="1854" w:type="dxa"/>
            <w:vAlign w:val="center"/>
          </w:tcPr>
          <w:p w14:paraId="73751AB5" w14:textId="1C2521CB" w:rsidR="009D7833" w:rsidRPr="00BD4E77" w:rsidRDefault="00580861" w:rsidP="00BD4E77">
            <w:pPr>
              <w:spacing w:before="100" w:beforeAutospacing="1" w:after="100" w:afterAutospacing="1"/>
              <w:rPr>
                <w:sz w:val="22"/>
                <w:szCs w:val="22"/>
                <w:lang w:val="en-GB"/>
              </w:rPr>
            </w:pPr>
            <w:r w:rsidRPr="00BD4E77">
              <w:rPr>
                <w:sz w:val="22"/>
                <w:szCs w:val="22"/>
                <w:lang w:val="en-GB"/>
              </w:rPr>
              <w:t>Gerhard Berz</w:t>
            </w:r>
          </w:p>
        </w:tc>
      </w:tr>
      <w:tr w:rsidR="009D7833" w14:paraId="0F80D693" w14:textId="77777777" w:rsidTr="004F4E20">
        <w:trPr>
          <w:trHeight w:val="507"/>
        </w:trPr>
        <w:tc>
          <w:tcPr>
            <w:tcW w:w="1181" w:type="dxa"/>
            <w:vAlign w:val="center"/>
          </w:tcPr>
          <w:p w14:paraId="51B1476A" w14:textId="02E5FC7C" w:rsidR="009D7833" w:rsidRPr="00BD4E77" w:rsidRDefault="00580861" w:rsidP="00BD4E77">
            <w:pPr>
              <w:spacing w:before="100" w:beforeAutospacing="1" w:after="100" w:afterAutospacing="1"/>
              <w:jc w:val="center"/>
              <w:rPr>
                <w:sz w:val="22"/>
                <w:szCs w:val="22"/>
                <w:lang w:val="en-GB"/>
              </w:rPr>
            </w:pPr>
            <w:r w:rsidRPr="00BD4E77">
              <w:rPr>
                <w:sz w:val="22"/>
                <w:szCs w:val="22"/>
                <w:lang w:val="en-GB"/>
              </w:rPr>
              <w:t>X2</w:t>
            </w:r>
          </w:p>
        </w:tc>
        <w:tc>
          <w:tcPr>
            <w:tcW w:w="938" w:type="dxa"/>
            <w:shd w:val="clear" w:color="auto" w:fill="FFFFFF" w:themeFill="background1"/>
            <w:vAlign w:val="center"/>
          </w:tcPr>
          <w:p w14:paraId="190D986F" w14:textId="216B8040" w:rsidR="009D7833" w:rsidRPr="00BD4E77" w:rsidRDefault="00580861" w:rsidP="00BD4E77">
            <w:pPr>
              <w:spacing w:before="100" w:beforeAutospacing="1" w:after="100" w:afterAutospacing="1"/>
              <w:rPr>
                <w:sz w:val="22"/>
                <w:szCs w:val="22"/>
                <w:lang w:val="en-GB"/>
              </w:rPr>
            </w:pPr>
            <w:r w:rsidRPr="00BD4E77">
              <w:rPr>
                <w:sz w:val="22"/>
                <w:szCs w:val="22"/>
                <w:lang w:val="en-GB"/>
              </w:rPr>
              <w:t>4.a</w:t>
            </w:r>
          </w:p>
        </w:tc>
        <w:tc>
          <w:tcPr>
            <w:tcW w:w="5835" w:type="dxa"/>
            <w:shd w:val="clear" w:color="auto" w:fill="FFFFFF" w:themeFill="background1"/>
            <w:vAlign w:val="center"/>
          </w:tcPr>
          <w:p w14:paraId="399D9585" w14:textId="515077F4" w:rsidR="009D7833" w:rsidRPr="00BD4E77" w:rsidRDefault="00580861" w:rsidP="00BD4E77">
            <w:pPr>
              <w:spacing w:before="100" w:beforeAutospacing="1" w:after="100" w:afterAutospacing="1"/>
              <w:rPr>
                <w:sz w:val="22"/>
                <w:szCs w:val="22"/>
                <w:lang w:val="en-GB"/>
              </w:rPr>
            </w:pPr>
            <w:r>
              <w:rPr>
                <w:sz w:val="22"/>
                <w:szCs w:val="22"/>
                <w:lang w:val="en-GB"/>
              </w:rPr>
              <w:t>Open items regarding the DFMC GBAS concept and one potential way forward</w:t>
            </w:r>
          </w:p>
        </w:tc>
        <w:tc>
          <w:tcPr>
            <w:tcW w:w="1854" w:type="dxa"/>
            <w:vAlign w:val="center"/>
          </w:tcPr>
          <w:p w14:paraId="6D7DD5D2" w14:textId="0A682B2D" w:rsidR="009D7833" w:rsidRPr="00BD4E77" w:rsidRDefault="00580861" w:rsidP="00BD4E77">
            <w:pPr>
              <w:spacing w:before="100" w:beforeAutospacing="1" w:after="100" w:afterAutospacing="1"/>
              <w:rPr>
                <w:sz w:val="22"/>
                <w:szCs w:val="22"/>
                <w:lang w:val="en-GB"/>
              </w:rPr>
            </w:pPr>
            <w:r w:rsidRPr="00BD4E77">
              <w:rPr>
                <w:sz w:val="22"/>
                <w:szCs w:val="22"/>
                <w:lang w:val="en-GB"/>
              </w:rPr>
              <w:t>Gerhard Berz</w:t>
            </w:r>
          </w:p>
        </w:tc>
      </w:tr>
      <w:tr w:rsidR="009D7833" w14:paraId="72CC4DBF" w14:textId="77777777" w:rsidTr="004F4E20">
        <w:trPr>
          <w:trHeight w:val="507"/>
        </w:trPr>
        <w:tc>
          <w:tcPr>
            <w:tcW w:w="1181" w:type="dxa"/>
            <w:vAlign w:val="center"/>
          </w:tcPr>
          <w:p w14:paraId="4BD954A5" w14:textId="29000D15" w:rsidR="009D7833" w:rsidRPr="00BD4E77" w:rsidRDefault="00580861" w:rsidP="00BD4E77">
            <w:pPr>
              <w:spacing w:before="100" w:beforeAutospacing="1" w:after="100" w:afterAutospacing="1"/>
              <w:jc w:val="center"/>
              <w:rPr>
                <w:sz w:val="22"/>
                <w:szCs w:val="22"/>
                <w:lang w:val="en-GB"/>
              </w:rPr>
            </w:pPr>
            <w:r w:rsidRPr="00BD4E77">
              <w:rPr>
                <w:sz w:val="22"/>
                <w:szCs w:val="22"/>
                <w:lang w:val="en-GB"/>
              </w:rPr>
              <w:t>X3</w:t>
            </w:r>
          </w:p>
        </w:tc>
        <w:tc>
          <w:tcPr>
            <w:tcW w:w="938" w:type="dxa"/>
            <w:shd w:val="clear" w:color="auto" w:fill="FFFFFF" w:themeFill="background1"/>
            <w:vAlign w:val="center"/>
          </w:tcPr>
          <w:p w14:paraId="6B910A4A" w14:textId="2C32BBAE" w:rsidR="009D7833" w:rsidRPr="00BD4E77" w:rsidRDefault="00580861" w:rsidP="00BD4E77">
            <w:pPr>
              <w:spacing w:before="100" w:beforeAutospacing="1" w:after="100" w:afterAutospacing="1"/>
              <w:rPr>
                <w:sz w:val="22"/>
                <w:szCs w:val="22"/>
                <w:lang w:val="en-GB"/>
              </w:rPr>
            </w:pPr>
            <w:r w:rsidRPr="00BD4E77">
              <w:rPr>
                <w:sz w:val="22"/>
                <w:szCs w:val="22"/>
                <w:lang w:val="en-GB"/>
              </w:rPr>
              <w:t>4.b</w:t>
            </w:r>
          </w:p>
        </w:tc>
        <w:tc>
          <w:tcPr>
            <w:tcW w:w="5835" w:type="dxa"/>
            <w:shd w:val="clear" w:color="auto" w:fill="FFFFFF" w:themeFill="background1"/>
            <w:vAlign w:val="center"/>
          </w:tcPr>
          <w:p w14:paraId="3644BC9C" w14:textId="03066742" w:rsidR="009D7833" w:rsidRPr="00BD4E77" w:rsidRDefault="00580861" w:rsidP="00BD4E77">
            <w:pPr>
              <w:spacing w:before="100" w:beforeAutospacing="1" w:after="100" w:afterAutospacing="1"/>
              <w:rPr>
                <w:sz w:val="22"/>
                <w:szCs w:val="22"/>
                <w:lang w:val="en-GB"/>
              </w:rPr>
            </w:pPr>
            <w:r>
              <w:rPr>
                <w:sz w:val="22"/>
                <w:szCs w:val="22"/>
                <w:lang w:val="en-GB"/>
              </w:rPr>
              <w:t xml:space="preserve">DFMC availability simulations (prepared by Linda Lavik, Morten Topland and </w:t>
            </w:r>
            <w:proofErr w:type="spellStart"/>
            <w:r>
              <w:rPr>
                <w:sz w:val="22"/>
                <w:szCs w:val="22"/>
                <w:lang w:val="en-GB"/>
              </w:rPr>
              <w:t>Mutaz</w:t>
            </w:r>
            <w:proofErr w:type="spellEnd"/>
            <w:r>
              <w:rPr>
                <w:sz w:val="22"/>
                <w:szCs w:val="22"/>
                <w:lang w:val="en-GB"/>
              </w:rPr>
              <w:t xml:space="preserve"> </w:t>
            </w:r>
            <w:proofErr w:type="spellStart"/>
            <w:r>
              <w:rPr>
                <w:sz w:val="22"/>
                <w:szCs w:val="22"/>
                <w:lang w:val="en-GB"/>
              </w:rPr>
              <w:t>Tuffaha</w:t>
            </w:r>
            <w:proofErr w:type="spellEnd"/>
            <w:r>
              <w:rPr>
                <w:sz w:val="22"/>
                <w:szCs w:val="22"/>
                <w:lang w:val="en-GB"/>
              </w:rPr>
              <w:t>)</w:t>
            </w:r>
          </w:p>
        </w:tc>
        <w:tc>
          <w:tcPr>
            <w:tcW w:w="1854" w:type="dxa"/>
            <w:vAlign w:val="center"/>
          </w:tcPr>
          <w:p w14:paraId="06046CBD" w14:textId="764911FE" w:rsidR="009D7833" w:rsidRPr="00BD4E77" w:rsidRDefault="00580861" w:rsidP="00BD4E77">
            <w:pPr>
              <w:spacing w:before="100" w:beforeAutospacing="1" w:after="100" w:afterAutospacing="1"/>
              <w:rPr>
                <w:sz w:val="22"/>
                <w:szCs w:val="22"/>
                <w:lang w:val="en-GB"/>
              </w:rPr>
            </w:pPr>
            <w:r w:rsidRPr="00BD4E77">
              <w:rPr>
                <w:sz w:val="22"/>
                <w:szCs w:val="22"/>
                <w:lang w:val="en-GB"/>
              </w:rPr>
              <w:t>Gerhard Berz</w:t>
            </w:r>
          </w:p>
        </w:tc>
      </w:tr>
      <w:tr w:rsidR="009D7833" w14:paraId="43AF41DC" w14:textId="77777777" w:rsidTr="004F4E20">
        <w:trPr>
          <w:trHeight w:val="507"/>
        </w:trPr>
        <w:tc>
          <w:tcPr>
            <w:tcW w:w="1181" w:type="dxa"/>
            <w:vAlign w:val="center"/>
          </w:tcPr>
          <w:p w14:paraId="568662FB" w14:textId="3A26E8C2" w:rsidR="009D7833" w:rsidRPr="00BD4E77" w:rsidRDefault="00663110" w:rsidP="00BD4E77">
            <w:pPr>
              <w:spacing w:before="100" w:beforeAutospacing="1" w:after="100" w:afterAutospacing="1"/>
              <w:jc w:val="center"/>
              <w:rPr>
                <w:sz w:val="22"/>
                <w:szCs w:val="22"/>
                <w:lang w:val="en-GB"/>
              </w:rPr>
            </w:pPr>
            <w:r w:rsidRPr="00BD4E77">
              <w:rPr>
                <w:sz w:val="22"/>
                <w:szCs w:val="22"/>
                <w:lang w:val="en-GB"/>
              </w:rPr>
              <w:t>X4</w:t>
            </w:r>
          </w:p>
        </w:tc>
        <w:tc>
          <w:tcPr>
            <w:tcW w:w="938" w:type="dxa"/>
            <w:shd w:val="clear" w:color="auto" w:fill="FFFFFF" w:themeFill="background1"/>
            <w:vAlign w:val="center"/>
          </w:tcPr>
          <w:p w14:paraId="7C90233A" w14:textId="525D9344" w:rsidR="009D7833" w:rsidRPr="00BD4E77" w:rsidRDefault="00663110" w:rsidP="00BD4E77">
            <w:pPr>
              <w:spacing w:before="100" w:beforeAutospacing="1" w:after="100" w:afterAutospacing="1"/>
              <w:rPr>
                <w:sz w:val="22"/>
                <w:szCs w:val="22"/>
                <w:lang w:val="en-GB"/>
              </w:rPr>
            </w:pPr>
            <w:r w:rsidRPr="00BD4E77">
              <w:rPr>
                <w:sz w:val="22"/>
                <w:szCs w:val="22"/>
                <w:lang w:val="en-GB"/>
              </w:rPr>
              <w:t>4.a</w:t>
            </w:r>
          </w:p>
        </w:tc>
        <w:tc>
          <w:tcPr>
            <w:tcW w:w="5835" w:type="dxa"/>
            <w:shd w:val="clear" w:color="auto" w:fill="FFFFFF" w:themeFill="background1"/>
            <w:vAlign w:val="center"/>
          </w:tcPr>
          <w:p w14:paraId="40A4656D" w14:textId="0CEF502B" w:rsidR="009D7833" w:rsidRPr="00BD4E77" w:rsidRDefault="00663110" w:rsidP="00BD4E77">
            <w:pPr>
              <w:spacing w:before="100" w:beforeAutospacing="1" w:after="100" w:afterAutospacing="1"/>
              <w:rPr>
                <w:sz w:val="22"/>
                <w:szCs w:val="22"/>
                <w:lang w:val="en-GB"/>
              </w:rPr>
            </w:pPr>
            <w:r w:rsidRPr="00663110">
              <w:rPr>
                <w:sz w:val="22"/>
                <w:szCs w:val="22"/>
                <w:lang w:val="en-GB"/>
              </w:rPr>
              <w:t>JCABs view on DFMC GBAS (JCAB)</w:t>
            </w:r>
          </w:p>
        </w:tc>
        <w:tc>
          <w:tcPr>
            <w:tcW w:w="1854" w:type="dxa"/>
            <w:vAlign w:val="center"/>
          </w:tcPr>
          <w:p w14:paraId="7DD3DC16" w14:textId="27BC911E" w:rsidR="009D7833" w:rsidRPr="00BD4E77" w:rsidRDefault="00663110" w:rsidP="00BD4E77">
            <w:pPr>
              <w:spacing w:before="100" w:beforeAutospacing="1" w:after="100" w:afterAutospacing="1"/>
              <w:rPr>
                <w:sz w:val="22"/>
                <w:szCs w:val="22"/>
                <w:lang w:val="en-GB"/>
              </w:rPr>
            </w:pPr>
            <w:r w:rsidRPr="00BD4E77">
              <w:rPr>
                <w:sz w:val="22"/>
                <w:szCs w:val="22"/>
                <w:lang w:val="en-GB"/>
              </w:rPr>
              <w:t>Takayuki Yoshihara</w:t>
            </w:r>
          </w:p>
        </w:tc>
      </w:tr>
      <w:tr w:rsidR="009D7833" w14:paraId="275D62D2" w14:textId="77777777" w:rsidTr="004F4E20">
        <w:trPr>
          <w:trHeight w:val="507"/>
        </w:trPr>
        <w:tc>
          <w:tcPr>
            <w:tcW w:w="1181" w:type="dxa"/>
            <w:vAlign w:val="center"/>
          </w:tcPr>
          <w:p w14:paraId="0DE8D538" w14:textId="669B7E6E" w:rsidR="009D7833" w:rsidRDefault="009D7833" w:rsidP="009D7833">
            <w:pPr>
              <w:spacing w:before="100" w:beforeAutospacing="1" w:after="100" w:afterAutospacing="1"/>
              <w:jc w:val="center"/>
              <w:rPr>
                <w:rFonts w:ascii="Roboto Light" w:hAnsi="Roboto Light"/>
                <w:sz w:val="22"/>
                <w:szCs w:val="22"/>
              </w:rPr>
            </w:pPr>
          </w:p>
        </w:tc>
        <w:tc>
          <w:tcPr>
            <w:tcW w:w="938" w:type="dxa"/>
            <w:shd w:val="clear" w:color="auto" w:fill="FFFFFF" w:themeFill="background1"/>
            <w:vAlign w:val="center"/>
          </w:tcPr>
          <w:p w14:paraId="3848711A" w14:textId="03080B05" w:rsidR="009D7833" w:rsidRDefault="009D7833" w:rsidP="009D7833">
            <w:pPr>
              <w:spacing w:before="100" w:beforeAutospacing="1" w:after="100" w:afterAutospacing="1"/>
              <w:jc w:val="center"/>
              <w:rPr>
                <w:rFonts w:ascii="Roboto Light" w:hAnsi="Roboto Light"/>
                <w:sz w:val="22"/>
                <w:szCs w:val="22"/>
              </w:rPr>
            </w:pPr>
          </w:p>
        </w:tc>
        <w:tc>
          <w:tcPr>
            <w:tcW w:w="5835" w:type="dxa"/>
            <w:shd w:val="clear" w:color="auto" w:fill="FFFFFF" w:themeFill="background1"/>
            <w:vAlign w:val="center"/>
          </w:tcPr>
          <w:p w14:paraId="4E27CF48" w14:textId="65CCF60C" w:rsidR="009D7833" w:rsidRDefault="009D7833" w:rsidP="009D7833">
            <w:pPr>
              <w:spacing w:before="100" w:beforeAutospacing="1" w:after="100" w:afterAutospacing="1"/>
              <w:rPr>
                <w:rFonts w:ascii="Roboto Light" w:hAnsi="Roboto Light"/>
                <w:sz w:val="22"/>
                <w:szCs w:val="22"/>
              </w:rPr>
            </w:pPr>
          </w:p>
        </w:tc>
        <w:tc>
          <w:tcPr>
            <w:tcW w:w="1854" w:type="dxa"/>
            <w:vAlign w:val="center"/>
          </w:tcPr>
          <w:p w14:paraId="6847D904" w14:textId="548DFA6C" w:rsidR="009D7833" w:rsidRDefault="009D7833" w:rsidP="009D7833">
            <w:pPr>
              <w:spacing w:before="100" w:beforeAutospacing="1" w:after="100" w:afterAutospacing="1"/>
              <w:rPr>
                <w:rFonts w:ascii="Roboto Light" w:hAnsi="Roboto Light"/>
                <w:sz w:val="22"/>
                <w:szCs w:val="22"/>
              </w:rPr>
            </w:pPr>
          </w:p>
        </w:tc>
      </w:tr>
      <w:tr w:rsidR="009D7833" w14:paraId="0F366264" w14:textId="77777777" w:rsidTr="004F4E20">
        <w:trPr>
          <w:trHeight w:val="507"/>
        </w:trPr>
        <w:tc>
          <w:tcPr>
            <w:tcW w:w="1181" w:type="dxa"/>
            <w:vAlign w:val="center"/>
          </w:tcPr>
          <w:p w14:paraId="611910E1" w14:textId="155A0BE5" w:rsidR="009D7833" w:rsidRPr="002138F3" w:rsidRDefault="009D7833" w:rsidP="009D7833">
            <w:pPr>
              <w:spacing w:before="100" w:beforeAutospacing="1" w:after="100" w:afterAutospacing="1"/>
              <w:jc w:val="center"/>
              <w:rPr>
                <w:rFonts w:ascii="Roboto Light" w:hAnsi="Roboto Light"/>
                <w:sz w:val="22"/>
                <w:szCs w:val="22"/>
              </w:rPr>
            </w:pPr>
          </w:p>
        </w:tc>
        <w:tc>
          <w:tcPr>
            <w:tcW w:w="938" w:type="dxa"/>
            <w:shd w:val="clear" w:color="auto" w:fill="FFFFFF" w:themeFill="background1"/>
            <w:vAlign w:val="center"/>
          </w:tcPr>
          <w:p w14:paraId="19A984A5" w14:textId="19C0D28C" w:rsidR="009D7833" w:rsidRPr="002138F3" w:rsidRDefault="009D7833" w:rsidP="009D7833">
            <w:pPr>
              <w:spacing w:before="100" w:beforeAutospacing="1" w:after="100" w:afterAutospacing="1"/>
              <w:jc w:val="center"/>
              <w:rPr>
                <w:rFonts w:ascii="Roboto Light" w:hAnsi="Roboto Light"/>
                <w:sz w:val="22"/>
                <w:szCs w:val="22"/>
              </w:rPr>
            </w:pPr>
          </w:p>
        </w:tc>
        <w:tc>
          <w:tcPr>
            <w:tcW w:w="5835" w:type="dxa"/>
            <w:shd w:val="clear" w:color="auto" w:fill="FFFFFF" w:themeFill="background1"/>
            <w:vAlign w:val="center"/>
          </w:tcPr>
          <w:p w14:paraId="17527FEA" w14:textId="64C2A1AA" w:rsidR="009D7833" w:rsidRDefault="009D7833" w:rsidP="009D7833">
            <w:pPr>
              <w:spacing w:before="100" w:beforeAutospacing="1" w:after="100" w:afterAutospacing="1"/>
              <w:rPr>
                <w:rFonts w:ascii="Roboto Light" w:hAnsi="Roboto Light"/>
                <w:sz w:val="22"/>
                <w:szCs w:val="22"/>
              </w:rPr>
            </w:pPr>
          </w:p>
        </w:tc>
        <w:tc>
          <w:tcPr>
            <w:tcW w:w="1854" w:type="dxa"/>
            <w:vAlign w:val="center"/>
          </w:tcPr>
          <w:p w14:paraId="530202E8" w14:textId="0D0A71F6" w:rsidR="009D7833" w:rsidRPr="002138F3" w:rsidRDefault="009D7833" w:rsidP="009D7833">
            <w:pPr>
              <w:spacing w:before="100" w:beforeAutospacing="1" w:after="100" w:afterAutospacing="1"/>
              <w:rPr>
                <w:rFonts w:ascii="Roboto Light" w:hAnsi="Roboto Light"/>
                <w:sz w:val="22"/>
                <w:szCs w:val="22"/>
              </w:rPr>
            </w:pPr>
          </w:p>
        </w:tc>
      </w:tr>
      <w:tr w:rsidR="009D7833" w14:paraId="475194B1" w14:textId="77777777" w:rsidTr="004F4E20">
        <w:trPr>
          <w:trHeight w:val="507"/>
        </w:trPr>
        <w:tc>
          <w:tcPr>
            <w:tcW w:w="1181" w:type="dxa"/>
            <w:vAlign w:val="center"/>
          </w:tcPr>
          <w:p w14:paraId="61D27D60" w14:textId="496E3A37" w:rsidR="009D7833" w:rsidRDefault="009D7833" w:rsidP="009D7833">
            <w:pPr>
              <w:spacing w:line="256" w:lineRule="auto"/>
              <w:jc w:val="center"/>
              <w:rPr>
                <w:szCs w:val="24"/>
              </w:rPr>
            </w:pPr>
          </w:p>
        </w:tc>
        <w:tc>
          <w:tcPr>
            <w:tcW w:w="938" w:type="dxa"/>
            <w:shd w:val="clear" w:color="auto" w:fill="FFFFFF" w:themeFill="background1"/>
            <w:vAlign w:val="center"/>
          </w:tcPr>
          <w:p w14:paraId="6320B91E" w14:textId="1EA20A34" w:rsidR="009D7833" w:rsidRDefault="009D7833" w:rsidP="009D7833">
            <w:pPr>
              <w:spacing w:line="256" w:lineRule="auto"/>
              <w:jc w:val="center"/>
              <w:rPr>
                <w:szCs w:val="24"/>
              </w:rPr>
            </w:pPr>
          </w:p>
        </w:tc>
        <w:tc>
          <w:tcPr>
            <w:tcW w:w="5835" w:type="dxa"/>
            <w:shd w:val="clear" w:color="auto" w:fill="FFFFFF" w:themeFill="background1"/>
            <w:vAlign w:val="center"/>
          </w:tcPr>
          <w:p w14:paraId="796AADA7" w14:textId="69C3FBDC" w:rsidR="009D7833" w:rsidRDefault="009D7833" w:rsidP="009D7833">
            <w:pPr>
              <w:spacing w:before="100" w:beforeAutospacing="1" w:after="100" w:afterAutospacing="1"/>
              <w:rPr>
                <w:rFonts w:ascii="Roboto Light" w:hAnsi="Roboto Light"/>
                <w:sz w:val="22"/>
                <w:szCs w:val="22"/>
              </w:rPr>
            </w:pPr>
          </w:p>
        </w:tc>
        <w:tc>
          <w:tcPr>
            <w:tcW w:w="1854" w:type="dxa"/>
            <w:vAlign w:val="center"/>
          </w:tcPr>
          <w:p w14:paraId="0C94E63E" w14:textId="3A870B29" w:rsidR="009D7833" w:rsidRDefault="009D7833" w:rsidP="009D7833">
            <w:pPr>
              <w:spacing w:before="100" w:beforeAutospacing="1" w:after="100" w:afterAutospacing="1"/>
              <w:rPr>
                <w:szCs w:val="22"/>
              </w:rPr>
            </w:pPr>
          </w:p>
        </w:tc>
      </w:tr>
      <w:tr w:rsidR="009D7833" w14:paraId="135B6A3A" w14:textId="77777777" w:rsidTr="004F4E20">
        <w:trPr>
          <w:trHeight w:val="507"/>
        </w:trPr>
        <w:tc>
          <w:tcPr>
            <w:tcW w:w="1181" w:type="dxa"/>
            <w:vAlign w:val="center"/>
          </w:tcPr>
          <w:p w14:paraId="357E7727" w14:textId="5BC4CBBE" w:rsidR="009D7833" w:rsidRDefault="009D7833" w:rsidP="009D7833">
            <w:pPr>
              <w:spacing w:line="256" w:lineRule="auto"/>
              <w:jc w:val="center"/>
              <w:rPr>
                <w:szCs w:val="24"/>
              </w:rPr>
            </w:pPr>
          </w:p>
        </w:tc>
        <w:tc>
          <w:tcPr>
            <w:tcW w:w="938" w:type="dxa"/>
            <w:shd w:val="clear" w:color="auto" w:fill="FFFFFF" w:themeFill="background1"/>
            <w:vAlign w:val="center"/>
          </w:tcPr>
          <w:p w14:paraId="4FADF207" w14:textId="55EF6364" w:rsidR="009D7833" w:rsidRPr="004F4E20" w:rsidRDefault="009D7833" w:rsidP="009D7833">
            <w:pPr>
              <w:spacing w:line="256" w:lineRule="auto"/>
              <w:jc w:val="center"/>
              <w:rPr>
                <w:szCs w:val="24"/>
              </w:rPr>
            </w:pPr>
          </w:p>
        </w:tc>
        <w:tc>
          <w:tcPr>
            <w:tcW w:w="5835" w:type="dxa"/>
            <w:shd w:val="clear" w:color="auto" w:fill="FFFFFF" w:themeFill="background1"/>
            <w:vAlign w:val="center"/>
          </w:tcPr>
          <w:p w14:paraId="5F2ACEBB" w14:textId="643810F5" w:rsidR="009D7833" w:rsidRPr="0089028A" w:rsidRDefault="009D7833" w:rsidP="009D7833">
            <w:pPr>
              <w:spacing w:before="100" w:beforeAutospacing="1" w:after="100" w:afterAutospacing="1"/>
              <w:rPr>
                <w:rFonts w:ascii="Roboto Light" w:hAnsi="Roboto Light"/>
                <w:sz w:val="22"/>
                <w:szCs w:val="22"/>
              </w:rPr>
            </w:pPr>
          </w:p>
        </w:tc>
        <w:tc>
          <w:tcPr>
            <w:tcW w:w="1854" w:type="dxa"/>
            <w:vAlign w:val="center"/>
          </w:tcPr>
          <w:p w14:paraId="0849D41F" w14:textId="24BC3B34" w:rsidR="009D7833" w:rsidRPr="00913ECF" w:rsidRDefault="009D7833" w:rsidP="009D7833">
            <w:pPr>
              <w:spacing w:before="100" w:beforeAutospacing="1" w:after="100" w:afterAutospacing="1"/>
              <w:rPr>
                <w:sz w:val="20"/>
                <w:szCs w:val="24"/>
              </w:rPr>
            </w:pPr>
          </w:p>
        </w:tc>
      </w:tr>
      <w:tr w:rsidR="009D7833" w:rsidRPr="00D76719" w14:paraId="2740CCCD" w14:textId="77777777" w:rsidTr="0089028A">
        <w:trPr>
          <w:trHeight w:val="557"/>
        </w:trPr>
        <w:tc>
          <w:tcPr>
            <w:tcW w:w="1181" w:type="dxa"/>
            <w:vAlign w:val="center"/>
          </w:tcPr>
          <w:p w14:paraId="6C9D9D2A" w14:textId="7F7C1FCA" w:rsidR="009D7833" w:rsidRDefault="009D7833" w:rsidP="009D7833">
            <w:pPr>
              <w:spacing w:line="256" w:lineRule="auto"/>
              <w:jc w:val="center"/>
              <w:rPr>
                <w:szCs w:val="24"/>
              </w:rPr>
            </w:pPr>
          </w:p>
        </w:tc>
        <w:tc>
          <w:tcPr>
            <w:tcW w:w="938" w:type="dxa"/>
            <w:shd w:val="clear" w:color="auto" w:fill="FFFFFF" w:themeFill="background1"/>
            <w:vAlign w:val="center"/>
          </w:tcPr>
          <w:p w14:paraId="75A34566" w14:textId="4115E196" w:rsidR="009D7833" w:rsidRDefault="009D7833" w:rsidP="009D7833">
            <w:pPr>
              <w:spacing w:line="256" w:lineRule="auto"/>
              <w:jc w:val="center"/>
              <w:rPr>
                <w:szCs w:val="24"/>
              </w:rPr>
            </w:pPr>
          </w:p>
        </w:tc>
        <w:tc>
          <w:tcPr>
            <w:tcW w:w="5835" w:type="dxa"/>
            <w:shd w:val="clear" w:color="auto" w:fill="FFFFFF" w:themeFill="background1"/>
            <w:vAlign w:val="center"/>
          </w:tcPr>
          <w:p w14:paraId="13AA3EB0" w14:textId="69AD86B6" w:rsidR="009D7833" w:rsidRDefault="009D7833" w:rsidP="009D7833">
            <w:pPr>
              <w:spacing w:before="100" w:beforeAutospacing="1" w:after="100" w:afterAutospacing="1"/>
              <w:rPr>
                <w:rFonts w:ascii="Calibri" w:hAnsi="Calibri" w:cs="Calibri"/>
                <w:sz w:val="22"/>
                <w:szCs w:val="22"/>
              </w:rPr>
            </w:pPr>
          </w:p>
        </w:tc>
        <w:tc>
          <w:tcPr>
            <w:tcW w:w="1854" w:type="dxa"/>
            <w:vAlign w:val="center"/>
          </w:tcPr>
          <w:p w14:paraId="05339752" w14:textId="27C91EC0" w:rsidR="009D7833" w:rsidRDefault="009D7833" w:rsidP="009D7833">
            <w:pPr>
              <w:spacing w:line="256" w:lineRule="auto"/>
              <w:rPr>
                <w:sz w:val="20"/>
                <w:szCs w:val="24"/>
              </w:rPr>
            </w:pPr>
          </w:p>
        </w:tc>
      </w:tr>
      <w:tr w:rsidR="009D7833" w:rsidRPr="00D76719" w14:paraId="4E68A723" w14:textId="77777777" w:rsidTr="0089028A">
        <w:trPr>
          <w:trHeight w:val="557"/>
        </w:trPr>
        <w:tc>
          <w:tcPr>
            <w:tcW w:w="1181" w:type="dxa"/>
            <w:vAlign w:val="center"/>
          </w:tcPr>
          <w:p w14:paraId="3506F90E" w14:textId="5A407033" w:rsidR="009D7833" w:rsidRPr="004F4E20" w:rsidRDefault="009D7833" w:rsidP="009D7833">
            <w:pPr>
              <w:spacing w:line="256" w:lineRule="auto"/>
              <w:jc w:val="center"/>
              <w:rPr>
                <w:szCs w:val="24"/>
              </w:rPr>
            </w:pPr>
          </w:p>
        </w:tc>
        <w:tc>
          <w:tcPr>
            <w:tcW w:w="938" w:type="dxa"/>
            <w:shd w:val="clear" w:color="auto" w:fill="FFFFFF" w:themeFill="background1"/>
            <w:vAlign w:val="center"/>
          </w:tcPr>
          <w:p w14:paraId="678D5A96" w14:textId="02BE5145" w:rsidR="009D7833" w:rsidRPr="004F4E20" w:rsidRDefault="009D7833" w:rsidP="009D7833">
            <w:pPr>
              <w:spacing w:line="256" w:lineRule="auto"/>
              <w:jc w:val="center"/>
              <w:rPr>
                <w:szCs w:val="24"/>
              </w:rPr>
            </w:pPr>
          </w:p>
        </w:tc>
        <w:tc>
          <w:tcPr>
            <w:tcW w:w="5835" w:type="dxa"/>
            <w:shd w:val="clear" w:color="auto" w:fill="FFFFFF" w:themeFill="background1"/>
            <w:vAlign w:val="center"/>
          </w:tcPr>
          <w:p w14:paraId="34D917CA" w14:textId="418ABE96" w:rsidR="009D7833" w:rsidRPr="0089028A" w:rsidRDefault="009D7833" w:rsidP="009D7833">
            <w:pPr>
              <w:spacing w:before="100" w:beforeAutospacing="1" w:after="100" w:afterAutospacing="1"/>
              <w:rPr>
                <w:rFonts w:ascii="Roboto Light" w:hAnsi="Roboto Light"/>
                <w:sz w:val="22"/>
                <w:szCs w:val="22"/>
              </w:rPr>
            </w:pPr>
          </w:p>
        </w:tc>
        <w:tc>
          <w:tcPr>
            <w:tcW w:w="1854" w:type="dxa"/>
            <w:vAlign w:val="center"/>
          </w:tcPr>
          <w:p w14:paraId="07727E6C" w14:textId="57DC8297" w:rsidR="009D7833" w:rsidRPr="004F4E20" w:rsidRDefault="009D7833" w:rsidP="009D7833">
            <w:pPr>
              <w:spacing w:line="256" w:lineRule="auto"/>
              <w:rPr>
                <w:sz w:val="20"/>
                <w:szCs w:val="24"/>
              </w:rPr>
            </w:pPr>
          </w:p>
        </w:tc>
      </w:tr>
      <w:tr w:rsidR="009D7833" w:rsidRPr="003D03CA" w14:paraId="61CB0EE7" w14:textId="77777777" w:rsidTr="005B4813">
        <w:trPr>
          <w:trHeight w:val="507"/>
        </w:trPr>
        <w:tc>
          <w:tcPr>
            <w:tcW w:w="1181" w:type="dxa"/>
            <w:vAlign w:val="center"/>
          </w:tcPr>
          <w:p w14:paraId="3C6A3C81" w14:textId="32D31E45" w:rsidR="009D7833" w:rsidRPr="003D03CA" w:rsidRDefault="009D7833" w:rsidP="009D7833">
            <w:pPr>
              <w:spacing w:before="100" w:beforeAutospacing="1" w:after="100" w:afterAutospacing="1"/>
              <w:jc w:val="center"/>
              <w:rPr>
                <w:rFonts w:ascii="Roboto Light" w:hAnsi="Roboto Light"/>
                <w:sz w:val="22"/>
                <w:szCs w:val="22"/>
              </w:rPr>
            </w:pPr>
          </w:p>
        </w:tc>
        <w:tc>
          <w:tcPr>
            <w:tcW w:w="938" w:type="dxa"/>
            <w:vAlign w:val="center"/>
          </w:tcPr>
          <w:p w14:paraId="529FFFCC" w14:textId="42A0EDE4" w:rsidR="009D7833" w:rsidRPr="003D03CA" w:rsidRDefault="009D7833" w:rsidP="009D7833">
            <w:pPr>
              <w:spacing w:before="100" w:beforeAutospacing="1" w:after="100" w:afterAutospacing="1"/>
              <w:jc w:val="center"/>
              <w:rPr>
                <w:rFonts w:ascii="Roboto Light" w:hAnsi="Roboto Light"/>
                <w:sz w:val="22"/>
                <w:szCs w:val="22"/>
              </w:rPr>
            </w:pPr>
          </w:p>
        </w:tc>
        <w:tc>
          <w:tcPr>
            <w:tcW w:w="5835" w:type="dxa"/>
            <w:vAlign w:val="center"/>
          </w:tcPr>
          <w:p w14:paraId="5F251444" w14:textId="7B7495BA" w:rsidR="009D7833" w:rsidRPr="001838B8" w:rsidRDefault="009D7833" w:rsidP="001838B8">
            <w:pPr>
              <w:spacing w:before="100" w:beforeAutospacing="1" w:after="100" w:afterAutospacing="1"/>
              <w:rPr>
                <w:sz w:val="22"/>
                <w:szCs w:val="22"/>
              </w:rPr>
            </w:pPr>
          </w:p>
        </w:tc>
        <w:tc>
          <w:tcPr>
            <w:tcW w:w="1854" w:type="dxa"/>
            <w:vAlign w:val="center"/>
          </w:tcPr>
          <w:p w14:paraId="2C8768C5" w14:textId="751D2DD7" w:rsidR="001838B8" w:rsidRPr="003D03CA" w:rsidRDefault="001838B8" w:rsidP="009D7833">
            <w:pPr>
              <w:spacing w:line="256" w:lineRule="auto"/>
              <w:rPr>
                <w:sz w:val="20"/>
                <w:szCs w:val="24"/>
              </w:rPr>
            </w:pPr>
          </w:p>
        </w:tc>
      </w:tr>
      <w:bookmarkEnd w:id="18"/>
    </w:tbl>
    <w:p w14:paraId="6F15AFC9" w14:textId="2198DD5F" w:rsidR="00D625F6" w:rsidRDefault="00D625F6" w:rsidP="001A16DC">
      <w:pPr>
        <w:tabs>
          <w:tab w:val="left" w:pos="8118"/>
        </w:tabs>
        <w:rPr>
          <w:sz w:val="22"/>
          <w:lang w:val="en-GB"/>
        </w:rPr>
      </w:pPr>
    </w:p>
    <w:p w14:paraId="20704695" w14:textId="77777777" w:rsidR="0041653E" w:rsidRDefault="0041653E">
      <w:pPr>
        <w:spacing w:after="0"/>
        <w:rPr>
          <w:sz w:val="22"/>
          <w:lang w:val="en-GB"/>
        </w:rPr>
      </w:pPr>
      <w:r>
        <w:rPr>
          <w:sz w:val="22"/>
          <w:lang w:val="en-GB"/>
        </w:rPr>
        <w:br w:type="page"/>
      </w:r>
    </w:p>
    <w:p w14:paraId="2E05AE54" w14:textId="3CBC575C" w:rsidR="00EE042F" w:rsidRDefault="001A16DC" w:rsidP="001A16DC">
      <w:pPr>
        <w:tabs>
          <w:tab w:val="left" w:pos="8118"/>
        </w:tabs>
        <w:rPr>
          <w:sz w:val="22"/>
          <w:lang w:val="en-GB"/>
        </w:rPr>
      </w:pPr>
      <w:r>
        <w:rPr>
          <w:sz w:val="22"/>
          <w:lang w:val="en-GB"/>
        </w:rPr>
        <w:lastRenderedPageBreak/>
        <w:tab/>
      </w:r>
    </w:p>
    <w:p w14:paraId="2AFD8D2E" w14:textId="77777777" w:rsidR="00D0408F" w:rsidRPr="003B2DB2" w:rsidRDefault="003B2DB2" w:rsidP="003B2DB2">
      <w:pPr>
        <w:keepNext/>
        <w:tabs>
          <w:tab w:val="left" w:pos="5520"/>
        </w:tabs>
        <w:jc w:val="center"/>
        <w:rPr>
          <w:b/>
          <w:sz w:val="22"/>
          <w:lang w:val="en-GB"/>
        </w:rPr>
      </w:pPr>
      <w:r w:rsidRPr="003B2DB2">
        <w:rPr>
          <w:b/>
          <w:sz w:val="22"/>
          <w:lang w:val="en-GB"/>
        </w:rPr>
        <w:t>Information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938"/>
        <w:gridCol w:w="5455"/>
        <w:gridCol w:w="2253"/>
      </w:tblGrid>
      <w:tr w:rsidR="008F0A4C" w14:paraId="16FC11B1" w14:textId="77777777" w:rsidTr="007903E2">
        <w:trPr>
          <w:trHeight w:val="507"/>
        </w:trPr>
        <w:tc>
          <w:tcPr>
            <w:tcW w:w="1162" w:type="dxa"/>
            <w:shd w:val="clear" w:color="auto" w:fill="C0C0C0"/>
          </w:tcPr>
          <w:p w14:paraId="5C1DEE2F" w14:textId="77777777" w:rsidR="008F0A4C" w:rsidRDefault="008F0A4C" w:rsidP="00741094">
            <w:pPr>
              <w:keepNext/>
              <w:keepLines/>
              <w:spacing w:after="0"/>
              <w:jc w:val="center"/>
              <w:rPr>
                <w:b/>
                <w:bCs/>
                <w:color w:val="000000"/>
                <w:sz w:val="22"/>
                <w:lang w:val="en-AU"/>
              </w:rPr>
            </w:pPr>
            <w:bookmarkStart w:id="19" w:name="OLE_LINK3"/>
            <w:r>
              <w:rPr>
                <w:b/>
                <w:bCs/>
                <w:color w:val="000000"/>
                <w:sz w:val="22"/>
                <w:lang w:val="en-AU"/>
              </w:rPr>
              <w:t>IP No.</w:t>
            </w:r>
          </w:p>
        </w:tc>
        <w:tc>
          <w:tcPr>
            <w:tcW w:w="938" w:type="dxa"/>
            <w:shd w:val="clear" w:color="auto" w:fill="C0C0C0"/>
          </w:tcPr>
          <w:p w14:paraId="03475E10" w14:textId="77777777" w:rsidR="008F0A4C" w:rsidRDefault="008F0A4C" w:rsidP="00934B69">
            <w:pPr>
              <w:keepNext/>
              <w:keepLines/>
              <w:spacing w:after="0"/>
              <w:jc w:val="center"/>
              <w:rPr>
                <w:b/>
                <w:bCs/>
                <w:color w:val="000000"/>
                <w:sz w:val="22"/>
                <w:lang w:val="en-AU"/>
              </w:rPr>
            </w:pPr>
            <w:r>
              <w:rPr>
                <w:b/>
                <w:bCs/>
                <w:color w:val="000000"/>
                <w:sz w:val="22"/>
                <w:lang w:val="en-AU"/>
              </w:rPr>
              <w:t>Agenda Item</w:t>
            </w:r>
          </w:p>
        </w:tc>
        <w:tc>
          <w:tcPr>
            <w:tcW w:w="5455" w:type="dxa"/>
            <w:shd w:val="clear" w:color="auto" w:fill="C0C0C0"/>
          </w:tcPr>
          <w:p w14:paraId="63F04F3F" w14:textId="77777777" w:rsidR="008F0A4C" w:rsidRDefault="008F0A4C" w:rsidP="008F0A4C">
            <w:pPr>
              <w:keepNext/>
              <w:keepLines/>
              <w:spacing w:after="0"/>
              <w:jc w:val="center"/>
              <w:rPr>
                <w:b/>
                <w:bCs/>
                <w:color w:val="000000"/>
                <w:sz w:val="22"/>
                <w:lang w:val="en-AU"/>
              </w:rPr>
            </w:pPr>
            <w:r>
              <w:rPr>
                <w:b/>
                <w:bCs/>
                <w:color w:val="000000"/>
                <w:sz w:val="22"/>
                <w:lang w:val="en-AU"/>
              </w:rPr>
              <w:t>Subject</w:t>
            </w:r>
          </w:p>
        </w:tc>
        <w:tc>
          <w:tcPr>
            <w:tcW w:w="2253" w:type="dxa"/>
            <w:shd w:val="clear" w:color="auto" w:fill="C0C0C0"/>
          </w:tcPr>
          <w:p w14:paraId="151D1003" w14:textId="77777777" w:rsidR="008F0A4C" w:rsidRDefault="008F0A4C" w:rsidP="008F0A4C">
            <w:pPr>
              <w:keepNext/>
              <w:keepLines/>
              <w:spacing w:after="0"/>
              <w:jc w:val="center"/>
              <w:rPr>
                <w:b/>
                <w:bCs/>
                <w:color w:val="000000"/>
                <w:sz w:val="22"/>
                <w:lang w:val="en-AU"/>
              </w:rPr>
            </w:pPr>
            <w:r>
              <w:rPr>
                <w:b/>
                <w:bCs/>
                <w:color w:val="000000"/>
                <w:sz w:val="22"/>
                <w:lang w:val="en-AU"/>
              </w:rPr>
              <w:t>Presented by</w:t>
            </w:r>
          </w:p>
        </w:tc>
      </w:tr>
      <w:tr w:rsidR="00663110" w14:paraId="65941BDB" w14:textId="77777777" w:rsidTr="007903E2">
        <w:trPr>
          <w:trHeight w:val="507"/>
        </w:trPr>
        <w:tc>
          <w:tcPr>
            <w:tcW w:w="1162" w:type="dxa"/>
            <w:vAlign w:val="center"/>
          </w:tcPr>
          <w:p w14:paraId="370C8DC0" w14:textId="2B6F8CC8" w:rsidR="00663110" w:rsidRPr="00BD4E77" w:rsidRDefault="00663110" w:rsidP="00BD4E77">
            <w:pPr>
              <w:spacing w:before="100" w:beforeAutospacing="1" w:after="100" w:afterAutospacing="1"/>
              <w:jc w:val="center"/>
              <w:rPr>
                <w:sz w:val="22"/>
                <w:szCs w:val="22"/>
                <w:lang w:val="en-GB"/>
              </w:rPr>
            </w:pPr>
            <w:r w:rsidRPr="00BD4E77">
              <w:rPr>
                <w:sz w:val="22"/>
                <w:szCs w:val="22"/>
                <w:lang w:val="en-GB"/>
              </w:rPr>
              <w:t>IPX1</w:t>
            </w:r>
          </w:p>
        </w:tc>
        <w:tc>
          <w:tcPr>
            <w:tcW w:w="938" w:type="dxa"/>
            <w:vAlign w:val="center"/>
          </w:tcPr>
          <w:p w14:paraId="77A6C5DB" w14:textId="52FFC8DF" w:rsidR="00663110" w:rsidRPr="00BD4E77" w:rsidRDefault="00663110" w:rsidP="00934B69">
            <w:pPr>
              <w:spacing w:before="100" w:beforeAutospacing="1" w:after="100" w:afterAutospacing="1"/>
              <w:jc w:val="center"/>
              <w:rPr>
                <w:sz w:val="22"/>
                <w:szCs w:val="22"/>
                <w:lang w:val="en-GB"/>
              </w:rPr>
            </w:pPr>
            <w:r w:rsidRPr="00BD4E77">
              <w:rPr>
                <w:sz w:val="22"/>
                <w:szCs w:val="22"/>
                <w:lang w:val="en-GB"/>
              </w:rPr>
              <w:t>4.b</w:t>
            </w:r>
          </w:p>
        </w:tc>
        <w:tc>
          <w:tcPr>
            <w:tcW w:w="5455" w:type="dxa"/>
            <w:vAlign w:val="center"/>
          </w:tcPr>
          <w:p w14:paraId="54014ADC" w14:textId="21F5BC28" w:rsidR="00663110" w:rsidRPr="00BD4E77" w:rsidRDefault="00663110" w:rsidP="00BD4E77">
            <w:pPr>
              <w:spacing w:before="100" w:beforeAutospacing="1" w:after="100" w:afterAutospacing="1"/>
              <w:rPr>
                <w:sz w:val="22"/>
                <w:szCs w:val="22"/>
                <w:lang w:val="en-GB"/>
              </w:rPr>
            </w:pPr>
            <w:r w:rsidRPr="00BD4E77">
              <w:rPr>
                <w:sz w:val="22"/>
                <w:szCs w:val="22"/>
                <w:lang w:val="en-GB"/>
              </w:rPr>
              <w:t xml:space="preserve">DFMC GBAS flight campaign and iono monitor analysis (ENRI) </w:t>
            </w:r>
          </w:p>
        </w:tc>
        <w:tc>
          <w:tcPr>
            <w:tcW w:w="2253" w:type="dxa"/>
            <w:vAlign w:val="center"/>
          </w:tcPr>
          <w:p w14:paraId="50A1ADC4" w14:textId="3FE3EB8F" w:rsidR="00663110" w:rsidRPr="00BD4E77" w:rsidRDefault="00663110" w:rsidP="00BD4E77">
            <w:pPr>
              <w:spacing w:before="100" w:beforeAutospacing="1" w:after="100" w:afterAutospacing="1"/>
              <w:rPr>
                <w:sz w:val="22"/>
                <w:szCs w:val="22"/>
                <w:lang w:val="en-GB"/>
              </w:rPr>
            </w:pPr>
            <w:r w:rsidRPr="00BD4E77">
              <w:rPr>
                <w:sz w:val="22"/>
                <w:szCs w:val="22"/>
                <w:lang w:val="en-GB"/>
              </w:rPr>
              <w:t>Takayuki Yoshihara</w:t>
            </w:r>
          </w:p>
        </w:tc>
      </w:tr>
      <w:tr w:rsidR="00663110" w14:paraId="3388AF8A" w14:textId="77777777" w:rsidTr="007903E2">
        <w:trPr>
          <w:trHeight w:val="507"/>
        </w:trPr>
        <w:tc>
          <w:tcPr>
            <w:tcW w:w="1162" w:type="dxa"/>
            <w:vAlign w:val="center"/>
          </w:tcPr>
          <w:p w14:paraId="2AF5F744" w14:textId="2E74F572" w:rsidR="00663110" w:rsidRPr="00BD4E77" w:rsidRDefault="00663110" w:rsidP="00BD4E77">
            <w:pPr>
              <w:spacing w:before="100" w:beforeAutospacing="1" w:after="100" w:afterAutospacing="1"/>
              <w:jc w:val="center"/>
              <w:rPr>
                <w:sz w:val="22"/>
                <w:szCs w:val="22"/>
                <w:lang w:val="en-GB"/>
              </w:rPr>
            </w:pPr>
            <w:r w:rsidRPr="00BD4E77">
              <w:rPr>
                <w:sz w:val="22"/>
                <w:szCs w:val="22"/>
                <w:lang w:val="en-GB"/>
              </w:rPr>
              <w:t>IPX2</w:t>
            </w:r>
          </w:p>
        </w:tc>
        <w:tc>
          <w:tcPr>
            <w:tcW w:w="938" w:type="dxa"/>
            <w:vAlign w:val="center"/>
          </w:tcPr>
          <w:p w14:paraId="391BB6D2" w14:textId="12938138" w:rsidR="00663110" w:rsidRPr="00BD4E77" w:rsidRDefault="00663110" w:rsidP="00934B69">
            <w:pPr>
              <w:spacing w:before="100" w:beforeAutospacing="1" w:after="100" w:afterAutospacing="1"/>
              <w:jc w:val="center"/>
              <w:rPr>
                <w:sz w:val="22"/>
                <w:szCs w:val="22"/>
                <w:lang w:val="en-GB"/>
              </w:rPr>
            </w:pPr>
            <w:r w:rsidRPr="00BD4E77">
              <w:rPr>
                <w:sz w:val="22"/>
                <w:szCs w:val="22"/>
                <w:lang w:val="en-GB"/>
              </w:rPr>
              <w:t>3.2</w:t>
            </w:r>
          </w:p>
        </w:tc>
        <w:tc>
          <w:tcPr>
            <w:tcW w:w="5455" w:type="dxa"/>
            <w:vAlign w:val="center"/>
          </w:tcPr>
          <w:p w14:paraId="77416094" w14:textId="6B4001C0" w:rsidR="00663110" w:rsidRPr="00BD4E77" w:rsidRDefault="00663110" w:rsidP="00BD4E77">
            <w:pPr>
              <w:spacing w:before="100" w:beforeAutospacing="1" w:after="100" w:afterAutospacing="1"/>
              <w:rPr>
                <w:sz w:val="22"/>
                <w:szCs w:val="22"/>
                <w:lang w:val="en-GB"/>
              </w:rPr>
            </w:pPr>
            <w:r w:rsidRPr="00BD4E77">
              <w:rPr>
                <w:sz w:val="22"/>
                <w:szCs w:val="22"/>
                <w:lang w:val="en-GB"/>
              </w:rPr>
              <w:t>GBAS iono guidance update in ICAO APAC (ENRI)</w:t>
            </w:r>
          </w:p>
        </w:tc>
        <w:tc>
          <w:tcPr>
            <w:tcW w:w="2253" w:type="dxa"/>
            <w:vAlign w:val="center"/>
          </w:tcPr>
          <w:p w14:paraId="2222FE76" w14:textId="49478C12" w:rsidR="00663110" w:rsidRPr="00BD4E77" w:rsidRDefault="00663110" w:rsidP="00BD4E77">
            <w:pPr>
              <w:spacing w:before="100" w:beforeAutospacing="1" w:after="100" w:afterAutospacing="1"/>
              <w:rPr>
                <w:sz w:val="22"/>
                <w:szCs w:val="22"/>
                <w:lang w:val="en-GB"/>
              </w:rPr>
            </w:pPr>
            <w:r w:rsidRPr="00BD4E77">
              <w:rPr>
                <w:sz w:val="22"/>
                <w:szCs w:val="22"/>
                <w:lang w:val="en-GB"/>
              </w:rPr>
              <w:t>Takayuki Yoshihara</w:t>
            </w:r>
          </w:p>
        </w:tc>
      </w:tr>
      <w:tr w:rsidR="00663110" w14:paraId="46FD3FAB" w14:textId="77777777" w:rsidTr="007903E2">
        <w:trPr>
          <w:trHeight w:val="507"/>
        </w:trPr>
        <w:tc>
          <w:tcPr>
            <w:tcW w:w="1162" w:type="dxa"/>
            <w:vAlign w:val="center"/>
          </w:tcPr>
          <w:p w14:paraId="7A7307AA" w14:textId="664E9A40" w:rsidR="00663110" w:rsidRPr="00BD4E77" w:rsidRDefault="00663110" w:rsidP="00BD4E77">
            <w:pPr>
              <w:spacing w:before="100" w:beforeAutospacing="1" w:after="100" w:afterAutospacing="1"/>
              <w:jc w:val="center"/>
              <w:rPr>
                <w:sz w:val="22"/>
                <w:szCs w:val="22"/>
                <w:lang w:val="en-GB"/>
              </w:rPr>
            </w:pPr>
            <w:r w:rsidRPr="00BD4E77">
              <w:rPr>
                <w:sz w:val="22"/>
                <w:szCs w:val="22"/>
                <w:lang w:val="en-GB"/>
              </w:rPr>
              <w:t>IPX3</w:t>
            </w:r>
          </w:p>
        </w:tc>
        <w:tc>
          <w:tcPr>
            <w:tcW w:w="938" w:type="dxa"/>
            <w:vAlign w:val="center"/>
          </w:tcPr>
          <w:p w14:paraId="29F9FD3F" w14:textId="1237E5FD" w:rsidR="00663110" w:rsidRPr="00BD4E77" w:rsidRDefault="00E05261" w:rsidP="00934B69">
            <w:pPr>
              <w:spacing w:before="100" w:beforeAutospacing="1" w:after="100" w:afterAutospacing="1"/>
              <w:jc w:val="center"/>
              <w:rPr>
                <w:sz w:val="22"/>
                <w:szCs w:val="22"/>
                <w:lang w:val="en-GB"/>
              </w:rPr>
            </w:pPr>
            <w:r w:rsidRPr="00BD4E77">
              <w:rPr>
                <w:sz w:val="22"/>
                <w:szCs w:val="22"/>
                <w:lang w:val="en-GB"/>
              </w:rPr>
              <w:t>1.b</w:t>
            </w:r>
          </w:p>
        </w:tc>
        <w:tc>
          <w:tcPr>
            <w:tcW w:w="5455" w:type="dxa"/>
            <w:vAlign w:val="center"/>
          </w:tcPr>
          <w:p w14:paraId="7675105B" w14:textId="042B1952" w:rsidR="00663110" w:rsidRPr="00BD4E77" w:rsidRDefault="00663110" w:rsidP="00BD4E77">
            <w:pPr>
              <w:spacing w:before="100" w:beforeAutospacing="1" w:after="100" w:afterAutospacing="1"/>
              <w:rPr>
                <w:sz w:val="22"/>
                <w:szCs w:val="22"/>
                <w:lang w:val="en-GB"/>
              </w:rPr>
            </w:pPr>
            <w:r w:rsidRPr="00BD4E77">
              <w:rPr>
                <w:sz w:val="22"/>
                <w:szCs w:val="22"/>
                <w:lang w:val="en-GB"/>
              </w:rPr>
              <w:t>GBAS status in Japan (JCAB)</w:t>
            </w:r>
          </w:p>
        </w:tc>
        <w:tc>
          <w:tcPr>
            <w:tcW w:w="2253" w:type="dxa"/>
            <w:vAlign w:val="center"/>
          </w:tcPr>
          <w:p w14:paraId="0401754A" w14:textId="21A652D5" w:rsidR="00663110" w:rsidRPr="00BD4E77" w:rsidRDefault="00663110" w:rsidP="00BD4E77">
            <w:pPr>
              <w:spacing w:before="100" w:beforeAutospacing="1" w:after="100" w:afterAutospacing="1"/>
              <w:rPr>
                <w:sz w:val="22"/>
                <w:szCs w:val="22"/>
                <w:lang w:val="en-GB"/>
              </w:rPr>
            </w:pPr>
            <w:r w:rsidRPr="00BD4E77">
              <w:rPr>
                <w:sz w:val="22"/>
                <w:szCs w:val="22"/>
                <w:lang w:val="en-GB"/>
              </w:rPr>
              <w:t>Takayuki Yoshihara</w:t>
            </w:r>
          </w:p>
        </w:tc>
      </w:tr>
      <w:tr w:rsidR="00663110" w14:paraId="5A0D97F1" w14:textId="77777777" w:rsidTr="007903E2">
        <w:trPr>
          <w:trHeight w:val="507"/>
        </w:trPr>
        <w:tc>
          <w:tcPr>
            <w:tcW w:w="1162" w:type="dxa"/>
            <w:vAlign w:val="center"/>
          </w:tcPr>
          <w:p w14:paraId="613D5C56" w14:textId="4DE7A105" w:rsidR="00663110" w:rsidRPr="00BD4E77" w:rsidRDefault="003A7188" w:rsidP="00BD4E77">
            <w:pPr>
              <w:spacing w:before="100" w:beforeAutospacing="1" w:after="100" w:afterAutospacing="1"/>
              <w:jc w:val="center"/>
              <w:rPr>
                <w:sz w:val="22"/>
                <w:szCs w:val="22"/>
                <w:lang w:val="en-GB"/>
              </w:rPr>
            </w:pPr>
            <w:r w:rsidRPr="00BD4E77">
              <w:rPr>
                <w:sz w:val="22"/>
                <w:szCs w:val="22"/>
                <w:lang w:val="en-GB"/>
              </w:rPr>
              <w:t>IPX4</w:t>
            </w:r>
          </w:p>
        </w:tc>
        <w:tc>
          <w:tcPr>
            <w:tcW w:w="938" w:type="dxa"/>
            <w:vAlign w:val="center"/>
          </w:tcPr>
          <w:p w14:paraId="0A0C3779" w14:textId="14DF8803" w:rsidR="00663110" w:rsidRPr="00BD4E77" w:rsidRDefault="007903E2" w:rsidP="00934B69">
            <w:pPr>
              <w:spacing w:before="100" w:beforeAutospacing="1" w:after="100" w:afterAutospacing="1"/>
              <w:jc w:val="center"/>
              <w:rPr>
                <w:sz w:val="22"/>
                <w:szCs w:val="22"/>
                <w:lang w:val="en-GB"/>
              </w:rPr>
            </w:pPr>
            <w:r w:rsidRPr="00BD4E77">
              <w:rPr>
                <w:sz w:val="22"/>
                <w:szCs w:val="22"/>
                <w:lang w:val="en-GB"/>
              </w:rPr>
              <w:t>1.c</w:t>
            </w:r>
          </w:p>
        </w:tc>
        <w:tc>
          <w:tcPr>
            <w:tcW w:w="5455" w:type="dxa"/>
            <w:vAlign w:val="center"/>
          </w:tcPr>
          <w:p w14:paraId="11B8C379" w14:textId="3C017205" w:rsidR="00663110" w:rsidRPr="00BD4E77" w:rsidRDefault="007903E2" w:rsidP="00BD4E77">
            <w:pPr>
              <w:spacing w:before="100" w:beforeAutospacing="1" w:after="100" w:afterAutospacing="1"/>
              <w:rPr>
                <w:sz w:val="22"/>
                <w:szCs w:val="22"/>
                <w:lang w:val="en-GB"/>
              </w:rPr>
            </w:pPr>
            <w:r w:rsidRPr="00BD4E77">
              <w:rPr>
                <w:sz w:val="22"/>
                <w:szCs w:val="22"/>
                <w:lang w:val="en-GB"/>
              </w:rPr>
              <w:t>RTCA SC-159 WG 4 Status</w:t>
            </w:r>
          </w:p>
        </w:tc>
        <w:tc>
          <w:tcPr>
            <w:tcW w:w="2253" w:type="dxa"/>
            <w:vAlign w:val="center"/>
          </w:tcPr>
          <w:p w14:paraId="782FBA5E" w14:textId="10DA7B88" w:rsidR="00663110" w:rsidRPr="00BD4E77" w:rsidRDefault="007903E2" w:rsidP="00BD4E77">
            <w:pPr>
              <w:spacing w:before="100" w:beforeAutospacing="1" w:after="100" w:afterAutospacing="1"/>
              <w:rPr>
                <w:sz w:val="22"/>
                <w:szCs w:val="22"/>
                <w:lang w:val="en-GB"/>
              </w:rPr>
            </w:pPr>
            <w:r w:rsidRPr="00BD4E77">
              <w:rPr>
                <w:sz w:val="22"/>
                <w:szCs w:val="22"/>
                <w:lang w:val="en-GB"/>
              </w:rPr>
              <w:t>Tim Murphy</w:t>
            </w:r>
          </w:p>
        </w:tc>
      </w:tr>
      <w:tr w:rsidR="00663110" w14:paraId="73D40B4B" w14:textId="77777777" w:rsidTr="007903E2">
        <w:trPr>
          <w:trHeight w:val="507"/>
        </w:trPr>
        <w:tc>
          <w:tcPr>
            <w:tcW w:w="1162" w:type="dxa"/>
            <w:vAlign w:val="center"/>
          </w:tcPr>
          <w:p w14:paraId="73F33735" w14:textId="766647CB" w:rsidR="00663110" w:rsidRDefault="00934B69" w:rsidP="00663110">
            <w:pPr>
              <w:spacing w:after="0"/>
              <w:jc w:val="center"/>
              <w:rPr>
                <w:szCs w:val="24"/>
              </w:rPr>
            </w:pPr>
            <w:r>
              <w:rPr>
                <w:szCs w:val="24"/>
              </w:rPr>
              <w:t>IPX5</w:t>
            </w:r>
          </w:p>
        </w:tc>
        <w:tc>
          <w:tcPr>
            <w:tcW w:w="938" w:type="dxa"/>
            <w:vAlign w:val="center"/>
          </w:tcPr>
          <w:p w14:paraId="5499D4A1" w14:textId="725F7DF8" w:rsidR="00663110" w:rsidRDefault="00934B69" w:rsidP="00934B69">
            <w:pPr>
              <w:spacing w:after="0"/>
              <w:jc w:val="center"/>
              <w:rPr>
                <w:szCs w:val="24"/>
              </w:rPr>
            </w:pPr>
            <w:r>
              <w:rPr>
                <w:szCs w:val="24"/>
              </w:rPr>
              <w:t>1.c</w:t>
            </w:r>
          </w:p>
        </w:tc>
        <w:tc>
          <w:tcPr>
            <w:tcW w:w="5455" w:type="dxa"/>
            <w:vAlign w:val="center"/>
          </w:tcPr>
          <w:p w14:paraId="2C7EFF61" w14:textId="66C937AB" w:rsidR="00663110" w:rsidRPr="00934B69" w:rsidRDefault="00934B69" w:rsidP="00934B69">
            <w:pPr>
              <w:spacing w:before="100" w:beforeAutospacing="1" w:after="100" w:afterAutospacing="1"/>
              <w:rPr>
                <w:sz w:val="22"/>
                <w:szCs w:val="22"/>
                <w:lang w:val="en-GB"/>
              </w:rPr>
            </w:pPr>
            <w:r>
              <w:rPr>
                <w:sz w:val="22"/>
                <w:szCs w:val="22"/>
                <w:lang w:val="en-GB"/>
              </w:rPr>
              <w:t>EUROCAE</w:t>
            </w:r>
            <w:r w:rsidRPr="00934B69">
              <w:rPr>
                <w:sz w:val="22"/>
                <w:szCs w:val="22"/>
                <w:lang w:val="en-GB"/>
              </w:rPr>
              <w:t xml:space="preserve"> WG 28 Status</w:t>
            </w:r>
          </w:p>
        </w:tc>
        <w:tc>
          <w:tcPr>
            <w:tcW w:w="2253" w:type="dxa"/>
            <w:vAlign w:val="center"/>
          </w:tcPr>
          <w:p w14:paraId="1F17EC61" w14:textId="15496108" w:rsidR="00663110" w:rsidRDefault="00934B69" w:rsidP="00934B69">
            <w:pPr>
              <w:spacing w:before="100" w:beforeAutospacing="1" w:after="100" w:afterAutospacing="1"/>
            </w:pPr>
            <w:r w:rsidRPr="00934B69">
              <w:rPr>
                <w:sz w:val="22"/>
                <w:szCs w:val="22"/>
                <w:lang w:val="en-GB"/>
              </w:rPr>
              <w:t>Tim Murphy</w:t>
            </w:r>
          </w:p>
        </w:tc>
      </w:tr>
      <w:tr w:rsidR="00663110" w14:paraId="0B729BFC" w14:textId="77777777" w:rsidTr="007903E2">
        <w:trPr>
          <w:trHeight w:val="507"/>
        </w:trPr>
        <w:tc>
          <w:tcPr>
            <w:tcW w:w="1162" w:type="dxa"/>
            <w:vAlign w:val="center"/>
          </w:tcPr>
          <w:p w14:paraId="58932428" w14:textId="1954B753" w:rsidR="00663110" w:rsidRDefault="00D434F0" w:rsidP="00663110">
            <w:pPr>
              <w:spacing w:after="0"/>
              <w:jc w:val="center"/>
              <w:rPr>
                <w:szCs w:val="24"/>
              </w:rPr>
            </w:pPr>
            <w:r>
              <w:rPr>
                <w:szCs w:val="24"/>
              </w:rPr>
              <w:t>IPX6</w:t>
            </w:r>
          </w:p>
        </w:tc>
        <w:tc>
          <w:tcPr>
            <w:tcW w:w="938" w:type="dxa"/>
            <w:vAlign w:val="center"/>
          </w:tcPr>
          <w:p w14:paraId="1FDEEA59" w14:textId="227D5667" w:rsidR="00663110" w:rsidRDefault="00D434F0" w:rsidP="00934B69">
            <w:pPr>
              <w:spacing w:after="0"/>
              <w:jc w:val="center"/>
              <w:rPr>
                <w:szCs w:val="24"/>
              </w:rPr>
            </w:pPr>
            <w:r>
              <w:rPr>
                <w:szCs w:val="24"/>
              </w:rPr>
              <w:t>4.b</w:t>
            </w:r>
          </w:p>
        </w:tc>
        <w:tc>
          <w:tcPr>
            <w:tcW w:w="5455" w:type="dxa"/>
            <w:vAlign w:val="center"/>
          </w:tcPr>
          <w:p w14:paraId="45D12DAD" w14:textId="40F95F66" w:rsidR="00663110" w:rsidRPr="00D434F0" w:rsidRDefault="00D434F0" w:rsidP="00D434F0">
            <w:pPr>
              <w:spacing w:before="100" w:beforeAutospacing="1" w:after="100" w:afterAutospacing="1"/>
              <w:rPr>
                <w:sz w:val="22"/>
                <w:szCs w:val="22"/>
                <w:lang w:val="en-GB"/>
              </w:rPr>
            </w:pPr>
            <w:r w:rsidRPr="00D434F0">
              <w:rPr>
                <w:sz w:val="22"/>
                <w:szCs w:val="22"/>
                <w:lang w:val="en-GB"/>
              </w:rPr>
              <w:t>Availability of Iono Gradient Detection with Alternative Architectures for DFMC GBAS</w:t>
            </w:r>
          </w:p>
        </w:tc>
        <w:tc>
          <w:tcPr>
            <w:tcW w:w="2253" w:type="dxa"/>
            <w:vAlign w:val="center"/>
          </w:tcPr>
          <w:p w14:paraId="04D21B6B" w14:textId="2879B79B" w:rsidR="00663110" w:rsidRPr="00D434F0" w:rsidRDefault="00D434F0" w:rsidP="00D434F0">
            <w:pPr>
              <w:spacing w:before="100" w:beforeAutospacing="1" w:after="100" w:afterAutospacing="1"/>
              <w:rPr>
                <w:sz w:val="22"/>
                <w:szCs w:val="22"/>
                <w:lang w:val="en-GB"/>
              </w:rPr>
            </w:pPr>
            <w:r>
              <w:rPr>
                <w:sz w:val="22"/>
                <w:szCs w:val="22"/>
                <w:lang w:val="en-GB"/>
              </w:rPr>
              <w:t>Tim Murphy</w:t>
            </w:r>
          </w:p>
        </w:tc>
      </w:tr>
      <w:tr w:rsidR="00663110" w14:paraId="0FBACB7A" w14:textId="77777777" w:rsidTr="007903E2">
        <w:trPr>
          <w:trHeight w:val="507"/>
        </w:trPr>
        <w:tc>
          <w:tcPr>
            <w:tcW w:w="1162" w:type="dxa"/>
            <w:vAlign w:val="center"/>
          </w:tcPr>
          <w:p w14:paraId="61A56BE9" w14:textId="279BC29D" w:rsidR="00663110" w:rsidRDefault="00663110" w:rsidP="00663110">
            <w:pPr>
              <w:spacing w:after="0"/>
              <w:jc w:val="center"/>
              <w:rPr>
                <w:szCs w:val="24"/>
              </w:rPr>
            </w:pPr>
          </w:p>
        </w:tc>
        <w:tc>
          <w:tcPr>
            <w:tcW w:w="938" w:type="dxa"/>
            <w:vAlign w:val="center"/>
          </w:tcPr>
          <w:p w14:paraId="2229BA90" w14:textId="614177BF" w:rsidR="00663110" w:rsidRDefault="00663110" w:rsidP="00934B69">
            <w:pPr>
              <w:spacing w:after="0"/>
              <w:jc w:val="center"/>
              <w:rPr>
                <w:szCs w:val="24"/>
              </w:rPr>
            </w:pPr>
          </w:p>
        </w:tc>
        <w:tc>
          <w:tcPr>
            <w:tcW w:w="5455" w:type="dxa"/>
            <w:vAlign w:val="center"/>
          </w:tcPr>
          <w:p w14:paraId="35E6F5E3" w14:textId="75E4B004" w:rsidR="00663110" w:rsidRPr="00670CFB" w:rsidRDefault="00663110" w:rsidP="00663110"/>
        </w:tc>
        <w:tc>
          <w:tcPr>
            <w:tcW w:w="2253" w:type="dxa"/>
            <w:vAlign w:val="center"/>
          </w:tcPr>
          <w:p w14:paraId="7873DB8E" w14:textId="119756AC" w:rsidR="00663110" w:rsidRDefault="00663110" w:rsidP="00663110">
            <w:pPr>
              <w:rPr>
                <w:szCs w:val="24"/>
              </w:rPr>
            </w:pPr>
          </w:p>
        </w:tc>
      </w:tr>
      <w:tr w:rsidR="00663110" w14:paraId="1EE6B062" w14:textId="77777777" w:rsidTr="007903E2">
        <w:trPr>
          <w:trHeight w:val="507"/>
        </w:trPr>
        <w:tc>
          <w:tcPr>
            <w:tcW w:w="1162" w:type="dxa"/>
            <w:vAlign w:val="center"/>
          </w:tcPr>
          <w:p w14:paraId="189C9D9C" w14:textId="28D74EE6" w:rsidR="00663110" w:rsidRDefault="00663110" w:rsidP="00663110">
            <w:pPr>
              <w:spacing w:after="0"/>
              <w:jc w:val="center"/>
              <w:rPr>
                <w:szCs w:val="24"/>
              </w:rPr>
            </w:pPr>
          </w:p>
        </w:tc>
        <w:tc>
          <w:tcPr>
            <w:tcW w:w="938" w:type="dxa"/>
            <w:vAlign w:val="center"/>
          </w:tcPr>
          <w:p w14:paraId="4B5724DE" w14:textId="7E0F37A9" w:rsidR="00663110" w:rsidRDefault="00663110" w:rsidP="00934B69">
            <w:pPr>
              <w:spacing w:after="0"/>
              <w:jc w:val="center"/>
              <w:rPr>
                <w:szCs w:val="24"/>
              </w:rPr>
            </w:pPr>
          </w:p>
        </w:tc>
        <w:tc>
          <w:tcPr>
            <w:tcW w:w="5455" w:type="dxa"/>
            <w:vAlign w:val="center"/>
          </w:tcPr>
          <w:p w14:paraId="692E2AA8" w14:textId="31394B6C" w:rsidR="00663110" w:rsidRDefault="00663110" w:rsidP="00663110"/>
        </w:tc>
        <w:tc>
          <w:tcPr>
            <w:tcW w:w="2253" w:type="dxa"/>
            <w:vAlign w:val="center"/>
          </w:tcPr>
          <w:p w14:paraId="2B2754A3" w14:textId="1D85CDEA" w:rsidR="00663110" w:rsidRDefault="00663110" w:rsidP="00663110"/>
        </w:tc>
      </w:tr>
      <w:tr w:rsidR="00663110" w14:paraId="259C18A2" w14:textId="77777777" w:rsidTr="007903E2">
        <w:trPr>
          <w:trHeight w:val="507"/>
        </w:trPr>
        <w:tc>
          <w:tcPr>
            <w:tcW w:w="1162" w:type="dxa"/>
            <w:vAlign w:val="center"/>
          </w:tcPr>
          <w:p w14:paraId="2AB42750" w14:textId="1190FA0E" w:rsidR="00663110" w:rsidRDefault="00663110" w:rsidP="00663110">
            <w:pPr>
              <w:spacing w:after="0"/>
              <w:jc w:val="center"/>
              <w:rPr>
                <w:szCs w:val="24"/>
              </w:rPr>
            </w:pPr>
          </w:p>
        </w:tc>
        <w:tc>
          <w:tcPr>
            <w:tcW w:w="938" w:type="dxa"/>
            <w:vAlign w:val="center"/>
          </w:tcPr>
          <w:p w14:paraId="5C54FA55" w14:textId="2BD1254E" w:rsidR="00663110" w:rsidRDefault="00663110" w:rsidP="00934B69">
            <w:pPr>
              <w:spacing w:after="0"/>
              <w:jc w:val="center"/>
              <w:rPr>
                <w:szCs w:val="24"/>
              </w:rPr>
            </w:pPr>
          </w:p>
        </w:tc>
        <w:tc>
          <w:tcPr>
            <w:tcW w:w="5455" w:type="dxa"/>
            <w:vAlign w:val="center"/>
          </w:tcPr>
          <w:p w14:paraId="431479A7" w14:textId="52FF6BA3" w:rsidR="00663110" w:rsidRDefault="00663110" w:rsidP="00663110"/>
        </w:tc>
        <w:tc>
          <w:tcPr>
            <w:tcW w:w="2253" w:type="dxa"/>
            <w:vAlign w:val="center"/>
          </w:tcPr>
          <w:p w14:paraId="038BCF4B" w14:textId="5486D0A7" w:rsidR="00663110" w:rsidRDefault="00663110" w:rsidP="00663110"/>
        </w:tc>
      </w:tr>
      <w:tr w:rsidR="00663110" w14:paraId="64A1DF90" w14:textId="77777777" w:rsidTr="007903E2">
        <w:trPr>
          <w:trHeight w:val="507"/>
        </w:trPr>
        <w:tc>
          <w:tcPr>
            <w:tcW w:w="1162" w:type="dxa"/>
            <w:vAlign w:val="center"/>
          </w:tcPr>
          <w:p w14:paraId="4A44EB39" w14:textId="1D73F1E8" w:rsidR="00663110" w:rsidRDefault="00663110" w:rsidP="00663110">
            <w:pPr>
              <w:spacing w:after="0"/>
              <w:jc w:val="center"/>
              <w:rPr>
                <w:szCs w:val="24"/>
              </w:rPr>
            </w:pPr>
          </w:p>
        </w:tc>
        <w:tc>
          <w:tcPr>
            <w:tcW w:w="938" w:type="dxa"/>
            <w:vAlign w:val="center"/>
          </w:tcPr>
          <w:p w14:paraId="5100C45F" w14:textId="62DB9870" w:rsidR="00663110" w:rsidRDefault="00663110" w:rsidP="00934B69">
            <w:pPr>
              <w:spacing w:after="0"/>
              <w:jc w:val="center"/>
              <w:rPr>
                <w:szCs w:val="24"/>
              </w:rPr>
            </w:pPr>
          </w:p>
        </w:tc>
        <w:tc>
          <w:tcPr>
            <w:tcW w:w="5455" w:type="dxa"/>
            <w:vAlign w:val="center"/>
          </w:tcPr>
          <w:p w14:paraId="257A421C" w14:textId="7B8CC7D8" w:rsidR="00663110" w:rsidRDefault="00663110" w:rsidP="00663110"/>
        </w:tc>
        <w:tc>
          <w:tcPr>
            <w:tcW w:w="2253" w:type="dxa"/>
            <w:vAlign w:val="center"/>
          </w:tcPr>
          <w:p w14:paraId="5E46FE97" w14:textId="01D5A0F7" w:rsidR="00663110" w:rsidRDefault="00663110" w:rsidP="00663110"/>
        </w:tc>
      </w:tr>
      <w:tr w:rsidR="00663110" w14:paraId="29C8E20B" w14:textId="77777777" w:rsidTr="007903E2">
        <w:trPr>
          <w:trHeight w:val="507"/>
        </w:trPr>
        <w:tc>
          <w:tcPr>
            <w:tcW w:w="1162" w:type="dxa"/>
            <w:vAlign w:val="center"/>
          </w:tcPr>
          <w:p w14:paraId="5D9FEE91" w14:textId="193C830B" w:rsidR="00663110" w:rsidRDefault="00663110" w:rsidP="00663110">
            <w:pPr>
              <w:spacing w:after="0"/>
              <w:jc w:val="center"/>
              <w:rPr>
                <w:szCs w:val="24"/>
              </w:rPr>
            </w:pPr>
          </w:p>
        </w:tc>
        <w:tc>
          <w:tcPr>
            <w:tcW w:w="938" w:type="dxa"/>
            <w:vAlign w:val="center"/>
          </w:tcPr>
          <w:p w14:paraId="5B901707" w14:textId="6270B780" w:rsidR="00663110" w:rsidRDefault="00663110" w:rsidP="00934B69">
            <w:pPr>
              <w:spacing w:after="0"/>
              <w:jc w:val="center"/>
              <w:rPr>
                <w:szCs w:val="24"/>
              </w:rPr>
            </w:pPr>
          </w:p>
        </w:tc>
        <w:tc>
          <w:tcPr>
            <w:tcW w:w="5455" w:type="dxa"/>
            <w:vAlign w:val="center"/>
          </w:tcPr>
          <w:p w14:paraId="41D04607" w14:textId="11AAD9C3" w:rsidR="00663110" w:rsidRDefault="00663110" w:rsidP="00663110"/>
        </w:tc>
        <w:tc>
          <w:tcPr>
            <w:tcW w:w="2253" w:type="dxa"/>
            <w:vAlign w:val="center"/>
          </w:tcPr>
          <w:p w14:paraId="6E1B5641" w14:textId="0414165E" w:rsidR="00663110" w:rsidRDefault="00663110" w:rsidP="00663110">
            <w:pPr>
              <w:rPr>
                <w:szCs w:val="24"/>
              </w:rPr>
            </w:pPr>
          </w:p>
        </w:tc>
      </w:tr>
      <w:tr w:rsidR="00663110" w14:paraId="64E9684D" w14:textId="77777777" w:rsidTr="007903E2">
        <w:trPr>
          <w:trHeight w:val="507"/>
        </w:trPr>
        <w:tc>
          <w:tcPr>
            <w:tcW w:w="1162" w:type="dxa"/>
            <w:vAlign w:val="center"/>
          </w:tcPr>
          <w:p w14:paraId="099C4F6B" w14:textId="37702C40" w:rsidR="00663110" w:rsidRDefault="00663110" w:rsidP="00663110">
            <w:pPr>
              <w:spacing w:after="0"/>
              <w:jc w:val="center"/>
              <w:rPr>
                <w:szCs w:val="24"/>
              </w:rPr>
            </w:pPr>
          </w:p>
        </w:tc>
        <w:tc>
          <w:tcPr>
            <w:tcW w:w="938" w:type="dxa"/>
            <w:vAlign w:val="center"/>
          </w:tcPr>
          <w:p w14:paraId="4C9F8407" w14:textId="627B837D" w:rsidR="00663110" w:rsidRDefault="00663110" w:rsidP="00934B69">
            <w:pPr>
              <w:spacing w:after="0"/>
              <w:jc w:val="center"/>
              <w:rPr>
                <w:szCs w:val="24"/>
              </w:rPr>
            </w:pPr>
          </w:p>
        </w:tc>
        <w:tc>
          <w:tcPr>
            <w:tcW w:w="5455" w:type="dxa"/>
            <w:vAlign w:val="center"/>
          </w:tcPr>
          <w:p w14:paraId="1E98D750" w14:textId="4B1E3F9F" w:rsidR="00663110" w:rsidRPr="00790B25" w:rsidRDefault="00663110" w:rsidP="00663110"/>
        </w:tc>
        <w:tc>
          <w:tcPr>
            <w:tcW w:w="2253" w:type="dxa"/>
            <w:vAlign w:val="center"/>
          </w:tcPr>
          <w:p w14:paraId="6888D893" w14:textId="417BF2CB" w:rsidR="00663110" w:rsidRPr="00790B25" w:rsidRDefault="00663110" w:rsidP="00663110"/>
        </w:tc>
      </w:tr>
      <w:tr w:rsidR="00663110" w14:paraId="480403B1" w14:textId="77777777" w:rsidTr="007903E2">
        <w:trPr>
          <w:trHeight w:val="507"/>
        </w:trPr>
        <w:tc>
          <w:tcPr>
            <w:tcW w:w="1162" w:type="dxa"/>
            <w:vAlign w:val="center"/>
          </w:tcPr>
          <w:p w14:paraId="1BDDFBFC" w14:textId="7C14F8C9" w:rsidR="00663110" w:rsidRDefault="00663110" w:rsidP="00663110">
            <w:pPr>
              <w:spacing w:after="0"/>
              <w:jc w:val="center"/>
              <w:rPr>
                <w:szCs w:val="24"/>
              </w:rPr>
            </w:pPr>
          </w:p>
        </w:tc>
        <w:tc>
          <w:tcPr>
            <w:tcW w:w="938" w:type="dxa"/>
            <w:vAlign w:val="center"/>
          </w:tcPr>
          <w:p w14:paraId="2E18B589" w14:textId="7DB0A0C7" w:rsidR="00663110" w:rsidRDefault="00663110" w:rsidP="00934B69">
            <w:pPr>
              <w:spacing w:after="0"/>
              <w:jc w:val="center"/>
              <w:rPr>
                <w:szCs w:val="24"/>
              </w:rPr>
            </w:pPr>
          </w:p>
        </w:tc>
        <w:tc>
          <w:tcPr>
            <w:tcW w:w="5455" w:type="dxa"/>
            <w:vAlign w:val="center"/>
          </w:tcPr>
          <w:p w14:paraId="04F90B16" w14:textId="48EB15D0" w:rsidR="00663110" w:rsidRDefault="00663110" w:rsidP="00663110"/>
        </w:tc>
        <w:tc>
          <w:tcPr>
            <w:tcW w:w="2253" w:type="dxa"/>
            <w:vAlign w:val="center"/>
          </w:tcPr>
          <w:p w14:paraId="612AF4F3" w14:textId="16B47187" w:rsidR="00663110" w:rsidRDefault="00663110" w:rsidP="00663110"/>
        </w:tc>
      </w:tr>
      <w:tr w:rsidR="00663110" w14:paraId="1ADAF2B6" w14:textId="77777777" w:rsidTr="007903E2">
        <w:trPr>
          <w:trHeight w:val="507"/>
        </w:trPr>
        <w:tc>
          <w:tcPr>
            <w:tcW w:w="1162" w:type="dxa"/>
            <w:vAlign w:val="center"/>
          </w:tcPr>
          <w:p w14:paraId="6AE95A87" w14:textId="6F7D0B38" w:rsidR="00663110" w:rsidRDefault="00663110" w:rsidP="00663110">
            <w:pPr>
              <w:spacing w:after="0"/>
              <w:jc w:val="center"/>
              <w:rPr>
                <w:szCs w:val="24"/>
              </w:rPr>
            </w:pPr>
          </w:p>
        </w:tc>
        <w:tc>
          <w:tcPr>
            <w:tcW w:w="938" w:type="dxa"/>
            <w:vAlign w:val="center"/>
          </w:tcPr>
          <w:p w14:paraId="1542DC9D" w14:textId="7E5DCC8C" w:rsidR="00663110" w:rsidRDefault="00663110" w:rsidP="00934B69">
            <w:pPr>
              <w:spacing w:after="0"/>
              <w:jc w:val="center"/>
              <w:rPr>
                <w:szCs w:val="24"/>
              </w:rPr>
            </w:pPr>
          </w:p>
        </w:tc>
        <w:tc>
          <w:tcPr>
            <w:tcW w:w="5455" w:type="dxa"/>
          </w:tcPr>
          <w:p w14:paraId="41163858" w14:textId="06EE4871" w:rsidR="00663110" w:rsidRDefault="00663110" w:rsidP="00663110"/>
        </w:tc>
        <w:tc>
          <w:tcPr>
            <w:tcW w:w="2253" w:type="dxa"/>
            <w:vAlign w:val="center"/>
          </w:tcPr>
          <w:p w14:paraId="0C7C627C" w14:textId="58F9EC62" w:rsidR="00663110" w:rsidRDefault="00663110" w:rsidP="00663110"/>
        </w:tc>
      </w:tr>
      <w:tr w:rsidR="00663110" w14:paraId="793506CA" w14:textId="77777777" w:rsidTr="007903E2">
        <w:trPr>
          <w:trHeight w:val="507"/>
        </w:trPr>
        <w:tc>
          <w:tcPr>
            <w:tcW w:w="1162" w:type="dxa"/>
            <w:vAlign w:val="center"/>
          </w:tcPr>
          <w:p w14:paraId="0BB686DB" w14:textId="77777777" w:rsidR="00663110" w:rsidRDefault="00663110" w:rsidP="00663110">
            <w:pPr>
              <w:spacing w:after="0"/>
              <w:jc w:val="center"/>
              <w:rPr>
                <w:szCs w:val="24"/>
              </w:rPr>
            </w:pPr>
          </w:p>
        </w:tc>
        <w:tc>
          <w:tcPr>
            <w:tcW w:w="938" w:type="dxa"/>
            <w:vAlign w:val="center"/>
          </w:tcPr>
          <w:p w14:paraId="746028B1" w14:textId="77777777" w:rsidR="00663110" w:rsidRDefault="00663110" w:rsidP="00934B69">
            <w:pPr>
              <w:spacing w:after="0"/>
              <w:jc w:val="center"/>
              <w:rPr>
                <w:szCs w:val="24"/>
              </w:rPr>
            </w:pPr>
          </w:p>
        </w:tc>
        <w:tc>
          <w:tcPr>
            <w:tcW w:w="5455" w:type="dxa"/>
          </w:tcPr>
          <w:p w14:paraId="280603CA" w14:textId="77777777" w:rsidR="00663110" w:rsidRDefault="00663110" w:rsidP="00663110"/>
        </w:tc>
        <w:tc>
          <w:tcPr>
            <w:tcW w:w="2253" w:type="dxa"/>
            <w:vAlign w:val="center"/>
          </w:tcPr>
          <w:p w14:paraId="09CC2F08" w14:textId="77777777" w:rsidR="00663110" w:rsidRDefault="00663110" w:rsidP="00663110"/>
        </w:tc>
      </w:tr>
      <w:bookmarkEnd w:id="19"/>
    </w:tbl>
    <w:p w14:paraId="276750A6" w14:textId="77777777" w:rsidR="008C311F" w:rsidRDefault="008C311F" w:rsidP="009F39E8">
      <w:pPr>
        <w:tabs>
          <w:tab w:val="left" w:pos="5520"/>
        </w:tabs>
        <w:rPr>
          <w:sz w:val="22"/>
          <w:lang w:val="en-GB"/>
        </w:rPr>
      </w:pPr>
    </w:p>
    <w:p w14:paraId="0E5073A9" w14:textId="56A17A5B" w:rsidR="0041653E" w:rsidRDefault="0041653E">
      <w:pPr>
        <w:spacing w:after="0"/>
        <w:rPr>
          <w:sz w:val="22"/>
          <w:lang w:val="en-GB"/>
        </w:rPr>
      </w:pPr>
      <w:r>
        <w:rPr>
          <w:sz w:val="22"/>
          <w:lang w:val="en-GB"/>
        </w:rPr>
        <w:br w:type="page"/>
      </w:r>
    </w:p>
    <w:p w14:paraId="0BDFCFA7" w14:textId="77777777" w:rsidR="0041653E" w:rsidRDefault="0041653E" w:rsidP="009F39E8">
      <w:pPr>
        <w:tabs>
          <w:tab w:val="left" w:pos="5520"/>
        </w:tabs>
        <w:rPr>
          <w:sz w:val="22"/>
          <w:lang w:val="en-GB"/>
        </w:rPr>
      </w:pPr>
    </w:p>
    <w:p w14:paraId="418DC8B8" w14:textId="77777777" w:rsidR="003B2DB2" w:rsidRPr="003B2DB2" w:rsidRDefault="00F126FB" w:rsidP="00F126FB">
      <w:pPr>
        <w:keepNext/>
        <w:tabs>
          <w:tab w:val="left" w:pos="196"/>
          <w:tab w:val="center" w:pos="4780"/>
          <w:tab w:val="left" w:pos="5520"/>
        </w:tabs>
        <w:rPr>
          <w:b/>
          <w:sz w:val="22"/>
          <w:lang w:val="en-GB"/>
        </w:rPr>
      </w:pPr>
      <w:r>
        <w:rPr>
          <w:b/>
          <w:sz w:val="22"/>
          <w:lang w:val="en-GB"/>
        </w:rPr>
        <w:tab/>
      </w:r>
      <w:r>
        <w:rPr>
          <w:b/>
          <w:sz w:val="22"/>
          <w:lang w:val="en-GB"/>
        </w:rPr>
        <w:tab/>
      </w:r>
      <w:r w:rsidR="003B2DB2" w:rsidRPr="003B2DB2">
        <w:rPr>
          <w:b/>
          <w:sz w:val="22"/>
          <w:lang w:val="en-GB"/>
        </w:rPr>
        <w:t>Flims</w:t>
      </w:r>
      <w:r w:rsidR="003B2DB2">
        <w:rPr>
          <w:b/>
          <w:sz w:val="22"/>
          <w:lang w:val="en-GB"/>
        </w:rPr>
        <w:t>ies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8C311F" w14:paraId="752F21F7" w14:textId="77777777" w:rsidTr="00A23FB5">
        <w:trPr>
          <w:trHeight w:val="507"/>
        </w:trPr>
        <w:tc>
          <w:tcPr>
            <w:tcW w:w="1181" w:type="dxa"/>
            <w:shd w:val="clear" w:color="auto" w:fill="C0C0C0"/>
          </w:tcPr>
          <w:p w14:paraId="775A2191" w14:textId="77777777" w:rsidR="008C311F" w:rsidRDefault="008C311F" w:rsidP="00A23FB5">
            <w:pPr>
              <w:keepNext/>
              <w:keepLines/>
              <w:spacing w:after="0"/>
              <w:jc w:val="center"/>
              <w:rPr>
                <w:b/>
                <w:bCs/>
                <w:color w:val="000000"/>
                <w:sz w:val="22"/>
                <w:lang w:val="en-AU"/>
              </w:rPr>
            </w:pPr>
            <w:r>
              <w:rPr>
                <w:b/>
                <w:bCs/>
                <w:color w:val="000000"/>
                <w:sz w:val="22"/>
                <w:lang w:val="en-AU"/>
              </w:rPr>
              <w:t>Flimsy No.</w:t>
            </w:r>
          </w:p>
        </w:tc>
        <w:tc>
          <w:tcPr>
            <w:tcW w:w="938" w:type="dxa"/>
            <w:shd w:val="clear" w:color="auto" w:fill="C0C0C0"/>
          </w:tcPr>
          <w:p w14:paraId="57C6B900" w14:textId="77777777" w:rsidR="008C311F" w:rsidRDefault="008C311F" w:rsidP="00A23FB5">
            <w:pPr>
              <w:keepNext/>
              <w:keepLines/>
              <w:spacing w:after="0"/>
              <w:jc w:val="center"/>
              <w:rPr>
                <w:b/>
                <w:bCs/>
                <w:color w:val="000000"/>
                <w:sz w:val="22"/>
                <w:lang w:val="en-AU"/>
              </w:rPr>
            </w:pPr>
            <w:r>
              <w:rPr>
                <w:b/>
                <w:bCs/>
                <w:color w:val="000000"/>
                <w:sz w:val="22"/>
                <w:lang w:val="en-AU"/>
              </w:rPr>
              <w:t>Agenda Item</w:t>
            </w:r>
          </w:p>
        </w:tc>
        <w:tc>
          <w:tcPr>
            <w:tcW w:w="5835" w:type="dxa"/>
            <w:shd w:val="clear" w:color="auto" w:fill="C0C0C0"/>
          </w:tcPr>
          <w:p w14:paraId="7DB4229E" w14:textId="77777777" w:rsidR="008C311F" w:rsidRDefault="008C311F" w:rsidP="00A23FB5">
            <w:pPr>
              <w:keepNext/>
              <w:keepLines/>
              <w:spacing w:after="0"/>
              <w:jc w:val="center"/>
              <w:rPr>
                <w:b/>
                <w:bCs/>
                <w:color w:val="000000"/>
                <w:sz w:val="22"/>
                <w:lang w:val="en-AU"/>
              </w:rPr>
            </w:pPr>
            <w:r>
              <w:rPr>
                <w:b/>
                <w:bCs/>
                <w:color w:val="000000"/>
                <w:sz w:val="22"/>
                <w:lang w:val="en-AU"/>
              </w:rPr>
              <w:t>Subject</w:t>
            </w:r>
          </w:p>
        </w:tc>
        <w:tc>
          <w:tcPr>
            <w:tcW w:w="1854" w:type="dxa"/>
            <w:shd w:val="clear" w:color="auto" w:fill="C0C0C0"/>
          </w:tcPr>
          <w:p w14:paraId="02A0FDA4" w14:textId="77777777" w:rsidR="008C311F" w:rsidRDefault="008C311F" w:rsidP="00A23FB5">
            <w:pPr>
              <w:keepNext/>
              <w:keepLines/>
              <w:spacing w:after="0"/>
              <w:jc w:val="center"/>
              <w:rPr>
                <w:b/>
                <w:bCs/>
                <w:color w:val="000000"/>
                <w:sz w:val="22"/>
                <w:lang w:val="en-AU"/>
              </w:rPr>
            </w:pPr>
            <w:r>
              <w:rPr>
                <w:b/>
                <w:bCs/>
                <w:color w:val="000000"/>
                <w:sz w:val="22"/>
                <w:lang w:val="en-AU"/>
              </w:rPr>
              <w:t>Presented by</w:t>
            </w:r>
          </w:p>
        </w:tc>
      </w:tr>
      <w:tr w:rsidR="008C311F" w14:paraId="05911603" w14:textId="77777777" w:rsidTr="00A23FB5">
        <w:trPr>
          <w:trHeight w:val="507"/>
        </w:trPr>
        <w:tc>
          <w:tcPr>
            <w:tcW w:w="1181" w:type="dxa"/>
          </w:tcPr>
          <w:p w14:paraId="2C36F313" w14:textId="77777777" w:rsidR="008C311F" w:rsidRPr="008B570F" w:rsidRDefault="003B0FE9" w:rsidP="00A23FB5">
            <w:pPr>
              <w:keepNext/>
              <w:keepLines/>
              <w:spacing w:after="0"/>
              <w:jc w:val="center"/>
              <w:rPr>
                <w:sz w:val="22"/>
                <w:lang w:val="en-AU"/>
              </w:rPr>
            </w:pPr>
            <w:r>
              <w:rPr>
                <w:sz w:val="22"/>
                <w:lang w:val="en-AU"/>
              </w:rPr>
              <w:t>1</w:t>
            </w:r>
          </w:p>
        </w:tc>
        <w:tc>
          <w:tcPr>
            <w:tcW w:w="938" w:type="dxa"/>
          </w:tcPr>
          <w:p w14:paraId="5317F180" w14:textId="77777777" w:rsidR="008C311F" w:rsidRPr="008B570F" w:rsidRDefault="009378F0" w:rsidP="00A23FB5">
            <w:pPr>
              <w:keepNext/>
              <w:keepLines/>
              <w:spacing w:after="0"/>
              <w:jc w:val="center"/>
              <w:rPr>
                <w:sz w:val="22"/>
                <w:lang w:val="en-AU"/>
              </w:rPr>
            </w:pPr>
            <w:r>
              <w:rPr>
                <w:sz w:val="22"/>
                <w:lang w:val="en-AU"/>
              </w:rPr>
              <w:t>1</w:t>
            </w:r>
          </w:p>
        </w:tc>
        <w:tc>
          <w:tcPr>
            <w:tcW w:w="5835" w:type="dxa"/>
          </w:tcPr>
          <w:p w14:paraId="58988DEC" w14:textId="11F48160" w:rsidR="008C311F" w:rsidRPr="000551F7" w:rsidRDefault="006B7F94" w:rsidP="00A23FB5">
            <w:pPr>
              <w:keepNext/>
              <w:keepLines/>
              <w:spacing w:after="0"/>
              <w:rPr>
                <w:sz w:val="22"/>
                <w:lang w:val="en-AU"/>
              </w:rPr>
            </w:pPr>
            <w:r>
              <w:rPr>
                <w:sz w:val="22"/>
                <w:lang w:val="en-AU"/>
              </w:rPr>
              <w:t>GBAS Working Group</w:t>
            </w:r>
            <w:r w:rsidR="009378F0" w:rsidRPr="009378F0">
              <w:rPr>
                <w:sz w:val="22"/>
                <w:lang w:val="en-AU"/>
              </w:rPr>
              <w:t xml:space="preserve"> Agenda and Supporting Material</w:t>
            </w:r>
            <w:r w:rsidR="001E1A74">
              <w:rPr>
                <w:sz w:val="22"/>
                <w:lang w:val="en-AU"/>
              </w:rPr>
              <w:t xml:space="preserve"> (This Flimsy)</w:t>
            </w:r>
          </w:p>
        </w:tc>
        <w:tc>
          <w:tcPr>
            <w:tcW w:w="1854" w:type="dxa"/>
          </w:tcPr>
          <w:p w14:paraId="6F896914" w14:textId="77777777" w:rsidR="008C311F" w:rsidRPr="008B570F" w:rsidRDefault="009378F0" w:rsidP="00A23FB5">
            <w:pPr>
              <w:keepNext/>
              <w:keepLines/>
              <w:spacing w:after="0"/>
              <w:rPr>
                <w:sz w:val="22"/>
                <w:lang w:val="en-AU"/>
              </w:rPr>
            </w:pPr>
            <w:r>
              <w:rPr>
                <w:sz w:val="22"/>
                <w:lang w:val="en-AU"/>
              </w:rPr>
              <w:t>T. Murphy</w:t>
            </w:r>
          </w:p>
        </w:tc>
      </w:tr>
      <w:tr w:rsidR="008C311F" w14:paraId="553C15E4" w14:textId="77777777" w:rsidTr="00A23FB5">
        <w:trPr>
          <w:trHeight w:val="507"/>
        </w:trPr>
        <w:tc>
          <w:tcPr>
            <w:tcW w:w="1181" w:type="dxa"/>
            <w:tcBorders>
              <w:bottom w:val="single" w:sz="4" w:space="0" w:color="auto"/>
            </w:tcBorders>
          </w:tcPr>
          <w:p w14:paraId="2A061A61" w14:textId="5CDAB60D" w:rsidR="008C311F" w:rsidRPr="008B570F" w:rsidRDefault="00580861" w:rsidP="00A23FB5">
            <w:pPr>
              <w:keepNext/>
              <w:keepLines/>
              <w:spacing w:after="0"/>
              <w:jc w:val="center"/>
              <w:rPr>
                <w:sz w:val="22"/>
                <w:lang w:val="en-AU"/>
              </w:rPr>
            </w:pPr>
            <w:r>
              <w:rPr>
                <w:sz w:val="22"/>
                <w:lang w:val="en-AU"/>
              </w:rPr>
              <w:t>FX1</w:t>
            </w:r>
          </w:p>
        </w:tc>
        <w:tc>
          <w:tcPr>
            <w:tcW w:w="938" w:type="dxa"/>
            <w:tcBorders>
              <w:bottom w:val="single" w:sz="4" w:space="0" w:color="auto"/>
            </w:tcBorders>
          </w:tcPr>
          <w:p w14:paraId="472EB1F0" w14:textId="7CBEEB8D" w:rsidR="008C311F" w:rsidRPr="008B570F" w:rsidRDefault="00580861" w:rsidP="00A23FB5">
            <w:pPr>
              <w:keepNext/>
              <w:keepLines/>
              <w:spacing w:after="0"/>
              <w:jc w:val="center"/>
              <w:rPr>
                <w:sz w:val="22"/>
                <w:lang w:val="en-AU"/>
              </w:rPr>
            </w:pPr>
            <w:r>
              <w:rPr>
                <w:sz w:val="22"/>
                <w:lang w:val="en-AU"/>
              </w:rPr>
              <w:t>1.b</w:t>
            </w:r>
          </w:p>
        </w:tc>
        <w:tc>
          <w:tcPr>
            <w:tcW w:w="5835" w:type="dxa"/>
            <w:tcBorders>
              <w:bottom w:val="single" w:sz="4" w:space="0" w:color="auto"/>
            </w:tcBorders>
          </w:tcPr>
          <w:p w14:paraId="656D0E97" w14:textId="720FD471" w:rsidR="008C311F" w:rsidRPr="001F3492" w:rsidRDefault="00580861" w:rsidP="00A23FB5">
            <w:pPr>
              <w:keepNext/>
              <w:keepLines/>
              <w:spacing w:after="0"/>
              <w:rPr>
                <w:sz w:val="22"/>
                <w:lang w:val="en-AU"/>
              </w:rPr>
            </w:pPr>
            <w:r w:rsidRPr="00580861">
              <w:rPr>
                <w:sz w:val="22"/>
                <w:lang w:val="en-AU"/>
              </w:rPr>
              <w:t>4)</w:t>
            </w:r>
            <w:r w:rsidRPr="00580861">
              <w:rPr>
                <w:sz w:val="22"/>
                <w:lang w:val="en-AU"/>
              </w:rPr>
              <w:tab/>
              <w:t xml:space="preserve">Flimsy (as only submittable on 6 Jan): report text contribution on EUROCONTROL GBAS activities (prepared by Andreas </w:t>
            </w:r>
            <w:proofErr w:type="spellStart"/>
            <w:r w:rsidRPr="00580861">
              <w:rPr>
                <w:sz w:val="22"/>
                <w:lang w:val="en-AU"/>
              </w:rPr>
              <w:t>Lipp</w:t>
            </w:r>
            <w:proofErr w:type="spellEnd"/>
            <w:r w:rsidRPr="00580861">
              <w:rPr>
                <w:sz w:val="22"/>
                <w:lang w:val="en-AU"/>
              </w:rPr>
              <w:t>)</w:t>
            </w:r>
          </w:p>
        </w:tc>
        <w:tc>
          <w:tcPr>
            <w:tcW w:w="1854" w:type="dxa"/>
            <w:tcBorders>
              <w:bottom w:val="single" w:sz="4" w:space="0" w:color="auto"/>
            </w:tcBorders>
          </w:tcPr>
          <w:p w14:paraId="23D59EDC" w14:textId="4D9616A3" w:rsidR="008C311F" w:rsidRPr="001F3492" w:rsidRDefault="00580861" w:rsidP="00A23FB5">
            <w:pPr>
              <w:keepNext/>
              <w:keepLines/>
              <w:spacing w:after="0"/>
              <w:rPr>
                <w:sz w:val="22"/>
                <w:lang w:val="en-AU"/>
              </w:rPr>
            </w:pPr>
            <w:r>
              <w:rPr>
                <w:rFonts w:eastAsiaTheme="minorHAnsi"/>
                <w:sz w:val="22"/>
                <w:szCs w:val="22"/>
                <w:lang w:val="en-GB"/>
              </w:rPr>
              <w:t>Gerhard Berz</w:t>
            </w:r>
          </w:p>
        </w:tc>
      </w:tr>
    </w:tbl>
    <w:p w14:paraId="7D20BFF7" w14:textId="77777777" w:rsidR="008C311F" w:rsidRPr="00D92026" w:rsidRDefault="008C311F" w:rsidP="009F39E8">
      <w:pPr>
        <w:tabs>
          <w:tab w:val="left" w:pos="5520"/>
        </w:tabs>
        <w:rPr>
          <w:sz w:val="22"/>
          <w:lang w:val="en-GB"/>
        </w:rPr>
      </w:pPr>
    </w:p>
    <w:p w14:paraId="6C715566" w14:textId="77777777" w:rsidR="005B3595" w:rsidRDefault="005B3595">
      <w:pPr>
        <w:rPr>
          <w:lang w:val="en-GB"/>
        </w:rPr>
        <w:sectPr w:rsidR="005B3595" w:rsidSect="0016134D">
          <w:headerReference w:type="even" r:id="rId10"/>
          <w:headerReference w:type="default" r:id="rId11"/>
          <w:headerReference w:type="first" r:id="rId12"/>
          <w:pgSz w:w="11909" w:h="16834" w:code="9"/>
          <w:pgMar w:top="1440" w:right="909" w:bottom="1440" w:left="1440" w:header="850" w:footer="994" w:gutter="0"/>
          <w:pgNumType w:start="1"/>
          <w:cols w:space="425"/>
          <w:titlePg/>
          <w:docGrid w:linePitch="271"/>
        </w:sectPr>
      </w:pPr>
    </w:p>
    <w:p w14:paraId="52E60ED5" w14:textId="591A6DC5" w:rsidR="00514B58" w:rsidRDefault="00881F19" w:rsidP="003B5DE1">
      <w:pPr>
        <w:pStyle w:val="Caption"/>
        <w:keepNext/>
        <w:keepLines/>
        <w:spacing w:before="0" w:after="0"/>
      </w:pPr>
      <w:bookmarkStart w:id="20" w:name="_Ref103591007"/>
      <w:bookmarkStart w:id="21" w:name="AttC"/>
      <w:r>
        <w:lastRenderedPageBreak/>
        <w:t xml:space="preserve">Attachment </w:t>
      </w:r>
      <w:r w:rsidR="009C1E85">
        <w:rPr>
          <w:noProof/>
        </w:rPr>
        <w:fldChar w:fldCharType="begin"/>
      </w:r>
      <w:r w:rsidR="009C1E85">
        <w:rPr>
          <w:noProof/>
        </w:rPr>
        <w:instrText xml:space="preserve"> SEQ Attachment \* ALPHABETIC </w:instrText>
      </w:r>
      <w:r w:rsidR="009C1E85">
        <w:rPr>
          <w:noProof/>
        </w:rPr>
        <w:fldChar w:fldCharType="separate"/>
      </w:r>
      <w:r w:rsidR="006D59CA">
        <w:rPr>
          <w:noProof/>
        </w:rPr>
        <w:t>C</w:t>
      </w:r>
      <w:r w:rsidR="009C1E85">
        <w:rPr>
          <w:noProof/>
        </w:rPr>
        <w:fldChar w:fldCharType="end"/>
      </w:r>
      <w:r>
        <w:t xml:space="preserve">  </w:t>
      </w:r>
      <w:bookmarkStart w:id="22" w:name="_Ref85786810"/>
      <w:r>
        <w:t xml:space="preserve">Revised Issues List and Action Plan as a Result of </w:t>
      </w:r>
      <w:r w:rsidR="00514B58">
        <w:t xml:space="preserve">the </w:t>
      </w:r>
      <w:r w:rsidR="00514B58">
        <w:t>GWG Meetin</w:t>
      </w:r>
      <w:r w:rsidR="006D59CA">
        <w:t xml:space="preserve">g </w:t>
      </w:r>
      <w:r w:rsidR="006D59CA">
        <w:t>June 20</w:t>
      </w:r>
      <w:r w:rsidR="006D59CA" w:rsidRPr="00202205">
        <w:rPr>
          <w:vertAlign w:val="superscript"/>
        </w:rPr>
        <w:t>th</w:t>
      </w:r>
      <w:r w:rsidR="006D59CA">
        <w:t xml:space="preserve"> – June 29</w:t>
      </w:r>
      <w:r w:rsidR="006D59CA" w:rsidRPr="00202205">
        <w:rPr>
          <w:vertAlign w:val="superscript"/>
        </w:rPr>
        <w:t>th</w:t>
      </w:r>
      <w:r w:rsidR="006D59CA">
        <w:t>, 2022</w:t>
      </w:r>
      <w:r w:rsidR="00514B58">
        <w:t xml:space="preserve"> </w:t>
      </w:r>
      <w:bookmarkEnd w:id="20"/>
      <w:bookmarkEnd w:id="21"/>
      <w:bookmarkEnd w:id="22"/>
    </w:p>
    <w:p w14:paraId="17BFA960" w14:textId="77777777" w:rsidR="00514B58" w:rsidRPr="00514B58" w:rsidRDefault="00514B58" w:rsidP="00514B58"/>
    <w:tbl>
      <w:tblPr>
        <w:tblW w:w="13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22"/>
        <w:gridCol w:w="5644"/>
        <w:gridCol w:w="1800"/>
        <w:gridCol w:w="1800"/>
        <w:gridCol w:w="3599"/>
      </w:tblGrid>
      <w:tr w:rsidR="00514B58" w14:paraId="2A58CF0F" w14:textId="77777777" w:rsidTr="003B5DE1">
        <w:trPr>
          <w:cantSplit/>
          <w:tblHeader/>
          <w:jc w:val="center"/>
        </w:trPr>
        <w:tc>
          <w:tcPr>
            <w:tcW w:w="1123" w:type="dxa"/>
            <w:tcBorders>
              <w:top w:val="single" w:sz="4" w:space="0" w:color="auto"/>
              <w:left w:val="single" w:sz="4" w:space="0" w:color="auto"/>
              <w:bottom w:val="single" w:sz="4" w:space="0" w:color="auto"/>
              <w:right w:val="single" w:sz="4" w:space="0" w:color="auto"/>
            </w:tcBorders>
            <w:shd w:val="clear" w:color="auto" w:fill="00FFFF"/>
            <w:hideMark/>
          </w:tcPr>
          <w:p w14:paraId="564D44B1" w14:textId="77777777" w:rsidR="00514B58" w:rsidRDefault="00514B58" w:rsidP="00514B58">
            <w:pPr>
              <w:keepNext/>
            </w:pPr>
            <w:r>
              <w:t>Number</w:t>
            </w:r>
          </w:p>
        </w:tc>
        <w:tc>
          <w:tcPr>
            <w:tcW w:w="5645" w:type="dxa"/>
            <w:tcBorders>
              <w:top w:val="single" w:sz="4" w:space="0" w:color="auto"/>
              <w:left w:val="single" w:sz="4" w:space="0" w:color="auto"/>
              <w:bottom w:val="single" w:sz="4" w:space="0" w:color="auto"/>
              <w:right w:val="single" w:sz="4" w:space="0" w:color="auto"/>
            </w:tcBorders>
            <w:shd w:val="clear" w:color="auto" w:fill="00FFFF"/>
            <w:hideMark/>
          </w:tcPr>
          <w:p w14:paraId="6D511809" w14:textId="77777777" w:rsidR="00514B58" w:rsidRDefault="00514B58" w:rsidP="00514B58">
            <w:pPr>
              <w:keepNext/>
            </w:pPr>
            <w:r>
              <w:t>Action</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5B13F406" w14:textId="77777777" w:rsidR="00514B58" w:rsidRDefault="00514B58" w:rsidP="00514B58">
            <w:pPr>
              <w:pStyle w:val="CommentText"/>
              <w:keepNext/>
            </w:pPr>
            <w:r>
              <w:t>Volunteer</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2785739B" w14:textId="77777777" w:rsidR="00514B58" w:rsidRDefault="00514B58" w:rsidP="00514B58">
            <w:pPr>
              <w:keepNext/>
            </w:pPr>
            <w:r>
              <w:t>Due By</w:t>
            </w:r>
          </w:p>
        </w:tc>
        <w:tc>
          <w:tcPr>
            <w:tcW w:w="3600" w:type="dxa"/>
            <w:tcBorders>
              <w:top w:val="single" w:sz="4" w:space="0" w:color="auto"/>
              <w:left w:val="single" w:sz="4" w:space="0" w:color="auto"/>
              <w:bottom w:val="single" w:sz="4" w:space="0" w:color="auto"/>
              <w:right w:val="single" w:sz="4" w:space="0" w:color="auto"/>
            </w:tcBorders>
            <w:shd w:val="clear" w:color="auto" w:fill="00FFFF"/>
            <w:hideMark/>
          </w:tcPr>
          <w:p w14:paraId="45B0CA97" w14:textId="77777777" w:rsidR="00514B58" w:rsidRDefault="00514B58" w:rsidP="00514B58">
            <w:pPr>
              <w:keepNext/>
            </w:pPr>
            <w:r>
              <w:t>Status</w:t>
            </w:r>
          </w:p>
        </w:tc>
      </w:tr>
      <w:tr w:rsidR="00514B58" w14:paraId="7C5ABBF2" w14:textId="77777777" w:rsidTr="003B5DE1">
        <w:trPr>
          <w:jc w:val="center"/>
        </w:trPr>
        <w:tc>
          <w:tcPr>
            <w:tcW w:w="1123" w:type="dxa"/>
            <w:tcBorders>
              <w:top w:val="single" w:sz="4" w:space="0" w:color="auto"/>
              <w:left w:val="single" w:sz="4" w:space="0" w:color="auto"/>
              <w:bottom w:val="single" w:sz="4" w:space="0" w:color="auto"/>
              <w:right w:val="single" w:sz="4" w:space="0" w:color="auto"/>
            </w:tcBorders>
            <w:hideMark/>
          </w:tcPr>
          <w:p w14:paraId="2C0C41E0" w14:textId="77777777" w:rsidR="00514B58" w:rsidRDefault="00514B58" w:rsidP="00514B58">
            <w:pPr>
              <w:widowControl w:val="0"/>
            </w:pPr>
            <w:r>
              <w:t>85</w:t>
            </w:r>
          </w:p>
        </w:tc>
        <w:tc>
          <w:tcPr>
            <w:tcW w:w="5645" w:type="dxa"/>
            <w:tcBorders>
              <w:top w:val="single" w:sz="4" w:space="0" w:color="auto"/>
              <w:left w:val="single" w:sz="4" w:space="0" w:color="auto"/>
              <w:bottom w:val="single" w:sz="4" w:space="0" w:color="auto"/>
              <w:right w:val="single" w:sz="4" w:space="0" w:color="auto"/>
            </w:tcBorders>
          </w:tcPr>
          <w:p w14:paraId="6D47F687" w14:textId="77777777" w:rsidR="00514B58" w:rsidRDefault="00514B58" w:rsidP="00514B58">
            <w:pPr>
              <w:widowControl w:val="0"/>
            </w:pPr>
            <w:r>
              <w:t xml:space="preserve">Develop a </w:t>
            </w:r>
            <w:r>
              <w:rPr>
                <w:highlight w:val="yellow"/>
              </w:rPr>
              <w:t>concept paper</w:t>
            </w:r>
            <w:r>
              <w:t xml:space="preserve"> addressing future multi-constellation, multi-frequency GBAS.  Define a hypothetical architecture and assess the viability of that architecture to be supported by a single frequency given the impact of MT 11 and the current GBAS change proposal for GAST D.  Also consider the extensibility of the classification scheme and requirements methodology.</w:t>
            </w:r>
          </w:p>
          <w:p w14:paraId="7CC9962B" w14:textId="77777777" w:rsidR="00514B58" w:rsidRDefault="00514B58" w:rsidP="00514B58">
            <w:pPr>
              <w:widowControl w:val="0"/>
            </w:pPr>
          </w:p>
          <w:p w14:paraId="5C92FD02" w14:textId="77777777" w:rsidR="00514B58" w:rsidRDefault="00514B58" w:rsidP="00514B58">
            <w:pPr>
              <w:widowControl w:val="0"/>
            </w:pPr>
            <w:r>
              <w:t>Ad hoc expanded scope to include architectures, expanded concepts and potential services for DFMC GBAS.  (in response to JWGs4 WP 35)</w:t>
            </w:r>
          </w:p>
          <w:p w14:paraId="0E012CA4" w14:textId="77777777" w:rsidR="00514B58" w:rsidRDefault="00514B58" w:rsidP="00514B58">
            <w:pPr>
              <w:widowControl w:val="0"/>
            </w:pPr>
          </w:p>
          <w:p w14:paraId="5E1A4D2B" w14:textId="77777777" w:rsidR="00514B58" w:rsidRDefault="00514B58" w:rsidP="00514B58">
            <w:pPr>
              <w:widowControl w:val="0"/>
            </w:pPr>
            <w:r>
              <w:t>Ad hoc expanded to consider plan for 2 step approach (i.e. MC GAST D first followed by second update for full DFMC) (in response to JWGs/8 WP 40)</w:t>
            </w:r>
          </w:p>
        </w:tc>
        <w:tc>
          <w:tcPr>
            <w:tcW w:w="1800" w:type="dxa"/>
            <w:tcBorders>
              <w:top w:val="single" w:sz="4" w:space="0" w:color="auto"/>
              <w:left w:val="single" w:sz="4" w:space="0" w:color="auto"/>
              <w:bottom w:val="single" w:sz="4" w:space="0" w:color="auto"/>
              <w:right w:val="single" w:sz="4" w:space="0" w:color="auto"/>
            </w:tcBorders>
            <w:hideMark/>
          </w:tcPr>
          <w:p w14:paraId="320F504D" w14:textId="77777777" w:rsidR="00514B58" w:rsidRDefault="00514B58" w:rsidP="00514B58">
            <w:pPr>
              <w:widowControl w:val="0"/>
            </w:pPr>
            <w:r>
              <w:t xml:space="preserve">Andreas </w:t>
            </w:r>
            <w:proofErr w:type="spellStart"/>
            <w:r>
              <w:t>Lipp</w:t>
            </w:r>
            <w:proofErr w:type="spellEnd"/>
            <w:r>
              <w:t xml:space="preserve"> and Matt Harris SESAR Team (Tim Murphy and ICCAIA to support).</w:t>
            </w:r>
          </w:p>
        </w:tc>
        <w:tc>
          <w:tcPr>
            <w:tcW w:w="1800" w:type="dxa"/>
            <w:tcBorders>
              <w:top w:val="single" w:sz="4" w:space="0" w:color="auto"/>
              <w:left w:val="single" w:sz="4" w:space="0" w:color="auto"/>
              <w:bottom w:val="single" w:sz="4" w:space="0" w:color="auto"/>
              <w:right w:val="single" w:sz="4" w:space="0" w:color="auto"/>
            </w:tcBorders>
            <w:hideMark/>
          </w:tcPr>
          <w:p w14:paraId="1088601C" w14:textId="77777777" w:rsidR="00514B58" w:rsidRDefault="00514B58" w:rsidP="00514B58">
            <w:pPr>
              <w:widowControl w:val="0"/>
              <w:rPr>
                <w:strike/>
              </w:rPr>
            </w:pPr>
            <w:r>
              <w:rPr>
                <w:strike/>
              </w:rPr>
              <w:t>Oct 2008 meeting</w:t>
            </w:r>
          </w:p>
          <w:p w14:paraId="5ADBC63F" w14:textId="77777777" w:rsidR="00514B58" w:rsidRDefault="00514B58" w:rsidP="00514B58">
            <w:pPr>
              <w:widowControl w:val="0"/>
            </w:pPr>
            <w:r>
              <w:rPr>
                <w:strike/>
              </w:rPr>
              <w:t>May 2010</w:t>
            </w:r>
          </w:p>
        </w:tc>
        <w:tc>
          <w:tcPr>
            <w:tcW w:w="3600" w:type="dxa"/>
            <w:tcBorders>
              <w:top w:val="single" w:sz="4" w:space="0" w:color="auto"/>
              <w:left w:val="single" w:sz="4" w:space="0" w:color="auto"/>
              <w:bottom w:val="single" w:sz="4" w:space="0" w:color="auto"/>
              <w:right w:val="single" w:sz="4" w:space="0" w:color="auto"/>
            </w:tcBorders>
            <w:hideMark/>
          </w:tcPr>
          <w:p w14:paraId="3C5141F1" w14:textId="77777777" w:rsidR="00514B58" w:rsidRPr="00514B58" w:rsidRDefault="00514B58" w:rsidP="00514B58">
            <w:pPr>
              <w:widowControl w:val="0"/>
              <w:rPr>
                <w:sz w:val="22"/>
              </w:rPr>
            </w:pPr>
            <w:r w:rsidRPr="00514B58">
              <w:rPr>
                <w:color w:val="FF0000"/>
                <w:sz w:val="22"/>
              </w:rPr>
              <w:t>Opened</w:t>
            </w:r>
            <w:r w:rsidRPr="00514B58">
              <w:rPr>
                <w:sz w:val="22"/>
              </w:rPr>
              <w:t xml:space="preserve"> Mar 2008 meeting.</w:t>
            </w:r>
          </w:p>
          <w:p w14:paraId="145B9957" w14:textId="77777777" w:rsidR="00514B58" w:rsidRPr="00514B58" w:rsidRDefault="00514B58" w:rsidP="00514B58">
            <w:pPr>
              <w:widowControl w:val="0"/>
              <w:rPr>
                <w:sz w:val="22"/>
              </w:rPr>
            </w:pPr>
            <w:r w:rsidRPr="00514B58">
              <w:rPr>
                <w:sz w:val="22"/>
              </w:rPr>
              <w:t>CSG 07/08 WP 9 and IP 2.</w:t>
            </w:r>
          </w:p>
          <w:p w14:paraId="19164978" w14:textId="77777777" w:rsidR="00514B58" w:rsidRPr="00514B58" w:rsidRDefault="00514B58" w:rsidP="00514B58">
            <w:pPr>
              <w:widowControl w:val="0"/>
              <w:rPr>
                <w:sz w:val="22"/>
              </w:rPr>
            </w:pPr>
            <w:r w:rsidRPr="00514B58">
              <w:rPr>
                <w:sz w:val="22"/>
              </w:rPr>
              <w:t>CSG 03/09 WP 31</w:t>
            </w:r>
          </w:p>
          <w:p w14:paraId="070D302D" w14:textId="77777777" w:rsidR="00514B58" w:rsidRPr="00514B58" w:rsidRDefault="00514B58" w:rsidP="00514B58">
            <w:pPr>
              <w:widowControl w:val="0"/>
              <w:rPr>
                <w:sz w:val="22"/>
              </w:rPr>
            </w:pPr>
            <w:r w:rsidRPr="00514B58">
              <w:rPr>
                <w:sz w:val="22"/>
              </w:rPr>
              <w:t>CSG 05/2014 IP 15</w:t>
            </w:r>
          </w:p>
          <w:p w14:paraId="1FFDEEF0" w14:textId="77777777" w:rsidR="00514B58" w:rsidRPr="00514B58" w:rsidRDefault="00514B58" w:rsidP="00514B58">
            <w:pPr>
              <w:widowControl w:val="0"/>
              <w:rPr>
                <w:sz w:val="22"/>
              </w:rPr>
            </w:pPr>
            <w:r w:rsidRPr="00514B58">
              <w:rPr>
                <w:sz w:val="22"/>
              </w:rPr>
              <w:t>CSG 09/2014 IP 8</w:t>
            </w:r>
          </w:p>
          <w:p w14:paraId="6BC436B1" w14:textId="77777777" w:rsidR="00514B58" w:rsidRPr="00514B58" w:rsidRDefault="00514B58" w:rsidP="00514B58">
            <w:pPr>
              <w:widowControl w:val="0"/>
              <w:rPr>
                <w:sz w:val="22"/>
              </w:rPr>
            </w:pPr>
            <w:r w:rsidRPr="00514B58">
              <w:rPr>
                <w:sz w:val="22"/>
              </w:rPr>
              <w:t>NSP/2 IP 11</w:t>
            </w:r>
          </w:p>
          <w:p w14:paraId="61730568" w14:textId="77777777" w:rsidR="00514B58" w:rsidRPr="00514B58" w:rsidRDefault="00514B58" w:rsidP="00514B58">
            <w:pPr>
              <w:widowControl w:val="0"/>
              <w:rPr>
                <w:sz w:val="22"/>
              </w:rPr>
            </w:pPr>
            <w:r w:rsidRPr="00514B58">
              <w:rPr>
                <w:sz w:val="22"/>
              </w:rPr>
              <w:t>NSP/3 WP 13 and IP 14</w:t>
            </w:r>
          </w:p>
          <w:p w14:paraId="14A35035" w14:textId="77777777" w:rsidR="00514B58" w:rsidRPr="00514B58" w:rsidRDefault="00514B58" w:rsidP="00514B58">
            <w:pPr>
              <w:widowControl w:val="0"/>
              <w:rPr>
                <w:sz w:val="22"/>
              </w:rPr>
            </w:pPr>
            <w:r w:rsidRPr="00514B58">
              <w:rPr>
                <w:sz w:val="22"/>
              </w:rPr>
              <w:t>JWGs 3 WP 27 and IP 23</w:t>
            </w:r>
          </w:p>
          <w:p w14:paraId="5848CA88" w14:textId="77777777" w:rsidR="00514B58" w:rsidRPr="00514B58" w:rsidRDefault="00514B58" w:rsidP="00514B58">
            <w:pPr>
              <w:widowControl w:val="0"/>
              <w:rPr>
                <w:sz w:val="22"/>
              </w:rPr>
            </w:pPr>
            <w:r w:rsidRPr="00514B58">
              <w:rPr>
                <w:sz w:val="22"/>
              </w:rPr>
              <w:t>NSP5 WP 41</w:t>
            </w:r>
          </w:p>
          <w:p w14:paraId="7B8EB5F8" w14:textId="77777777" w:rsidR="00514B58" w:rsidRPr="00514B58" w:rsidRDefault="00514B58" w:rsidP="00514B58">
            <w:pPr>
              <w:widowControl w:val="0"/>
              <w:rPr>
                <w:sz w:val="22"/>
              </w:rPr>
            </w:pPr>
            <w:r w:rsidRPr="00514B58">
              <w:rPr>
                <w:sz w:val="22"/>
              </w:rPr>
              <w:t>JWGs4 WP 35</w:t>
            </w:r>
          </w:p>
          <w:p w14:paraId="2CE7E0E2" w14:textId="77777777" w:rsidR="00514B58" w:rsidRPr="00514B58" w:rsidRDefault="00514B58" w:rsidP="00514B58">
            <w:pPr>
              <w:widowControl w:val="0"/>
              <w:rPr>
                <w:sz w:val="22"/>
              </w:rPr>
            </w:pPr>
            <w:r w:rsidRPr="00514B58">
              <w:rPr>
                <w:sz w:val="22"/>
              </w:rPr>
              <w:t>NSP 6 IP 17</w:t>
            </w:r>
          </w:p>
          <w:p w14:paraId="56AB0642" w14:textId="77777777" w:rsidR="00514B58" w:rsidRPr="00514B58" w:rsidRDefault="00514B58" w:rsidP="00514B58">
            <w:pPr>
              <w:widowControl w:val="0"/>
              <w:rPr>
                <w:sz w:val="22"/>
              </w:rPr>
            </w:pPr>
            <w:r w:rsidRPr="00514B58">
              <w:rPr>
                <w:sz w:val="22"/>
              </w:rPr>
              <w:t>NSP 6 WP 17</w:t>
            </w:r>
          </w:p>
          <w:p w14:paraId="7A1BE8BE" w14:textId="77777777" w:rsidR="00514B58" w:rsidRPr="00514B58" w:rsidRDefault="00514B58" w:rsidP="00514B58">
            <w:pPr>
              <w:widowControl w:val="0"/>
              <w:rPr>
                <w:sz w:val="22"/>
              </w:rPr>
            </w:pPr>
            <w:r w:rsidRPr="00514B58">
              <w:rPr>
                <w:sz w:val="22"/>
              </w:rPr>
              <w:t xml:space="preserve">JWGs/7 WP 9 </w:t>
            </w:r>
          </w:p>
          <w:p w14:paraId="1BBCA7E7" w14:textId="77777777" w:rsidR="00514B58" w:rsidRPr="00514B58" w:rsidRDefault="00514B58" w:rsidP="00514B58">
            <w:pPr>
              <w:widowControl w:val="0"/>
              <w:rPr>
                <w:sz w:val="22"/>
              </w:rPr>
            </w:pPr>
            <w:r w:rsidRPr="00514B58">
              <w:rPr>
                <w:sz w:val="22"/>
              </w:rPr>
              <w:t>JWGs/7 WP 12,</w:t>
            </w:r>
          </w:p>
          <w:p w14:paraId="2F820B88" w14:textId="77777777" w:rsidR="00514B58" w:rsidRPr="00514B58" w:rsidRDefault="00514B58" w:rsidP="00514B58">
            <w:pPr>
              <w:widowControl w:val="0"/>
              <w:rPr>
                <w:sz w:val="22"/>
              </w:rPr>
            </w:pPr>
            <w:r w:rsidRPr="00514B58">
              <w:rPr>
                <w:sz w:val="22"/>
              </w:rPr>
              <w:t xml:space="preserve">JWGs/7 WP 13 </w:t>
            </w:r>
          </w:p>
          <w:p w14:paraId="2B01263E" w14:textId="77777777" w:rsidR="00514B58" w:rsidRPr="00514B58" w:rsidRDefault="00514B58" w:rsidP="00514B58">
            <w:pPr>
              <w:widowControl w:val="0"/>
              <w:rPr>
                <w:sz w:val="22"/>
              </w:rPr>
            </w:pPr>
            <w:r w:rsidRPr="00514B58">
              <w:rPr>
                <w:sz w:val="22"/>
              </w:rPr>
              <w:t>JWGs/7 WP 14</w:t>
            </w:r>
          </w:p>
          <w:p w14:paraId="6624D716" w14:textId="77777777" w:rsidR="00514B58" w:rsidRPr="00514B58" w:rsidRDefault="00514B58" w:rsidP="00514B58">
            <w:pPr>
              <w:widowControl w:val="0"/>
              <w:rPr>
                <w:sz w:val="22"/>
              </w:rPr>
            </w:pPr>
            <w:r w:rsidRPr="00514B58">
              <w:rPr>
                <w:sz w:val="22"/>
              </w:rPr>
              <w:t>JWGs/8 WP 34</w:t>
            </w:r>
          </w:p>
          <w:p w14:paraId="2E5C5A88" w14:textId="77777777" w:rsidR="00514B58" w:rsidRPr="00514B58" w:rsidRDefault="00514B58" w:rsidP="00514B58">
            <w:pPr>
              <w:widowControl w:val="0"/>
              <w:rPr>
                <w:sz w:val="22"/>
              </w:rPr>
            </w:pPr>
            <w:r w:rsidRPr="00514B58">
              <w:rPr>
                <w:sz w:val="22"/>
              </w:rPr>
              <w:t>JWGs/8 WP 35</w:t>
            </w:r>
          </w:p>
          <w:p w14:paraId="2809F0B2" w14:textId="77777777" w:rsidR="00514B58" w:rsidRPr="00514B58" w:rsidRDefault="00514B58" w:rsidP="00514B58">
            <w:pPr>
              <w:widowControl w:val="0"/>
              <w:rPr>
                <w:sz w:val="22"/>
              </w:rPr>
            </w:pPr>
            <w:r w:rsidRPr="00514B58">
              <w:rPr>
                <w:sz w:val="22"/>
              </w:rPr>
              <w:t>JWGs/8 IP 1</w:t>
            </w:r>
          </w:p>
          <w:p w14:paraId="2063959D" w14:textId="77777777" w:rsidR="00514B58" w:rsidRPr="00514B58" w:rsidRDefault="00514B58" w:rsidP="00514B58">
            <w:pPr>
              <w:widowControl w:val="0"/>
              <w:rPr>
                <w:sz w:val="22"/>
              </w:rPr>
            </w:pPr>
            <w:r w:rsidRPr="00514B58">
              <w:rPr>
                <w:sz w:val="22"/>
              </w:rPr>
              <w:t>JWGs/8 WP 39</w:t>
            </w:r>
          </w:p>
          <w:p w14:paraId="276F5D50" w14:textId="77777777" w:rsidR="00514B58" w:rsidRPr="00514B58" w:rsidRDefault="00514B58" w:rsidP="00514B58">
            <w:pPr>
              <w:widowControl w:val="0"/>
              <w:rPr>
                <w:sz w:val="22"/>
              </w:rPr>
            </w:pPr>
            <w:r w:rsidRPr="00514B58">
              <w:rPr>
                <w:sz w:val="22"/>
              </w:rPr>
              <w:t>JWGs/8 WP 40</w:t>
            </w:r>
          </w:p>
          <w:p w14:paraId="765B7F28" w14:textId="77777777" w:rsidR="00514B58" w:rsidRPr="00514B58" w:rsidRDefault="00514B58" w:rsidP="00514B58">
            <w:pPr>
              <w:widowControl w:val="0"/>
              <w:rPr>
                <w:sz w:val="22"/>
              </w:rPr>
            </w:pPr>
            <w:r w:rsidRPr="00514B58">
              <w:rPr>
                <w:sz w:val="22"/>
              </w:rPr>
              <w:t xml:space="preserve">JWGs 9 WP 16 </w:t>
            </w:r>
          </w:p>
          <w:p w14:paraId="2F2A0B1B" w14:textId="77777777" w:rsidR="00514B58" w:rsidRPr="00514B58" w:rsidRDefault="00514B58" w:rsidP="00514B58">
            <w:pPr>
              <w:widowControl w:val="0"/>
              <w:rPr>
                <w:sz w:val="22"/>
              </w:rPr>
            </w:pPr>
            <w:r w:rsidRPr="00514B58">
              <w:rPr>
                <w:sz w:val="22"/>
              </w:rPr>
              <w:lastRenderedPageBreak/>
              <w:t xml:space="preserve">JWGs 9 IP 18 </w:t>
            </w:r>
          </w:p>
          <w:p w14:paraId="7AF8E219" w14:textId="77777777" w:rsidR="00514B58" w:rsidRPr="00514B58" w:rsidRDefault="00514B58" w:rsidP="00514B58">
            <w:pPr>
              <w:widowControl w:val="0"/>
              <w:rPr>
                <w:sz w:val="22"/>
              </w:rPr>
            </w:pPr>
            <w:r w:rsidRPr="00514B58">
              <w:rPr>
                <w:sz w:val="22"/>
              </w:rPr>
              <w:t>JWGs 9 IP 17</w:t>
            </w:r>
          </w:p>
          <w:p w14:paraId="3906CA60" w14:textId="77777777" w:rsidR="00514B58" w:rsidRPr="00514B58" w:rsidRDefault="00514B58" w:rsidP="00514B58">
            <w:pPr>
              <w:widowControl w:val="0"/>
              <w:rPr>
                <w:sz w:val="22"/>
              </w:rPr>
            </w:pPr>
            <w:r w:rsidRPr="00514B58">
              <w:rPr>
                <w:sz w:val="22"/>
              </w:rPr>
              <w:t>JWGs 9 IP 13</w:t>
            </w:r>
          </w:p>
          <w:p w14:paraId="548E90ED" w14:textId="77777777" w:rsidR="00514B58" w:rsidRPr="00514B58" w:rsidRDefault="00514B58" w:rsidP="00514B58">
            <w:pPr>
              <w:widowControl w:val="0"/>
              <w:rPr>
                <w:sz w:val="22"/>
              </w:rPr>
            </w:pPr>
            <w:r w:rsidRPr="00514B58">
              <w:rPr>
                <w:sz w:val="22"/>
              </w:rPr>
              <w:t>JWGs 9 IP 21</w:t>
            </w:r>
          </w:p>
        </w:tc>
      </w:tr>
      <w:tr w:rsidR="00514B58" w14:paraId="0AFE5B90" w14:textId="77777777" w:rsidTr="003B5DE1">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FE929AD" w14:textId="77777777" w:rsidR="00514B58" w:rsidRDefault="00514B58" w:rsidP="00A00D5A">
            <w:r>
              <w:lastRenderedPageBreak/>
              <w:t>177</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EF0A7F0" w14:textId="77777777" w:rsidR="00514B58" w:rsidRDefault="00514B58" w:rsidP="00A00D5A">
            <w:r>
              <w:t>Ad-hoc group to develop SARPS proposal for separation criteria for GBAS VDB versus VHF COM as well as GBAS VDB versus ILS based on SeptOct2014_wg1_AND_wg2_Flimsy10.</w:t>
            </w:r>
          </w:p>
          <w:p w14:paraId="21679714" w14:textId="77777777" w:rsidR="00514B58" w:rsidRDefault="00514B58" w:rsidP="00A00D5A">
            <w:r>
              <w:t>Review and modify separation criteria in Attachment D, section 7.2.1.3, 7.2.1.4, 7.2.1.5 and 7.2.1.6 as necessary.</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E1B9B88" w14:textId="77777777" w:rsidR="00514B58" w:rsidRDefault="00514B58" w:rsidP="00A00D5A">
            <w:r>
              <w:rPr>
                <w:strike/>
              </w:rPr>
              <w:t xml:space="preserve">Pierre </w:t>
            </w:r>
            <w:proofErr w:type="spellStart"/>
            <w:r>
              <w:rPr>
                <w:strike/>
              </w:rPr>
              <w:t>Ladoux</w:t>
            </w:r>
            <w:proofErr w:type="spellEnd"/>
            <w:r>
              <w:t xml:space="preserve"> – Felix Butsch.</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42A6BE7" w14:textId="77777777" w:rsidR="00514B58" w:rsidRDefault="00514B58" w:rsidP="00A00D5A">
            <w:r>
              <w:t xml:space="preserve">Validated proposal by </w:t>
            </w:r>
            <w:r>
              <w:rPr>
                <w:highlight w:val="yellow"/>
              </w:rPr>
              <w:t>April 2018</w:t>
            </w:r>
            <w:r>
              <w:t xml:space="preserve"> meeting. April 2015 Meeting</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A7A38F0" w14:textId="77777777" w:rsidR="00514B58" w:rsidRDefault="00514B58" w:rsidP="00A00D5A">
            <w:r>
              <w:rPr>
                <w:color w:val="FF0000"/>
              </w:rPr>
              <w:t>Opened</w:t>
            </w:r>
            <w:r>
              <w:t xml:space="preserve"> Oct. 2014</w:t>
            </w:r>
          </w:p>
          <w:p w14:paraId="0DE715A0" w14:textId="77777777" w:rsidR="00514B58" w:rsidRDefault="00514B58" w:rsidP="00A00D5A">
            <w:r>
              <w:t>SeptOct2014_wg1_AND_wg2_WP6</w:t>
            </w:r>
          </w:p>
          <w:p w14:paraId="753544B5" w14:textId="77777777" w:rsidR="00514B58" w:rsidRDefault="00514B58" w:rsidP="00A00D5A">
            <w:r>
              <w:t>SeptOct2014_wg1_AND_wg2_Flimsy10</w:t>
            </w:r>
          </w:p>
          <w:p w14:paraId="1799CCB1" w14:textId="77777777" w:rsidR="00514B58" w:rsidRDefault="00514B58" w:rsidP="00A00D5A">
            <w:r>
              <w:t>Feb15_CSG_WP19</w:t>
            </w:r>
          </w:p>
          <w:p w14:paraId="024E5C60" w14:textId="77777777" w:rsidR="00514B58" w:rsidRDefault="00514B58" w:rsidP="00A00D5A">
            <w:r>
              <w:t>NSP/2 WP 6</w:t>
            </w:r>
          </w:p>
          <w:p w14:paraId="133A7996" w14:textId="77777777" w:rsidR="00514B58" w:rsidRDefault="00514B58" w:rsidP="00A00D5A">
            <w:r>
              <w:t>NSP/2 WP 10</w:t>
            </w:r>
          </w:p>
          <w:p w14:paraId="45573780" w14:textId="77777777" w:rsidR="00514B58" w:rsidRDefault="00514B58" w:rsidP="00A00D5A">
            <w:r>
              <w:t>NSP/2 WP 8</w:t>
            </w:r>
          </w:p>
          <w:p w14:paraId="3DF90955" w14:textId="77777777" w:rsidR="00514B58" w:rsidRDefault="00514B58" w:rsidP="00A00D5A">
            <w:r>
              <w:t>NSP/2 WP 17</w:t>
            </w:r>
          </w:p>
          <w:p w14:paraId="15E7E7EF" w14:textId="77777777" w:rsidR="00514B58" w:rsidRDefault="00514B58" w:rsidP="00A00D5A">
            <w:r>
              <w:t>NSP/3 WP 16, WP 11, IP 25, IP 22 and IP 21</w:t>
            </w:r>
          </w:p>
          <w:p w14:paraId="7CB97E6F" w14:textId="77777777" w:rsidR="00514B58" w:rsidRDefault="00514B58" w:rsidP="00A00D5A">
            <w:r>
              <w:t>JWGs</w:t>
            </w:r>
            <w:proofErr w:type="gramStart"/>
            <w:r>
              <w:t>2:WP</w:t>
            </w:r>
            <w:proofErr w:type="gramEnd"/>
            <w:r>
              <w:t xml:space="preserve"> 11, WP 12, WP 13, WP 19, IP 14, and IP 27</w:t>
            </w:r>
          </w:p>
          <w:p w14:paraId="73345485" w14:textId="77777777" w:rsidR="00514B58" w:rsidRDefault="00514B58" w:rsidP="00A00D5A">
            <w:r>
              <w:t>NSP4 WP 28, WP 15, WP 16, WP 17, IP 11, WP 2, IP 9 flimsy 5.</w:t>
            </w:r>
          </w:p>
          <w:p w14:paraId="399B573F" w14:textId="77777777" w:rsidR="00514B58" w:rsidRDefault="00514B58" w:rsidP="00A00D5A">
            <w:r>
              <w:t>JWGs3 WP 4, WP 5, WP 6, WP 18 WP 21, WP 22, WP 28 and IP 8</w:t>
            </w:r>
          </w:p>
          <w:p w14:paraId="176ED924" w14:textId="77777777" w:rsidR="00514B58" w:rsidRDefault="00514B58" w:rsidP="00A00D5A">
            <w:r>
              <w:t>JWGs4 WP 6, WP 25</w:t>
            </w:r>
          </w:p>
          <w:p w14:paraId="128CF7F9" w14:textId="77777777" w:rsidR="00514B58" w:rsidRDefault="00514B58" w:rsidP="00A00D5A">
            <w:r>
              <w:t>JWGs5 WP 24</w:t>
            </w:r>
          </w:p>
          <w:p w14:paraId="4511C048" w14:textId="77777777" w:rsidR="00514B58" w:rsidRDefault="00514B58" w:rsidP="00A00D5A">
            <w:r>
              <w:t>JWGs/7 IP 3</w:t>
            </w:r>
          </w:p>
          <w:p w14:paraId="550A662B" w14:textId="77777777" w:rsidR="00514B58" w:rsidRDefault="00514B58" w:rsidP="00A00D5A">
            <w:pPr>
              <w:rPr>
                <w:color w:val="FF0000"/>
              </w:rPr>
            </w:pPr>
            <w:r>
              <w:rPr>
                <w:b/>
              </w:rPr>
              <w:t xml:space="preserve">Closed: </w:t>
            </w:r>
            <w:r>
              <w:t>JWGs7 IP3</w:t>
            </w:r>
          </w:p>
        </w:tc>
      </w:tr>
      <w:tr w:rsidR="00514B58" w14:paraId="32370291" w14:textId="77777777" w:rsidTr="003B5DE1">
        <w:trPr>
          <w:cantSplit/>
          <w:jc w:val="center"/>
        </w:trPr>
        <w:tc>
          <w:tcPr>
            <w:tcW w:w="1123" w:type="dxa"/>
            <w:tcBorders>
              <w:top w:val="single" w:sz="4" w:space="0" w:color="auto"/>
              <w:left w:val="single" w:sz="4" w:space="0" w:color="auto"/>
              <w:bottom w:val="single" w:sz="4" w:space="0" w:color="auto"/>
              <w:right w:val="single" w:sz="4" w:space="0" w:color="auto"/>
            </w:tcBorders>
            <w:hideMark/>
          </w:tcPr>
          <w:p w14:paraId="5B0B51EB" w14:textId="77777777" w:rsidR="00514B58" w:rsidRDefault="00514B58" w:rsidP="00A00D5A">
            <w:r>
              <w:lastRenderedPageBreak/>
              <w:t>205</w:t>
            </w:r>
          </w:p>
        </w:tc>
        <w:tc>
          <w:tcPr>
            <w:tcW w:w="5645" w:type="dxa"/>
            <w:tcBorders>
              <w:top w:val="single" w:sz="4" w:space="0" w:color="auto"/>
              <w:left w:val="single" w:sz="4" w:space="0" w:color="auto"/>
              <w:bottom w:val="single" w:sz="4" w:space="0" w:color="auto"/>
              <w:right w:val="single" w:sz="4" w:space="0" w:color="auto"/>
            </w:tcBorders>
            <w:hideMark/>
          </w:tcPr>
          <w:p w14:paraId="5C527D76" w14:textId="77777777" w:rsidR="00514B58" w:rsidRDefault="00514B58" w:rsidP="00A00D5A">
            <w:r>
              <w:t>Propose text for SARPs (or GM) which explains that sensitive areas are not required for GBAS operation provided that the siting of the ground station was done properly.  NSP/3 action revised to: Develop considerations for protection of areas around GNSS reference receivers, VDB antennas and aircraft.</w:t>
            </w:r>
            <w:r>
              <w:br/>
            </w:r>
            <w:r>
              <w:br/>
              <w:t>4/28/2021 – On the work plan for ED-114, but no recent progress.  Change 1 to ED-114B by summer 2022.</w:t>
            </w:r>
          </w:p>
        </w:tc>
        <w:tc>
          <w:tcPr>
            <w:tcW w:w="1800" w:type="dxa"/>
            <w:tcBorders>
              <w:top w:val="single" w:sz="4" w:space="0" w:color="auto"/>
              <w:left w:val="single" w:sz="4" w:space="0" w:color="auto"/>
              <w:bottom w:val="single" w:sz="4" w:space="0" w:color="auto"/>
              <w:right w:val="single" w:sz="4" w:space="0" w:color="auto"/>
            </w:tcBorders>
          </w:tcPr>
          <w:p w14:paraId="63A3F095" w14:textId="77777777" w:rsidR="00514B58" w:rsidRDefault="00514B58" w:rsidP="00A00D5A">
            <w:r>
              <w:t xml:space="preserve">Mike Spanner; with Matt Harris, Jason Burns, Winfried Dunkel, Stefan Naerlich, Pierre </w:t>
            </w:r>
            <w:proofErr w:type="spellStart"/>
            <w:r>
              <w:t>Ladoux</w:t>
            </w:r>
            <w:proofErr w:type="spellEnd"/>
            <w:r>
              <w:t xml:space="preserve">, Laurent Azoulai, Bruce </w:t>
            </w:r>
            <w:proofErr w:type="gramStart"/>
            <w:r>
              <w:t>Johnson,  Gary</w:t>
            </w:r>
            <w:proofErr w:type="gramEnd"/>
            <w:r>
              <w:t xml:space="preserve"> Berz</w:t>
            </w:r>
          </w:p>
          <w:p w14:paraId="2351605E" w14:textId="77777777" w:rsidR="00514B58" w:rsidRDefault="00514B58" w:rsidP="00A00D5A"/>
        </w:tc>
        <w:tc>
          <w:tcPr>
            <w:tcW w:w="1800" w:type="dxa"/>
            <w:tcBorders>
              <w:top w:val="single" w:sz="4" w:space="0" w:color="auto"/>
              <w:left w:val="single" w:sz="4" w:space="0" w:color="auto"/>
              <w:bottom w:val="single" w:sz="4" w:space="0" w:color="auto"/>
              <w:right w:val="single" w:sz="4" w:space="0" w:color="auto"/>
            </w:tcBorders>
            <w:hideMark/>
          </w:tcPr>
          <w:p w14:paraId="03EAC0A2" w14:textId="77777777" w:rsidR="00514B58" w:rsidRDefault="00514B58" w:rsidP="00A00D5A">
            <w:pPr>
              <w:rPr>
                <w:strike/>
              </w:rPr>
            </w:pPr>
            <w:r>
              <w:rPr>
                <w:strike/>
              </w:rPr>
              <w:t>End July 2016</w:t>
            </w:r>
          </w:p>
          <w:p w14:paraId="5FECA918" w14:textId="77777777" w:rsidR="00514B58" w:rsidRDefault="00514B58" w:rsidP="00A00D5A">
            <w:r>
              <w:t xml:space="preserve">In time to support </w:t>
            </w:r>
            <w:r>
              <w:rPr>
                <w:strike/>
              </w:rPr>
              <w:t>Mature input by end of 2018 for 2020 SARPS cycle</w:t>
            </w:r>
            <w:r>
              <w:t xml:space="preserve"> Fall of 2019</w:t>
            </w:r>
          </w:p>
        </w:tc>
        <w:tc>
          <w:tcPr>
            <w:tcW w:w="3600" w:type="dxa"/>
            <w:tcBorders>
              <w:top w:val="single" w:sz="4" w:space="0" w:color="auto"/>
              <w:left w:val="single" w:sz="4" w:space="0" w:color="auto"/>
              <w:bottom w:val="single" w:sz="4" w:space="0" w:color="auto"/>
              <w:right w:val="single" w:sz="4" w:space="0" w:color="auto"/>
            </w:tcBorders>
            <w:hideMark/>
          </w:tcPr>
          <w:p w14:paraId="151FD7EF" w14:textId="77777777" w:rsidR="00514B58" w:rsidRDefault="00514B58" w:rsidP="00A00D5A">
            <w:r>
              <w:t>Opened: 3 Jun 2016</w:t>
            </w:r>
          </w:p>
          <w:p w14:paraId="01ABB9FB" w14:textId="77777777" w:rsidR="00514B58" w:rsidRDefault="00514B58" w:rsidP="00A00D5A">
            <w:r>
              <w:t>JWG 1 IP 10</w:t>
            </w:r>
          </w:p>
          <w:p w14:paraId="340A709B" w14:textId="77777777" w:rsidR="00514B58" w:rsidRDefault="00514B58" w:rsidP="00A00D5A">
            <w:r>
              <w:t>GWG_Aug16 IP 7</w:t>
            </w:r>
          </w:p>
          <w:p w14:paraId="0F8EBA6A" w14:textId="77777777" w:rsidR="00514B58" w:rsidRDefault="00514B58" w:rsidP="00A00D5A">
            <w:r>
              <w:t>NSP/3 IP 5</w:t>
            </w:r>
          </w:p>
          <w:p w14:paraId="71921F4A" w14:textId="77777777" w:rsidR="00514B58" w:rsidRDefault="00514B58" w:rsidP="00A00D5A">
            <w:r>
              <w:t>JWGs2 – WP20 (Not discussed, deferred to the next meeting).</w:t>
            </w:r>
          </w:p>
          <w:p w14:paraId="0DC74F39" w14:textId="77777777" w:rsidR="00514B58" w:rsidRDefault="00514B58" w:rsidP="00A00D5A">
            <w:r>
              <w:t>NSP4 WP 33</w:t>
            </w:r>
          </w:p>
        </w:tc>
      </w:tr>
      <w:tr w:rsidR="00514B58" w14:paraId="7BBEAD7D" w14:textId="77777777" w:rsidTr="003B5DE1">
        <w:trPr>
          <w:cantSplit/>
          <w:jc w:val="center"/>
        </w:trPr>
        <w:tc>
          <w:tcPr>
            <w:tcW w:w="1123" w:type="dxa"/>
            <w:tcBorders>
              <w:top w:val="single" w:sz="4" w:space="0" w:color="auto"/>
              <w:left w:val="single" w:sz="4" w:space="0" w:color="auto"/>
              <w:bottom w:val="single" w:sz="4" w:space="0" w:color="auto"/>
              <w:right w:val="single" w:sz="4" w:space="0" w:color="auto"/>
            </w:tcBorders>
            <w:hideMark/>
          </w:tcPr>
          <w:p w14:paraId="036A4BBF" w14:textId="77777777" w:rsidR="00514B58" w:rsidRDefault="00514B58" w:rsidP="00A00D5A">
            <w:r>
              <w:t>216</w:t>
            </w:r>
          </w:p>
        </w:tc>
        <w:tc>
          <w:tcPr>
            <w:tcW w:w="5645" w:type="dxa"/>
            <w:tcBorders>
              <w:top w:val="single" w:sz="4" w:space="0" w:color="auto"/>
              <w:left w:val="single" w:sz="4" w:space="0" w:color="auto"/>
              <w:bottom w:val="single" w:sz="4" w:space="0" w:color="auto"/>
              <w:right w:val="single" w:sz="4" w:space="0" w:color="auto"/>
            </w:tcBorders>
            <w:hideMark/>
          </w:tcPr>
          <w:p w14:paraId="1FE8946A" w14:textId="77777777" w:rsidR="00514B58" w:rsidRDefault="00514B58" w:rsidP="00A00D5A">
            <w:r>
              <w:t>GWG members to contribute to the development of a specification to be included into ICAO Doc 8071, Vol. II, how to evaluate field strength measurement results.</w:t>
            </w:r>
          </w:p>
          <w:p w14:paraId="38925890" w14:textId="77777777" w:rsidR="00514B58" w:rsidRDefault="00514B58" w:rsidP="00A00D5A">
            <w:r>
              <w:t>4/28/2021 – ongoing task in WG 28.  Material may be available 4Q</w:t>
            </w:r>
            <w:proofErr w:type="gramStart"/>
            <w:r>
              <w:t>21  -</w:t>
            </w:r>
            <w:proofErr w:type="gramEnd"/>
            <w:r>
              <w:t xml:space="preserve"> 11/17/2021 – Planning for a paper at the next meeting.</w:t>
            </w:r>
          </w:p>
        </w:tc>
        <w:tc>
          <w:tcPr>
            <w:tcW w:w="1800" w:type="dxa"/>
            <w:tcBorders>
              <w:top w:val="single" w:sz="4" w:space="0" w:color="auto"/>
              <w:left w:val="single" w:sz="4" w:space="0" w:color="auto"/>
              <w:bottom w:val="single" w:sz="4" w:space="0" w:color="auto"/>
              <w:right w:val="single" w:sz="4" w:space="0" w:color="auto"/>
            </w:tcBorders>
            <w:hideMark/>
          </w:tcPr>
          <w:p w14:paraId="615C4CAD" w14:textId="77777777" w:rsidR="00514B58" w:rsidRDefault="00514B58" w:rsidP="00A00D5A">
            <w:r>
              <w:t>Winfried Dunkel &amp; Matt Harris – VDB Ad-hoc group</w:t>
            </w:r>
          </w:p>
        </w:tc>
        <w:tc>
          <w:tcPr>
            <w:tcW w:w="1800" w:type="dxa"/>
            <w:tcBorders>
              <w:top w:val="single" w:sz="4" w:space="0" w:color="auto"/>
              <w:left w:val="single" w:sz="4" w:space="0" w:color="auto"/>
              <w:bottom w:val="single" w:sz="4" w:space="0" w:color="auto"/>
              <w:right w:val="single" w:sz="4" w:space="0" w:color="auto"/>
            </w:tcBorders>
            <w:hideMark/>
          </w:tcPr>
          <w:p w14:paraId="2CF663D0" w14:textId="77777777" w:rsidR="00514B58" w:rsidRDefault="00514B58" w:rsidP="00A00D5A">
            <w:r>
              <w:rPr>
                <w:strike/>
              </w:rPr>
              <w:t xml:space="preserve">April 2019 GWG </w:t>
            </w:r>
            <w:proofErr w:type="gramStart"/>
            <w:r>
              <w:rPr>
                <w:strike/>
              </w:rPr>
              <w:t xml:space="preserve">meeting  </w:t>
            </w:r>
            <w:r>
              <w:t>-</w:t>
            </w:r>
            <w:proofErr w:type="gramEnd"/>
            <w:r>
              <w:t xml:space="preserve"> Next meeting – final target is Doc 8071 completion</w:t>
            </w:r>
          </w:p>
        </w:tc>
        <w:tc>
          <w:tcPr>
            <w:tcW w:w="3600" w:type="dxa"/>
            <w:tcBorders>
              <w:top w:val="single" w:sz="4" w:space="0" w:color="auto"/>
              <w:left w:val="single" w:sz="4" w:space="0" w:color="auto"/>
              <w:bottom w:val="single" w:sz="4" w:space="0" w:color="auto"/>
              <w:right w:val="single" w:sz="4" w:space="0" w:color="auto"/>
            </w:tcBorders>
          </w:tcPr>
          <w:p w14:paraId="035FE9AC" w14:textId="77777777" w:rsidR="00514B58" w:rsidRDefault="00514B58" w:rsidP="00A00D5A">
            <w:r>
              <w:t>Opened NSP4 WP 6</w:t>
            </w:r>
          </w:p>
          <w:p w14:paraId="11942D6D" w14:textId="77777777" w:rsidR="00514B58" w:rsidRDefault="00514B58" w:rsidP="00A00D5A">
            <w:r>
              <w:t>NSP 5 IP 34</w:t>
            </w:r>
          </w:p>
          <w:p w14:paraId="7C9F5C13" w14:textId="77777777" w:rsidR="00514B58" w:rsidRDefault="00514B58" w:rsidP="00A00D5A">
            <w:r>
              <w:t>JWGs IP 4 and IP 26</w:t>
            </w:r>
          </w:p>
          <w:p w14:paraId="089C4EED" w14:textId="77777777" w:rsidR="00514B58" w:rsidRDefault="00514B58" w:rsidP="00A00D5A"/>
          <w:p w14:paraId="6F8C7DB0" w14:textId="77777777" w:rsidR="00514B58" w:rsidRDefault="00514B58" w:rsidP="00A00D5A"/>
        </w:tc>
      </w:tr>
      <w:tr w:rsidR="00514B58" w14:paraId="5904549A" w14:textId="77777777" w:rsidTr="003B5DE1">
        <w:trPr>
          <w:cantSplit/>
          <w:jc w:val="center"/>
        </w:trPr>
        <w:tc>
          <w:tcPr>
            <w:tcW w:w="1123" w:type="dxa"/>
            <w:tcBorders>
              <w:top w:val="single" w:sz="4" w:space="0" w:color="auto"/>
              <w:left w:val="single" w:sz="4" w:space="0" w:color="auto"/>
              <w:bottom w:val="single" w:sz="4" w:space="0" w:color="auto"/>
              <w:right w:val="single" w:sz="4" w:space="0" w:color="auto"/>
            </w:tcBorders>
            <w:hideMark/>
          </w:tcPr>
          <w:p w14:paraId="5D128B9F" w14:textId="77777777" w:rsidR="00514B58" w:rsidRDefault="00514B58" w:rsidP="00A00D5A">
            <w:r>
              <w:lastRenderedPageBreak/>
              <w:t>223</w:t>
            </w:r>
          </w:p>
        </w:tc>
        <w:tc>
          <w:tcPr>
            <w:tcW w:w="5645" w:type="dxa"/>
            <w:tcBorders>
              <w:top w:val="single" w:sz="4" w:space="0" w:color="auto"/>
              <w:left w:val="single" w:sz="4" w:space="0" w:color="auto"/>
              <w:bottom w:val="single" w:sz="4" w:space="0" w:color="auto"/>
              <w:right w:val="single" w:sz="4" w:space="0" w:color="auto"/>
            </w:tcBorders>
            <w:hideMark/>
          </w:tcPr>
          <w:p w14:paraId="2B832C4D" w14:textId="77777777" w:rsidR="00514B58" w:rsidRDefault="00514B58" w:rsidP="00A00D5A">
            <w:r>
              <w:t>Prepare GBAS related material for the Doc 8071 Vol II update (chapter 4).</w:t>
            </w:r>
          </w:p>
        </w:tc>
        <w:tc>
          <w:tcPr>
            <w:tcW w:w="1800" w:type="dxa"/>
            <w:tcBorders>
              <w:top w:val="single" w:sz="4" w:space="0" w:color="auto"/>
              <w:left w:val="single" w:sz="4" w:space="0" w:color="auto"/>
              <w:bottom w:val="single" w:sz="4" w:space="0" w:color="auto"/>
              <w:right w:val="single" w:sz="4" w:space="0" w:color="auto"/>
            </w:tcBorders>
            <w:hideMark/>
          </w:tcPr>
          <w:p w14:paraId="62476222" w14:textId="77777777" w:rsidR="00514B58" w:rsidRDefault="00514B58" w:rsidP="00A00D5A">
            <w:pPr>
              <w:rPr>
                <w:strike/>
              </w:rPr>
            </w:pPr>
            <w:r>
              <w:t>Ad-hoc.  Led by</w:t>
            </w:r>
            <w:r>
              <w:rPr>
                <w:strike/>
              </w:rPr>
              <w:t xml:space="preserve"> Mike Spanner.  </w:t>
            </w:r>
          </w:p>
          <w:p w14:paraId="678C9C39" w14:textId="77777777" w:rsidR="00514B58" w:rsidRDefault="00514B58" w:rsidP="00A00D5A">
            <w:r>
              <w:t>Linda Lavik and Winfried Dunkel</w:t>
            </w:r>
          </w:p>
          <w:p w14:paraId="185229CD" w14:textId="77777777" w:rsidR="00514B58" w:rsidRDefault="00514B58" w:rsidP="00A00D5A">
            <w:proofErr w:type="gramStart"/>
            <w:r>
              <w:t>Membership:,</w:t>
            </w:r>
            <w:proofErr w:type="gramEnd"/>
            <w:r>
              <w:t xml:space="preserve"> </w:t>
            </w:r>
            <w:r>
              <w:rPr>
                <w:strike/>
              </w:rPr>
              <w:t>Bruce Johnson,</w:t>
            </w:r>
            <w:r>
              <w:t xml:space="preserve"> Winfried Dunkel, Susumu Saito,</w:t>
            </w:r>
          </w:p>
          <w:p w14:paraId="231A50F3" w14:textId="77777777" w:rsidR="00514B58" w:rsidRDefault="00514B58" w:rsidP="00A00D5A">
            <w:r>
              <w:t>Matt Harris,</w:t>
            </w:r>
          </w:p>
          <w:p w14:paraId="43A04BF3" w14:textId="77777777" w:rsidR="00514B58" w:rsidRDefault="00514B58" w:rsidP="00A00D5A">
            <w:r>
              <w:t>Barbara Clark,</w:t>
            </w:r>
          </w:p>
        </w:tc>
        <w:tc>
          <w:tcPr>
            <w:tcW w:w="1800" w:type="dxa"/>
            <w:tcBorders>
              <w:top w:val="single" w:sz="4" w:space="0" w:color="auto"/>
              <w:left w:val="single" w:sz="4" w:space="0" w:color="auto"/>
              <w:bottom w:val="single" w:sz="4" w:space="0" w:color="auto"/>
              <w:right w:val="single" w:sz="4" w:space="0" w:color="auto"/>
            </w:tcBorders>
            <w:hideMark/>
          </w:tcPr>
          <w:p w14:paraId="778E82AA" w14:textId="77777777" w:rsidR="00514B58" w:rsidRDefault="00514B58" w:rsidP="00A00D5A">
            <w:r>
              <w:t>Outline and plan/schedule in a paper for NSP 5</w:t>
            </w:r>
          </w:p>
        </w:tc>
        <w:tc>
          <w:tcPr>
            <w:tcW w:w="3600" w:type="dxa"/>
            <w:tcBorders>
              <w:top w:val="single" w:sz="4" w:space="0" w:color="auto"/>
              <w:left w:val="single" w:sz="4" w:space="0" w:color="auto"/>
              <w:bottom w:val="single" w:sz="4" w:space="0" w:color="auto"/>
              <w:right w:val="single" w:sz="4" w:space="0" w:color="auto"/>
            </w:tcBorders>
            <w:hideMark/>
          </w:tcPr>
          <w:p w14:paraId="3137A859" w14:textId="77777777" w:rsidR="00514B58" w:rsidRDefault="00514B58" w:rsidP="00A00D5A">
            <w:r>
              <w:t>Previous action 146 History:</w:t>
            </w:r>
          </w:p>
          <w:p w14:paraId="3F422A16" w14:textId="77777777" w:rsidR="00514B58" w:rsidRDefault="00514B58" w:rsidP="00A00D5A">
            <w:r>
              <w:t>NSP_may11_wgw_WP_14</w:t>
            </w:r>
          </w:p>
          <w:p w14:paraId="685559F8" w14:textId="77777777" w:rsidR="00514B58" w:rsidRDefault="00514B58" w:rsidP="00A00D5A">
            <w:r>
              <w:t>May14_wgw_14</w:t>
            </w:r>
          </w:p>
          <w:p w14:paraId="2D695FFA" w14:textId="77777777" w:rsidR="00514B58" w:rsidRDefault="00514B58" w:rsidP="00A00D5A">
            <w:r>
              <w:t>SepOct2014_wg1_AND_wg2_WP3</w:t>
            </w:r>
          </w:p>
          <w:p w14:paraId="3E93CE57" w14:textId="77777777" w:rsidR="00514B58" w:rsidRDefault="00514B58" w:rsidP="00A00D5A">
            <w:r>
              <w:t>SepOct2014_wg1_AND_wg2_Flimsy_2</w:t>
            </w:r>
          </w:p>
          <w:p w14:paraId="475FB540" w14:textId="77777777" w:rsidR="00514B58" w:rsidRDefault="00514B58" w:rsidP="00A00D5A">
            <w:r>
              <w:t>SepOct2014_wg1_AND_wg2_WP5</w:t>
            </w:r>
          </w:p>
          <w:p w14:paraId="3DB92354" w14:textId="77777777" w:rsidR="00514B58" w:rsidRDefault="00514B58" w:rsidP="00A00D5A">
            <w:r>
              <w:t>JWGs2_WP_11</w:t>
            </w:r>
          </w:p>
          <w:p w14:paraId="028D2782" w14:textId="77777777" w:rsidR="00514B58" w:rsidRDefault="00514B58" w:rsidP="00A00D5A">
            <w:r>
              <w:t>NSP4 WP 6</w:t>
            </w:r>
          </w:p>
          <w:p w14:paraId="7C315F78" w14:textId="77777777" w:rsidR="00514B58" w:rsidRDefault="00514B58" w:rsidP="00A00D5A">
            <w:r>
              <w:rPr>
                <w:color w:val="FF0000"/>
              </w:rPr>
              <w:t xml:space="preserve">Opened </w:t>
            </w:r>
            <w:r>
              <w:t>JWGs 3 WP 2</w:t>
            </w:r>
          </w:p>
          <w:p w14:paraId="0D28761C" w14:textId="77777777" w:rsidR="00514B58" w:rsidRDefault="00514B58" w:rsidP="00A00D5A">
            <w:r>
              <w:t>JWGs4 WP 14,</w:t>
            </w:r>
          </w:p>
          <w:p w14:paraId="6447CFC9" w14:textId="77777777" w:rsidR="00514B58" w:rsidRDefault="00514B58" w:rsidP="00A00D5A">
            <w:r>
              <w:t>JWGs5 WP 48</w:t>
            </w:r>
          </w:p>
          <w:p w14:paraId="31FB3407" w14:textId="77777777" w:rsidR="00514B58" w:rsidRDefault="00514B58" w:rsidP="00A00D5A">
            <w:r>
              <w:t>CNTWG/2 Flimsy 1</w:t>
            </w:r>
          </w:p>
          <w:p w14:paraId="0D07BA80" w14:textId="77777777" w:rsidR="00514B58" w:rsidRDefault="00514B58" w:rsidP="00A00D5A">
            <w:r>
              <w:t>JWGs/7 WP 3</w:t>
            </w:r>
          </w:p>
          <w:p w14:paraId="7C8A7EB0" w14:textId="77777777" w:rsidR="00514B58" w:rsidRDefault="00514B58" w:rsidP="00A00D5A">
            <w:r>
              <w:t>JWGs/7 WP 15</w:t>
            </w:r>
          </w:p>
          <w:p w14:paraId="682B1CFF" w14:textId="77777777" w:rsidR="00514B58" w:rsidRDefault="00514B58" w:rsidP="00A00D5A">
            <w:r>
              <w:t>JWGs/8 WP 14 Rev 1</w:t>
            </w:r>
          </w:p>
        </w:tc>
      </w:tr>
      <w:tr w:rsidR="00514B58" w14:paraId="6151C724" w14:textId="77777777" w:rsidTr="003B5DE1">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62E7C5A" w14:textId="77777777" w:rsidR="00514B58" w:rsidRDefault="00514B58" w:rsidP="00A00D5A">
            <w:r>
              <w:lastRenderedPageBreak/>
              <w:t>231</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0654B76" w14:textId="77777777" w:rsidR="00514B58" w:rsidRDefault="00514B58" w:rsidP="00A00D5A">
            <w:r>
              <w:t>Develop guidance material on GBAS/VDB siting and same-airport compatibility with other VHF-navigation aids for inclusion into ICAO Annex 10, Vol. I Attachment D =&gt; GWG/SWG.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90C9B47" w14:textId="77777777" w:rsidR="00514B58" w:rsidRDefault="00514B58" w:rsidP="00A00D5A">
            <w:r>
              <w:t>GWG/SWG Joint Effort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3ADA91E" w14:textId="77777777" w:rsidR="00514B58" w:rsidRDefault="00514B58" w:rsidP="00A00D5A">
            <w:r>
              <w:t xml:space="preserve">JWGs </w:t>
            </w:r>
            <w:proofErr w:type="gramStart"/>
            <w:r>
              <w:t>5  (</w:t>
            </w:r>
            <w:proofErr w:type="gramEnd"/>
            <w:r>
              <w:t>in time for the Frequency Management Handbook next year).</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83DB1D4" w14:textId="77777777" w:rsidR="00514B58" w:rsidRDefault="00514B58" w:rsidP="00A00D5A">
            <w:r>
              <w:rPr>
                <w:color w:val="FF0000"/>
              </w:rPr>
              <w:t>Opened:</w:t>
            </w:r>
            <w:r>
              <w:t xml:space="preserve"> JWGs4 WP 25</w:t>
            </w:r>
          </w:p>
          <w:p w14:paraId="41DBC1E5" w14:textId="77777777" w:rsidR="00514B58" w:rsidRDefault="00514B58" w:rsidP="00A00D5A">
            <w:r>
              <w:t>JWGs5 WP 24</w:t>
            </w:r>
          </w:p>
          <w:p w14:paraId="26AA4AA8" w14:textId="77777777" w:rsidR="00514B58" w:rsidRDefault="00514B58" w:rsidP="00A00D5A">
            <w:r>
              <w:t>JWGs/7 WP 16</w:t>
            </w:r>
          </w:p>
          <w:p w14:paraId="6DFEC80D" w14:textId="77777777" w:rsidR="00514B58" w:rsidRDefault="00514B58" w:rsidP="00A00D5A">
            <w:r>
              <w:t>JWGs/7 WP 20</w:t>
            </w:r>
          </w:p>
          <w:p w14:paraId="624D7D54" w14:textId="77777777" w:rsidR="00514B58" w:rsidRDefault="00514B58" w:rsidP="00A00D5A">
            <w:r>
              <w:t>JWGs/7 WP 21</w:t>
            </w:r>
          </w:p>
          <w:p w14:paraId="51CDDADA" w14:textId="77777777" w:rsidR="00514B58" w:rsidRDefault="00514B58" w:rsidP="00A00D5A">
            <w:r>
              <w:rPr>
                <w:b/>
              </w:rPr>
              <w:t>Closed:</w:t>
            </w:r>
            <w:r>
              <w:t xml:space="preserve"> JWGs/7 WP </w:t>
            </w:r>
            <w:proofErr w:type="gramStart"/>
            <w:r>
              <w:t>16  -</w:t>
            </w:r>
            <w:proofErr w:type="gramEnd"/>
            <w:r>
              <w:t xml:space="preserve">  See Action 238 for follow on work.</w:t>
            </w:r>
          </w:p>
        </w:tc>
      </w:tr>
      <w:tr w:rsidR="00514B58" w14:paraId="311A7315" w14:textId="77777777" w:rsidTr="003B5DE1">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951AA24" w14:textId="77777777" w:rsidR="00514B58" w:rsidRDefault="00514B58" w:rsidP="00A00D5A">
            <w:r>
              <w:t>232</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CF8D66E" w14:textId="77777777" w:rsidR="00514B58" w:rsidRDefault="00514B58" w:rsidP="00A00D5A">
            <w:r>
              <w:t>Ad-hoc activity to explore expanded concepts and potential services for DFMC GBAS.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147325F" w14:textId="77777777" w:rsidR="00514B58" w:rsidRDefault="00514B58" w:rsidP="00A00D5A">
            <w:r>
              <w:t xml:space="preserve">Led by Matt Harris and Andreas </w:t>
            </w:r>
            <w:proofErr w:type="spellStart"/>
            <w:r>
              <w:t>Lipp</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3643C74" w14:textId="77777777" w:rsidR="00514B58" w:rsidRDefault="00514B58" w:rsidP="00A00D5A">
            <w:r>
              <w:t>NSP/6 (or 4Q 2020)</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7701517" w14:textId="77777777" w:rsidR="00514B58" w:rsidRDefault="00514B58" w:rsidP="00A00D5A">
            <w:r>
              <w:t>Opened: JWGs4 WP 35</w:t>
            </w:r>
          </w:p>
          <w:p w14:paraId="21E6033A" w14:textId="77777777" w:rsidR="00514B58" w:rsidRDefault="00514B58" w:rsidP="00A00D5A">
            <w:r>
              <w:t>Closed 11/17/2021</w:t>
            </w:r>
          </w:p>
          <w:p w14:paraId="101682E4" w14:textId="77777777" w:rsidR="00514B58" w:rsidRDefault="00514B58" w:rsidP="00A00D5A">
            <w:r>
              <w:t>See Action Item 85 with expanded scope</w:t>
            </w:r>
          </w:p>
          <w:p w14:paraId="4AA82EDB" w14:textId="77777777" w:rsidR="00514B58" w:rsidRDefault="00514B58" w:rsidP="00A00D5A"/>
        </w:tc>
      </w:tr>
      <w:tr w:rsidR="00514B58" w14:paraId="44C0E30B" w14:textId="77777777" w:rsidTr="003B5DE1">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EBDB934" w14:textId="77777777" w:rsidR="00514B58" w:rsidRDefault="00514B58" w:rsidP="00A00D5A">
            <w:r>
              <w:t>234</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F76F228" w14:textId="77777777" w:rsidR="00514B58" w:rsidRDefault="00514B58" w:rsidP="00A00D5A">
            <w:r>
              <w:t xml:space="preserve">Continue development of SARPs requirements to support </w:t>
            </w:r>
            <w:proofErr w:type="spellStart"/>
            <w:r>
              <w:t>Eig</w:t>
            </w:r>
            <w:proofErr w:type="spellEnd"/>
            <w:r>
              <w:t>&gt;2.75 at remote runways or in equatorial regions</w:t>
            </w:r>
          </w:p>
          <w:p w14:paraId="0134C273" w14:textId="77777777" w:rsidR="00514B58" w:rsidRDefault="00514B58" w:rsidP="00A00D5A">
            <w:pPr>
              <w:pStyle w:val="ListParagraph"/>
              <w:numPr>
                <w:ilvl w:val="0"/>
                <w:numId w:val="16"/>
              </w:numPr>
              <w:rPr>
                <w:lang w:val="en-US"/>
              </w:rPr>
            </w:pPr>
            <w:r>
              <w:rPr>
                <w:lang w:val="en-US"/>
              </w:rPr>
              <w:t xml:space="preserve">Perform sensitivity study to look at continuity and availability as a function of </w:t>
            </w:r>
            <w:proofErr w:type="spellStart"/>
            <w:r>
              <w:rPr>
                <w:lang w:val="en-US"/>
              </w:rPr>
              <w:t>Eig</w:t>
            </w:r>
            <w:proofErr w:type="spellEnd"/>
            <w:r>
              <w:rPr>
                <w:lang w:val="en-US"/>
              </w:rPr>
              <w:t>, Ev, El, etc.</w:t>
            </w:r>
          </w:p>
          <w:p w14:paraId="6014680D" w14:textId="77777777" w:rsidR="00514B58" w:rsidRDefault="00514B58" w:rsidP="00A00D5A">
            <w:pPr>
              <w:pStyle w:val="ListParagraph"/>
              <w:numPr>
                <w:ilvl w:val="0"/>
                <w:numId w:val="16"/>
              </w:numPr>
              <w:rPr>
                <w:lang w:val="en-US"/>
              </w:rPr>
            </w:pPr>
            <w:r>
              <w:rPr>
                <w:lang w:val="en-US"/>
              </w:rPr>
              <w:t xml:space="preserve">Build some hypothetical scenarios and quantify the benefit of allowing </w:t>
            </w:r>
            <w:proofErr w:type="spellStart"/>
            <w:r>
              <w:rPr>
                <w:lang w:val="en-US"/>
              </w:rPr>
              <w:t>Eig</w:t>
            </w:r>
            <w:proofErr w:type="spellEnd"/>
            <w:r>
              <w:rPr>
                <w:lang w:val="en-US"/>
              </w:rPr>
              <w:t xml:space="preserve">&gt;2.75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9E8B65C" w14:textId="77777777" w:rsidR="00514B58" w:rsidRDefault="00514B58" w:rsidP="00A00D5A">
            <w:r>
              <w:t xml:space="preserve">Linda Lavik &amp; IGM </w:t>
            </w:r>
            <w:proofErr w:type="spellStart"/>
            <w:r>
              <w:t>AdHoc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FA89B1F" w14:textId="77777777" w:rsidR="00514B58" w:rsidRDefault="00514B58" w:rsidP="00A00D5A">
            <w:r>
              <w:t>4Q 2020</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253DAD7" w14:textId="77777777" w:rsidR="00514B58" w:rsidRDefault="00514B58" w:rsidP="00A00D5A">
            <w:r>
              <w:t xml:space="preserve">Opened: </w:t>
            </w:r>
          </w:p>
          <w:p w14:paraId="25FF3722" w14:textId="77777777" w:rsidR="00514B58" w:rsidRDefault="00514B58" w:rsidP="00A00D5A">
            <w:r>
              <w:t>JWGs4 WP 19</w:t>
            </w:r>
          </w:p>
          <w:p w14:paraId="4AF2E2B3" w14:textId="77777777" w:rsidR="00514B58" w:rsidRDefault="00514B58" w:rsidP="00A00D5A">
            <w:r>
              <w:t>JWGs5 WP 42 &amp; WP 50.</w:t>
            </w:r>
          </w:p>
          <w:p w14:paraId="62EFD494" w14:textId="77777777" w:rsidR="00514B58" w:rsidRDefault="00514B58" w:rsidP="00A00D5A">
            <w:r>
              <w:t>NSP: WP 8 &amp; 9</w:t>
            </w:r>
          </w:p>
          <w:p w14:paraId="25BB0CA8" w14:textId="77777777" w:rsidR="00514B58" w:rsidRDefault="00514B58" w:rsidP="00A00D5A">
            <w:r>
              <w:t>NSP 6: Flimsy 26 – proposal</w:t>
            </w:r>
          </w:p>
          <w:p w14:paraId="13E1492C" w14:textId="77777777" w:rsidR="00514B58" w:rsidRDefault="00514B58" w:rsidP="00A00D5A">
            <w:r>
              <w:t>Closed: 10/14/2021</w:t>
            </w:r>
          </w:p>
        </w:tc>
      </w:tr>
      <w:tr w:rsidR="00514B58" w14:paraId="1D6F6A14" w14:textId="77777777" w:rsidTr="003B5DE1">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D2F078" w14:textId="77777777" w:rsidR="00514B58" w:rsidRDefault="00514B58" w:rsidP="00A00D5A">
            <w:r>
              <w:t>235</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5FEC68" w14:textId="77777777" w:rsidR="00514B58" w:rsidRDefault="00514B58" w:rsidP="00A00D5A">
            <w:r>
              <w:t>Review GBAS AIS information in WP 2 and provide feedback to Gary Berz.</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FD3031" w14:textId="77777777" w:rsidR="00514B58" w:rsidRDefault="00514B58" w:rsidP="00A00D5A">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2E9C8C" w14:textId="77777777" w:rsidR="00514B58" w:rsidRDefault="00514B58" w:rsidP="00A00D5A">
            <w:r>
              <w:t>A reasonable time before the next meeting</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386B0B" w14:textId="77777777" w:rsidR="00514B58" w:rsidRDefault="00514B58" w:rsidP="00A00D5A">
            <w:r>
              <w:t>Opened: JWGs5 WP 2</w:t>
            </w:r>
          </w:p>
        </w:tc>
      </w:tr>
      <w:tr w:rsidR="00514B58" w14:paraId="0A504239" w14:textId="77777777" w:rsidTr="003B5DE1">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6453604" w14:textId="77777777" w:rsidR="00514B58" w:rsidRDefault="00514B58" w:rsidP="00A00D5A">
            <w:r>
              <w:lastRenderedPageBreak/>
              <w:t>236</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8360C7F" w14:textId="77777777" w:rsidR="00514B58" w:rsidRDefault="00514B58" w:rsidP="00A00D5A">
            <w:r>
              <w:t xml:space="preserve">Read and Comment on JWGs7/ WP 19.  Comments directly back to Andreas </w:t>
            </w:r>
            <w:proofErr w:type="spellStart"/>
            <w:r>
              <w:t>Lipp</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C8A4433" w14:textId="77777777" w:rsidR="00514B58" w:rsidRDefault="00514B58" w:rsidP="00A00D5A">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F6706C2" w14:textId="77777777" w:rsidR="00514B58" w:rsidRDefault="00514B58" w:rsidP="00A00D5A">
            <w:r>
              <w:t>By the end of May 2021</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E7B1D17" w14:textId="77777777" w:rsidR="00514B58" w:rsidRDefault="00514B58" w:rsidP="00A00D5A">
            <w:r>
              <w:t>Opened: JWGs/7 WP 19</w:t>
            </w:r>
          </w:p>
          <w:p w14:paraId="7417C24F" w14:textId="77777777" w:rsidR="00514B58" w:rsidRDefault="00514B58" w:rsidP="00A00D5A">
            <w:r>
              <w:t>Closed 11/17/2021 based on</w:t>
            </w:r>
          </w:p>
          <w:p w14:paraId="4E86516D" w14:textId="77777777" w:rsidR="00514B58" w:rsidRDefault="00514B58" w:rsidP="00A00D5A">
            <w:r>
              <w:t>JWGs8 WP 34</w:t>
            </w:r>
          </w:p>
          <w:p w14:paraId="11EE9ED6" w14:textId="77777777" w:rsidR="00514B58" w:rsidRDefault="00514B58" w:rsidP="00A00D5A"/>
        </w:tc>
      </w:tr>
      <w:tr w:rsidR="00514B58" w14:paraId="21B2E589" w14:textId="77777777" w:rsidTr="003B5DE1">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4094D50" w14:textId="77777777" w:rsidR="00514B58" w:rsidRDefault="00514B58" w:rsidP="00A00D5A">
            <w:r>
              <w:t>237</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3E7D047" w14:textId="77777777" w:rsidR="00514B58" w:rsidRDefault="00514B58" w:rsidP="00A00D5A">
            <w:r>
              <w:t>Updates to the GNSS Manual.  GWG expertise is needed.  Section 4.4 needs to be revised to cover GAST D.</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F2E01F1" w14:textId="77777777" w:rsidR="00514B58" w:rsidRDefault="00514B58" w:rsidP="00A00D5A">
            <w:r>
              <w:rPr>
                <w:b/>
              </w:rPr>
              <w:t xml:space="preserve">Jason </w:t>
            </w:r>
            <w:proofErr w:type="gramStart"/>
            <w:r>
              <w:rPr>
                <w:b/>
              </w:rPr>
              <w:t>Burns,</w:t>
            </w:r>
            <w:r>
              <w:t xml:space="preserve">  Tim</w:t>
            </w:r>
            <w:proofErr w:type="gramEnd"/>
            <w:r>
              <w:t xml:space="preserve"> Murphy, Matt Harris, Susumu Saito, Nuria Blanco Mark Dickinson</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30D65B4" w14:textId="77777777" w:rsidR="00514B58" w:rsidRDefault="00514B58" w:rsidP="00A00D5A">
            <w:r>
              <w:t>JWGs/8</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4035420" w14:textId="77777777" w:rsidR="00514B58" w:rsidRDefault="00514B58" w:rsidP="00A00D5A">
            <w:r>
              <w:t xml:space="preserve">Opened: 4/2021 </w:t>
            </w:r>
          </w:p>
          <w:p w14:paraId="7EBF3022" w14:textId="77777777" w:rsidR="00514B58" w:rsidRDefault="00514B58" w:rsidP="00A00D5A">
            <w:r>
              <w:t>JWGs/7 IP 1</w:t>
            </w:r>
          </w:p>
          <w:p w14:paraId="07A67766" w14:textId="77777777" w:rsidR="00514B58" w:rsidRDefault="00514B58" w:rsidP="00A00D5A">
            <w:r>
              <w:t>JWGs/8 WP 27</w:t>
            </w:r>
          </w:p>
          <w:p w14:paraId="183F3F07" w14:textId="77777777" w:rsidR="00514B58" w:rsidRDefault="00514B58" w:rsidP="00A00D5A">
            <w:r>
              <w:t>Flimsy XX (WP 27 as edited by GWG)</w:t>
            </w:r>
          </w:p>
          <w:p w14:paraId="4D61A125" w14:textId="77777777" w:rsidR="00514B58" w:rsidRDefault="00514B58" w:rsidP="00A00D5A">
            <w:r>
              <w:t>JWGs 9 Flimsy 7</w:t>
            </w:r>
          </w:p>
          <w:p w14:paraId="356FEBB9" w14:textId="77777777" w:rsidR="00514B58" w:rsidRDefault="00514B58" w:rsidP="00A00D5A">
            <w:r>
              <w:t>Proposed closing</w:t>
            </w:r>
          </w:p>
        </w:tc>
      </w:tr>
      <w:tr w:rsidR="00514B58" w14:paraId="5D17399C" w14:textId="77777777" w:rsidTr="003B5DE1">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1C7DA0" w14:textId="77777777" w:rsidR="00514B58" w:rsidRDefault="00514B58" w:rsidP="00A00D5A">
            <w:r>
              <w:t>238</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tcPr>
          <w:p w14:paraId="4B0C608E" w14:textId="77777777" w:rsidR="00514B58" w:rsidRDefault="00514B58" w:rsidP="00A00D5A">
            <w:r>
              <w:t>Ad hoc Group to consider a GBAS Manual.  Draft an outline &amp; identify potential existing material to be included (from annex 10 guidance, existing GNSS manual or new material (i.e. JWGs/7 WP 6, JWGs/7 WP 19, JWGs/7 WP 17, JWGs7 WP 16 Revision 1)</w:t>
            </w:r>
          </w:p>
          <w:p w14:paraId="34E103F9" w14:textId="77777777" w:rsidR="00514B58" w:rsidRDefault="00514B58" w:rsidP="00A00D5A"/>
          <w:p w14:paraId="37623FE0" w14:textId="77777777" w:rsidR="00514B58" w:rsidRDefault="00514B58" w:rsidP="00A00D5A">
            <w:r>
              <w:t>Expanded action from JWGs/8 meeting:</w:t>
            </w:r>
            <w:r>
              <w:br/>
              <w:t>- Coordinate with GNSS Manual ad-hoc currently led by Jason Burns</w:t>
            </w:r>
            <w:r>
              <w:br/>
              <w:t>- Coordinate with VWG on proposed removal of guidance in Annex 10</w:t>
            </w:r>
          </w:p>
          <w:p w14:paraId="4F3934BD" w14:textId="77777777" w:rsidR="00514B58" w:rsidRDefault="00514B58" w:rsidP="00A00D5A"/>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A9119F" w14:textId="77777777" w:rsidR="00514B58" w:rsidRDefault="00514B58" w:rsidP="00A00D5A">
            <w:r>
              <w:rPr>
                <w:b/>
              </w:rPr>
              <w:t xml:space="preserve">Andreas </w:t>
            </w:r>
            <w:proofErr w:type="spellStart"/>
            <w:r>
              <w:rPr>
                <w:b/>
              </w:rPr>
              <w:t>Lipp</w:t>
            </w:r>
            <w:proofErr w:type="spellEnd"/>
            <w:r>
              <w:rPr>
                <w:b/>
              </w:rPr>
              <w:t>,</w:t>
            </w:r>
            <w:r>
              <w:t xml:space="preserve"> Winfried Dunkel, Susumu, Jason Burns, Alessandro, Mark D.,</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15EE3B" w14:textId="77777777" w:rsidR="00514B58" w:rsidRDefault="00514B58" w:rsidP="00A00D5A">
            <w:pPr>
              <w:rPr>
                <w:strike/>
              </w:rPr>
            </w:pPr>
            <w:r>
              <w:rPr>
                <w:strike/>
              </w:rPr>
              <w:t>JWGs/8</w:t>
            </w:r>
          </w:p>
          <w:p w14:paraId="516135BC" w14:textId="77777777" w:rsidR="00514B58" w:rsidRDefault="00514B58" w:rsidP="00A00D5A">
            <w:r>
              <w:t>Schedule TBD</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574125" w14:textId="77777777" w:rsidR="00514B58" w:rsidRDefault="00514B58" w:rsidP="00A00D5A">
            <w:r>
              <w:t>Opened: JWGs/7 WP 6</w:t>
            </w:r>
          </w:p>
          <w:p w14:paraId="436AE5BC" w14:textId="77777777" w:rsidR="00514B58" w:rsidRDefault="00514B58" w:rsidP="00A00D5A">
            <w:r>
              <w:t>JWGs/7 WP 19</w:t>
            </w:r>
          </w:p>
          <w:p w14:paraId="76FC2719" w14:textId="77777777" w:rsidR="00514B58" w:rsidRDefault="00514B58" w:rsidP="00A00D5A">
            <w:r>
              <w:t xml:space="preserve">JWGs/7 WP 17 </w:t>
            </w:r>
          </w:p>
          <w:p w14:paraId="4274E710" w14:textId="77777777" w:rsidR="00514B58" w:rsidRDefault="00514B58" w:rsidP="00A00D5A">
            <w:r>
              <w:t>JWGs7 WP 16 Revision 1</w:t>
            </w:r>
          </w:p>
          <w:p w14:paraId="19D129C1" w14:textId="77777777" w:rsidR="00514B58" w:rsidRDefault="00514B58" w:rsidP="00A00D5A">
            <w:r>
              <w:t>JWGs/8 WP 13</w:t>
            </w:r>
          </w:p>
          <w:p w14:paraId="083B9BE5" w14:textId="77777777" w:rsidR="00514B58" w:rsidRDefault="00514B58" w:rsidP="00A00D5A">
            <w:r>
              <w:t>JWGs/8 WP 11</w:t>
            </w:r>
          </w:p>
          <w:p w14:paraId="71D85E4E" w14:textId="77777777" w:rsidR="00514B58" w:rsidRDefault="00514B58" w:rsidP="00A00D5A">
            <w:r>
              <w:t>JWGs/8 flimsy 13</w:t>
            </w:r>
          </w:p>
          <w:p w14:paraId="14A6C66E" w14:textId="77777777" w:rsidR="00514B58" w:rsidRDefault="00514B58" w:rsidP="00A00D5A">
            <w:r>
              <w:t>JWGs/8 WP 22</w:t>
            </w:r>
          </w:p>
        </w:tc>
      </w:tr>
      <w:tr w:rsidR="00514B58" w14:paraId="05F122AF" w14:textId="77777777" w:rsidTr="003B5DE1">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09F2BB" w14:textId="77777777" w:rsidR="00514B58" w:rsidRDefault="00514B58" w:rsidP="00A00D5A">
            <w:r>
              <w:lastRenderedPageBreak/>
              <w:t>239</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B1E0B4" w14:textId="77777777" w:rsidR="00514B58" w:rsidRDefault="00514B58" w:rsidP="00A00D5A">
            <w:r>
              <w:t>IGM ad-hoc to develop a long form version of JWGs/7 WP 17 in the form of a chapter on Iono Threat Modeling that will eventually be included somewhere (ICAO Annex 10, the GBAS Manual or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061B08" w14:textId="77777777" w:rsidR="00514B58" w:rsidRDefault="00514B58" w:rsidP="00A00D5A">
            <w:r>
              <w:t>IGM ad-hoc group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47B9E2" w14:textId="77777777" w:rsidR="00514B58" w:rsidRDefault="00514B58" w:rsidP="00A00D5A">
            <w:r>
              <w:t>JWGs/8</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B2BA83" w14:textId="77777777" w:rsidR="00514B58" w:rsidRDefault="00514B58" w:rsidP="00A00D5A">
            <w:r>
              <w:t>Opened: JWGs/7 WP 17</w:t>
            </w:r>
          </w:p>
          <w:p w14:paraId="5CAA2242" w14:textId="77777777" w:rsidR="00514B58" w:rsidRDefault="00514B58" w:rsidP="00A00D5A">
            <w:r>
              <w:t>JWGs/8 WP 26</w:t>
            </w:r>
          </w:p>
        </w:tc>
      </w:tr>
      <w:tr w:rsidR="00514B58" w14:paraId="36C1F341" w14:textId="77777777" w:rsidTr="003B5DE1">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ECC4BD9" w14:textId="77777777" w:rsidR="00514B58" w:rsidRDefault="00514B58" w:rsidP="00A00D5A">
            <w:r>
              <w:t>240</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E86871E" w14:textId="77777777" w:rsidR="00514B58" w:rsidRDefault="00514B58" w:rsidP="00A00D5A">
            <w:r>
              <w:t>Develop additional guidance material on tropo-refractivity and its uncertainty.</w:t>
            </w:r>
          </w:p>
          <w:p w14:paraId="19FA6816" w14:textId="77777777" w:rsidR="00514B58" w:rsidRDefault="00514B58" w:rsidP="00A00D5A"/>
          <w:p w14:paraId="3677D3D5" w14:textId="77777777" w:rsidR="00514B58" w:rsidRDefault="00514B58" w:rsidP="00A00D5A">
            <w:r>
              <w:t>Related to Action 238</w:t>
            </w:r>
          </w:p>
          <w:p w14:paraId="2E0662EE" w14:textId="77777777" w:rsidR="00514B58" w:rsidRDefault="00514B58" w:rsidP="00A00D5A"/>
          <w:p w14:paraId="460E020D" w14:textId="77777777" w:rsidR="00514B58" w:rsidRDefault="00514B58" w:rsidP="00A00D5A">
            <w:r>
              <w:t xml:space="preserve">JWGs/8 WP 22 addresses but still open for validation.  (Linda Lavik will try the </w:t>
            </w:r>
            <w:proofErr w:type="spellStart"/>
            <w:r>
              <w:t>tropo</w:t>
            </w:r>
            <w:proofErr w:type="spellEnd"/>
            <w:r>
              <w:t xml:space="preserve"> methodology as a part of the validation.)</w:t>
            </w:r>
          </w:p>
          <w:p w14:paraId="22719267" w14:textId="77777777" w:rsidR="00514B58" w:rsidRDefault="00514B58" w:rsidP="00A00D5A"/>
          <w:p w14:paraId="7A0A3F8C" w14:textId="77777777" w:rsidR="00514B58" w:rsidRDefault="00514B58" w:rsidP="00A00D5A">
            <w:r>
              <w:t>Need to Produce a Validation matrix</w:t>
            </w:r>
          </w:p>
          <w:p w14:paraId="7634DEA8" w14:textId="77777777" w:rsidR="00514B58" w:rsidRDefault="00514B58" w:rsidP="00A00D5A"/>
          <w:p w14:paraId="654EDC86" w14:textId="77777777" w:rsidR="00514B58" w:rsidRDefault="00514B58" w:rsidP="00A00D5A">
            <w:r>
              <w:t>Next meeting - pull this paper and the previous paper into one package with some consideration of what should go in annex 10 vs. what will go into the new manual.</w:t>
            </w:r>
          </w:p>
          <w:p w14:paraId="1D6EE682" w14:textId="77777777" w:rsidR="00514B58" w:rsidRDefault="00514B58" w:rsidP="00A00D5A"/>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28DDD4C" w14:textId="77777777" w:rsidR="00514B58" w:rsidRDefault="00514B58" w:rsidP="00A00D5A">
            <w:r>
              <w:t>Susumu Saito,</w:t>
            </w:r>
          </w:p>
          <w:p w14:paraId="576F7ECE" w14:textId="77777777" w:rsidR="00514B58" w:rsidRDefault="00514B58" w:rsidP="00A00D5A">
            <w:r>
              <w:t>Takayuki Yoshihara,</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B6088A3" w14:textId="77777777" w:rsidR="00514B58" w:rsidRDefault="00514B58" w:rsidP="00A00D5A">
            <w:r>
              <w:t>JWGs/8</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166D351" w14:textId="77777777" w:rsidR="00514B58" w:rsidRDefault="00514B58" w:rsidP="00A00D5A">
            <w:r>
              <w:t>Opened: JWGs/7 WP 6</w:t>
            </w:r>
          </w:p>
          <w:p w14:paraId="10C5BF3E" w14:textId="77777777" w:rsidR="00514B58" w:rsidRDefault="00514B58" w:rsidP="00A00D5A">
            <w:r>
              <w:t xml:space="preserve">JWGs/8 WP 22 </w:t>
            </w:r>
          </w:p>
          <w:p w14:paraId="0D4667E5" w14:textId="77777777" w:rsidR="00514B58" w:rsidRDefault="00514B58" w:rsidP="00A00D5A">
            <w:r>
              <w:t>JWGs 9 WP 25</w:t>
            </w:r>
          </w:p>
          <w:p w14:paraId="610C82C6" w14:textId="77777777" w:rsidR="00514B58" w:rsidRDefault="00514B58" w:rsidP="00A00D5A">
            <w:r>
              <w:t>JWGs 9 Flimsy 9</w:t>
            </w:r>
          </w:p>
          <w:p w14:paraId="3801C3D1" w14:textId="77777777" w:rsidR="00514B58" w:rsidRDefault="00514B58" w:rsidP="00A00D5A">
            <w:r>
              <w:t>Closed: JWGs/</w:t>
            </w:r>
            <w:proofErr w:type="gramStart"/>
            <w:r>
              <w:t>9  Flimsy</w:t>
            </w:r>
            <w:proofErr w:type="gramEnd"/>
            <w:r>
              <w:t xml:space="preserve"> 9</w:t>
            </w:r>
          </w:p>
        </w:tc>
      </w:tr>
      <w:tr w:rsidR="00514B58" w14:paraId="41112D6A" w14:textId="77777777" w:rsidTr="003B5DE1">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499DE5A5" w14:textId="77777777" w:rsidR="00514B58" w:rsidRPr="00395F4C" w:rsidRDefault="00514B58" w:rsidP="00A00D5A">
            <w:r w:rsidRPr="00395F4C">
              <w:t>241</w:t>
            </w:r>
          </w:p>
        </w:tc>
        <w:tc>
          <w:tcPr>
            <w:tcW w:w="5645" w:type="dxa"/>
            <w:tcBorders>
              <w:top w:val="single" w:sz="4" w:space="0" w:color="auto"/>
              <w:left w:val="single" w:sz="4" w:space="0" w:color="auto"/>
              <w:bottom w:val="single" w:sz="4" w:space="0" w:color="auto"/>
              <w:right w:val="single" w:sz="4" w:space="0" w:color="auto"/>
            </w:tcBorders>
            <w:shd w:val="clear" w:color="auto" w:fill="auto"/>
            <w:hideMark/>
          </w:tcPr>
          <w:p w14:paraId="497FCD66" w14:textId="77777777" w:rsidR="00514B58" w:rsidRPr="00395F4C" w:rsidRDefault="00514B58" w:rsidP="00A00D5A">
            <w:r w:rsidRPr="00395F4C">
              <w:t>All members of GWG are to review WP 13 GBAS Manual outline and have comments by the next meeting - Also address the desired timeline for availability of a manual.</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46F78F75" w14:textId="77777777" w:rsidR="00514B58" w:rsidRPr="00395F4C" w:rsidRDefault="00514B58" w:rsidP="00A00D5A">
            <w:r w:rsidRPr="00395F4C">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22474755" w14:textId="77777777" w:rsidR="00514B58" w:rsidRPr="00395F4C" w:rsidRDefault="00514B58" w:rsidP="00A00D5A">
            <w:r w:rsidRPr="00395F4C">
              <w:t>Next meeting</w:t>
            </w: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14:paraId="23885AD4" w14:textId="77777777" w:rsidR="00514B58" w:rsidRPr="00395F4C" w:rsidRDefault="00514B58" w:rsidP="00A00D5A">
            <w:r w:rsidRPr="00395F4C">
              <w:t>Opened JWGs/8 WP 13</w:t>
            </w:r>
          </w:p>
        </w:tc>
      </w:tr>
      <w:tr w:rsidR="00514B58" w14:paraId="34AB9451" w14:textId="77777777" w:rsidTr="003B5DE1">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4B081067" w14:textId="77777777" w:rsidR="00514B58" w:rsidRPr="00395F4C" w:rsidRDefault="00514B58" w:rsidP="00A00D5A">
            <w:r w:rsidRPr="00395F4C">
              <w:lastRenderedPageBreak/>
              <w:t>242</w:t>
            </w:r>
          </w:p>
        </w:tc>
        <w:tc>
          <w:tcPr>
            <w:tcW w:w="5645" w:type="dxa"/>
            <w:tcBorders>
              <w:top w:val="single" w:sz="4" w:space="0" w:color="auto"/>
              <w:left w:val="single" w:sz="4" w:space="0" w:color="auto"/>
              <w:bottom w:val="single" w:sz="4" w:space="0" w:color="auto"/>
              <w:right w:val="single" w:sz="4" w:space="0" w:color="auto"/>
            </w:tcBorders>
            <w:shd w:val="clear" w:color="auto" w:fill="auto"/>
            <w:hideMark/>
          </w:tcPr>
          <w:p w14:paraId="0F6A118B" w14:textId="77777777" w:rsidR="00514B58" w:rsidRPr="00395F4C" w:rsidRDefault="00514B58" w:rsidP="00A00D5A">
            <w:r w:rsidRPr="00395F4C">
              <w:rPr>
                <w:color w:val="000000"/>
                <w:lang w:val="en-GB"/>
              </w:rPr>
              <w:t>Action to all GWG members to review the paper and provide comments regarding the sufficiency of the proposed Guidance.  IGM Ad-hoc will take on-board the results at the next NSP meeting.</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732FB7F7" w14:textId="77777777" w:rsidR="00514B58" w:rsidRPr="00395F4C" w:rsidRDefault="00514B58" w:rsidP="00A00D5A">
            <w:r w:rsidRPr="00395F4C">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08B180F6" w14:textId="77777777" w:rsidR="00514B58" w:rsidRPr="00395F4C" w:rsidRDefault="00514B58" w:rsidP="00A00D5A">
            <w:r w:rsidRPr="00395F4C">
              <w:t>Next meeting</w:t>
            </w: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14:paraId="1CAD0528" w14:textId="77777777" w:rsidR="00514B58" w:rsidRPr="00395F4C" w:rsidRDefault="00514B58" w:rsidP="00A00D5A">
            <w:r w:rsidRPr="00395F4C">
              <w:t>Opened JWGs/8 WP 26</w:t>
            </w:r>
          </w:p>
        </w:tc>
      </w:tr>
      <w:tr w:rsidR="00514B58" w14:paraId="62C7D71E" w14:textId="77777777" w:rsidTr="003B5DE1">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3565B786" w14:textId="77777777" w:rsidR="00514B58" w:rsidRPr="00395F4C" w:rsidRDefault="00514B58" w:rsidP="00A00D5A">
            <w:pPr>
              <w:rPr>
                <w:color w:val="000000"/>
                <w:lang w:val="en-GB"/>
              </w:rPr>
            </w:pPr>
            <w:r w:rsidRPr="00395F4C">
              <w:rPr>
                <w:color w:val="000000"/>
                <w:lang w:val="en-GB"/>
              </w:rPr>
              <w:t>243</w:t>
            </w:r>
          </w:p>
        </w:tc>
        <w:tc>
          <w:tcPr>
            <w:tcW w:w="5645" w:type="dxa"/>
            <w:tcBorders>
              <w:top w:val="single" w:sz="4" w:space="0" w:color="auto"/>
              <w:left w:val="single" w:sz="4" w:space="0" w:color="auto"/>
              <w:bottom w:val="single" w:sz="4" w:space="0" w:color="auto"/>
              <w:right w:val="single" w:sz="4" w:space="0" w:color="auto"/>
            </w:tcBorders>
            <w:shd w:val="clear" w:color="auto" w:fill="auto"/>
            <w:hideMark/>
          </w:tcPr>
          <w:p w14:paraId="1A3E7031" w14:textId="77777777" w:rsidR="00514B58" w:rsidRPr="00395F4C" w:rsidRDefault="00514B58" w:rsidP="00A00D5A">
            <w:pPr>
              <w:textAlignment w:val="center"/>
              <w:rPr>
                <w:color w:val="000000"/>
                <w:lang w:val="en-GB"/>
              </w:rPr>
            </w:pPr>
            <w:r w:rsidRPr="00395F4C">
              <w:rPr>
                <w:color w:val="000000"/>
                <w:lang w:val="en-GB"/>
              </w:rPr>
              <w:t xml:space="preserve">A new action was given to the author of the paper to pull this paper and the previous paper with some consideration of what should go in annex 10 vs what will go into the new manual </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6862B97A" w14:textId="77777777" w:rsidR="00514B58" w:rsidRPr="00395F4C" w:rsidRDefault="00514B58" w:rsidP="00A00D5A">
            <w:pPr>
              <w:rPr>
                <w:color w:val="000000"/>
                <w:lang w:val="en-GB"/>
              </w:rPr>
            </w:pPr>
            <w:r w:rsidRPr="00395F4C">
              <w:rPr>
                <w:color w:val="000000"/>
                <w:szCs w:val="22"/>
                <w:lang w:val="en-GB"/>
              </w:rPr>
              <w:t>Takayuki Yoshihara and Susumu Saito</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2E726792" w14:textId="77777777" w:rsidR="00514B58" w:rsidRPr="00395F4C" w:rsidRDefault="00514B58" w:rsidP="00A00D5A">
            <w:pPr>
              <w:rPr>
                <w:color w:val="000000"/>
                <w:lang w:val="en-GB"/>
              </w:rPr>
            </w:pPr>
            <w:r w:rsidRPr="00395F4C">
              <w:rPr>
                <w:color w:val="000000"/>
                <w:lang w:val="en-GB"/>
              </w:rPr>
              <w:t>Next Meeting</w:t>
            </w: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14:paraId="75FC153E" w14:textId="77777777" w:rsidR="00514B58" w:rsidRPr="00395F4C" w:rsidRDefault="00514B58" w:rsidP="00A00D5A">
            <w:pPr>
              <w:rPr>
                <w:color w:val="000000"/>
                <w:lang w:val="en-GB"/>
              </w:rPr>
            </w:pPr>
            <w:r w:rsidRPr="00395F4C">
              <w:rPr>
                <w:color w:val="000000"/>
                <w:lang w:val="en-GB"/>
              </w:rPr>
              <w:t>Opened JWGs/8 WP 22</w:t>
            </w:r>
          </w:p>
        </w:tc>
      </w:tr>
      <w:tr w:rsidR="00514B58" w14:paraId="2B3E27D0" w14:textId="77777777" w:rsidTr="003B5DE1">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tcPr>
          <w:p w14:paraId="279493CF" w14:textId="77777777" w:rsidR="00514B58" w:rsidRDefault="00514B58" w:rsidP="00A00D5A">
            <w:r>
              <w:t>244</w:t>
            </w:r>
          </w:p>
        </w:tc>
        <w:tc>
          <w:tcPr>
            <w:tcW w:w="5645" w:type="dxa"/>
            <w:tcBorders>
              <w:top w:val="single" w:sz="4" w:space="0" w:color="auto"/>
              <w:left w:val="single" w:sz="4" w:space="0" w:color="auto"/>
              <w:bottom w:val="single" w:sz="4" w:space="0" w:color="auto"/>
              <w:right w:val="single" w:sz="4" w:space="0" w:color="auto"/>
            </w:tcBorders>
            <w:shd w:val="clear" w:color="auto" w:fill="FFFF00"/>
          </w:tcPr>
          <w:p w14:paraId="09F733FC" w14:textId="77777777" w:rsidR="00514B58" w:rsidRDefault="00514B58" w:rsidP="00A00D5A">
            <w:r>
              <w:t>Review ICAO Doc 9718 and provide comments/corrections for corrigendum.</w:t>
            </w:r>
          </w:p>
          <w:p w14:paraId="6B91FE78" w14:textId="77777777" w:rsidR="00514B58" w:rsidRDefault="00514B58" w:rsidP="00A00D5A">
            <w:pPr>
              <w:pStyle w:val="ListParagraph"/>
              <w:numPr>
                <w:ilvl w:val="0"/>
                <w:numId w:val="19"/>
              </w:numPr>
            </w:pPr>
            <w:proofErr w:type="spellStart"/>
            <w:r>
              <w:t>Consider</w:t>
            </w:r>
            <w:proofErr w:type="spellEnd"/>
            <w:r>
              <w:t xml:space="preserve"> the inclusion of the 3D </w:t>
            </w:r>
            <w:proofErr w:type="spellStart"/>
            <w:r>
              <w:t>coverage</w:t>
            </w:r>
            <w:proofErr w:type="spellEnd"/>
            <w:r>
              <w:t xml:space="preserve"> </w:t>
            </w:r>
            <w:proofErr w:type="spellStart"/>
            <w:r>
              <w:t>diagram</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ADC3D13" w14:textId="77777777" w:rsidR="00514B58" w:rsidRDefault="00514B58" w:rsidP="00A00D5A">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E1FE8EE" w14:textId="77777777" w:rsidR="00514B58" w:rsidRDefault="00514B58" w:rsidP="00A00D5A">
            <w:r>
              <w:t>4Q 2022</w:t>
            </w:r>
          </w:p>
        </w:tc>
        <w:tc>
          <w:tcPr>
            <w:tcW w:w="3600" w:type="dxa"/>
            <w:tcBorders>
              <w:top w:val="single" w:sz="4" w:space="0" w:color="auto"/>
              <w:left w:val="single" w:sz="4" w:space="0" w:color="auto"/>
              <w:bottom w:val="single" w:sz="4" w:space="0" w:color="auto"/>
              <w:right w:val="single" w:sz="4" w:space="0" w:color="auto"/>
            </w:tcBorders>
            <w:shd w:val="clear" w:color="auto" w:fill="FFFF00"/>
          </w:tcPr>
          <w:p w14:paraId="3937C2EF" w14:textId="77777777" w:rsidR="00514B58" w:rsidRDefault="00514B58" w:rsidP="00A00D5A">
            <w:r>
              <w:t>Opened JWGs/9 – Joint SWG/GWG discussion</w:t>
            </w:r>
          </w:p>
        </w:tc>
      </w:tr>
      <w:tr w:rsidR="00514B58" w14:paraId="74F7F6FC" w14:textId="77777777" w:rsidTr="003B5DE1">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tcPr>
          <w:p w14:paraId="0A8A1A00" w14:textId="77777777" w:rsidR="00514B58" w:rsidRDefault="00514B58" w:rsidP="00A00D5A">
            <w:r>
              <w:t>245</w:t>
            </w:r>
          </w:p>
        </w:tc>
        <w:tc>
          <w:tcPr>
            <w:tcW w:w="5645" w:type="dxa"/>
            <w:tcBorders>
              <w:top w:val="single" w:sz="4" w:space="0" w:color="auto"/>
              <w:left w:val="single" w:sz="4" w:space="0" w:color="auto"/>
              <w:bottom w:val="single" w:sz="4" w:space="0" w:color="auto"/>
              <w:right w:val="single" w:sz="4" w:space="0" w:color="auto"/>
            </w:tcBorders>
            <w:shd w:val="clear" w:color="auto" w:fill="FFFF00"/>
          </w:tcPr>
          <w:p w14:paraId="6F1437C1" w14:textId="77777777" w:rsidR="00514B58" w:rsidRDefault="00514B58" w:rsidP="00A00D5A">
            <w:r>
              <w:t>Notify GWG and SWG mailing lists when EUROCAE ED-114B Change 1 is out for open consultation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5ABEB6F" w14:textId="77777777" w:rsidR="00514B58" w:rsidRDefault="00514B58" w:rsidP="00A00D5A">
            <w:r>
              <w:t xml:space="preserve">Linda </w:t>
            </w:r>
            <w:proofErr w:type="spellStart"/>
            <w:r>
              <w:t>Lavic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F73F922" w14:textId="77777777" w:rsidR="00514B58" w:rsidRDefault="00514B58" w:rsidP="00A00D5A">
            <w:r>
              <w:t xml:space="preserve">When EUROCAE ED-114B Change 1 is out for open consultation </w:t>
            </w:r>
          </w:p>
        </w:tc>
        <w:tc>
          <w:tcPr>
            <w:tcW w:w="3600" w:type="dxa"/>
            <w:tcBorders>
              <w:top w:val="single" w:sz="4" w:space="0" w:color="auto"/>
              <w:left w:val="single" w:sz="4" w:space="0" w:color="auto"/>
              <w:bottom w:val="single" w:sz="4" w:space="0" w:color="auto"/>
              <w:right w:val="single" w:sz="4" w:space="0" w:color="auto"/>
            </w:tcBorders>
            <w:shd w:val="clear" w:color="auto" w:fill="FFFF00"/>
          </w:tcPr>
          <w:p w14:paraId="7F297845" w14:textId="77777777" w:rsidR="00514B58" w:rsidRDefault="00514B58" w:rsidP="00A00D5A">
            <w:r>
              <w:t>Opened JWGs/9 – Joint SWG/GWG discussion</w:t>
            </w:r>
          </w:p>
        </w:tc>
      </w:tr>
      <w:tr w:rsidR="00514B58" w14:paraId="4EA0D6BB" w14:textId="77777777" w:rsidTr="003B5DE1">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tcPr>
          <w:p w14:paraId="67CB0E91" w14:textId="77777777" w:rsidR="00514B58" w:rsidRDefault="00514B58" w:rsidP="00A00D5A">
            <w:r>
              <w:t>246</w:t>
            </w:r>
          </w:p>
        </w:tc>
        <w:tc>
          <w:tcPr>
            <w:tcW w:w="5645" w:type="dxa"/>
            <w:tcBorders>
              <w:top w:val="single" w:sz="4" w:space="0" w:color="auto"/>
              <w:left w:val="single" w:sz="4" w:space="0" w:color="auto"/>
              <w:bottom w:val="single" w:sz="4" w:space="0" w:color="auto"/>
              <w:right w:val="single" w:sz="4" w:space="0" w:color="auto"/>
            </w:tcBorders>
            <w:shd w:val="clear" w:color="auto" w:fill="FFFF00"/>
          </w:tcPr>
          <w:p w14:paraId="73FAB59A" w14:textId="77777777" w:rsidR="00514B58" w:rsidRDefault="00514B58" w:rsidP="00A00D5A">
            <w:r>
              <w:t>Provide comments to the proposal in section 3 of WP 17.  Provide to Andreas in preparation for FLTOPSP (for inclusion in PAN-OPS Vol 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415C87B" w14:textId="77777777" w:rsidR="00514B58" w:rsidRDefault="00514B58" w:rsidP="00A00D5A">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2B91A7D" w14:textId="77777777" w:rsidR="00514B58" w:rsidRDefault="00514B58" w:rsidP="00A00D5A">
            <w:r>
              <w:t>5</w:t>
            </w:r>
            <w:r w:rsidRPr="00872FF3">
              <w:rPr>
                <w:vertAlign w:val="superscript"/>
              </w:rPr>
              <w:t>th</w:t>
            </w:r>
            <w:r>
              <w:t xml:space="preserve"> of Sept</w:t>
            </w:r>
          </w:p>
        </w:tc>
        <w:tc>
          <w:tcPr>
            <w:tcW w:w="3600" w:type="dxa"/>
            <w:tcBorders>
              <w:top w:val="single" w:sz="4" w:space="0" w:color="auto"/>
              <w:left w:val="single" w:sz="4" w:space="0" w:color="auto"/>
              <w:bottom w:val="single" w:sz="4" w:space="0" w:color="auto"/>
              <w:right w:val="single" w:sz="4" w:space="0" w:color="auto"/>
            </w:tcBorders>
            <w:shd w:val="clear" w:color="auto" w:fill="FFFF00"/>
          </w:tcPr>
          <w:p w14:paraId="1239CE02" w14:textId="77777777" w:rsidR="00514B58" w:rsidRDefault="00514B58" w:rsidP="00A00D5A">
            <w:r>
              <w:t>Opened JWGs/9 – WP 17</w:t>
            </w:r>
          </w:p>
        </w:tc>
      </w:tr>
      <w:tr w:rsidR="00514B58" w14:paraId="21C54117" w14:textId="77777777" w:rsidTr="003B5DE1">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tcPr>
          <w:p w14:paraId="0B5A90AA" w14:textId="77777777" w:rsidR="00514B58" w:rsidRDefault="00514B58" w:rsidP="00A00D5A">
            <w:r>
              <w:t>247</w:t>
            </w:r>
          </w:p>
        </w:tc>
        <w:tc>
          <w:tcPr>
            <w:tcW w:w="5645" w:type="dxa"/>
            <w:tcBorders>
              <w:top w:val="single" w:sz="4" w:space="0" w:color="auto"/>
              <w:left w:val="single" w:sz="4" w:space="0" w:color="auto"/>
              <w:bottom w:val="single" w:sz="4" w:space="0" w:color="auto"/>
              <w:right w:val="single" w:sz="4" w:space="0" w:color="auto"/>
            </w:tcBorders>
            <w:shd w:val="clear" w:color="auto" w:fill="FFFF00"/>
          </w:tcPr>
          <w:p w14:paraId="2C6C7D3C" w14:textId="77777777" w:rsidR="00514B58" w:rsidRDefault="00514B58" w:rsidP="00A00D5A">
            <w:r>
              <w:t>Consider adaptations for DUFMAN model to support DFMC GBAS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90D3878" w14:textId="77777777" w:rsidR="00514B58" w:rsidRDefault="00514B58" w:rsidP="00A00D5A">
            <w:r>
              <w:t xml:space="preserve">Joel Wichgers </w:t>
            </w:r>
            <w:proofErr w:type="gramStart"/>
            <w:r>
              <w:t>lead,  ad</w:t>
            </w:r>
            <w:proofErr w:type="gramEnd"/>
            <w:r>
              <w:t xml:space="preserve"> hoc</w:t>
            </w:r>
          </w:p>
          <w:p w14:paraId="6B3C2CFB" w14:textId="77777777" w:rsidR="00514B58" w:rsidRDefault="00514B58" w:rsidP="00A00D5A">
            <w:r>
              <w:t>Tim Murphy, Matt Harris,</w:t>
            </w:r>
          </w:p>
          <w:p w14:paraId="7E968DC5" w14:textId="77777777" w:rsidR="00514B58" w:rsidRDefault="00514B58" w:rsidP="00A00D5A">
            <w:r>
              <w:t xml:space="preserve">David </w:t>
            </w:r>
            <w:proofErr w:type="spellStart"/>
            <w:r>
              <w:t>Duchet</w:t>
            </w:r>
            <w:proofErr w:type="spellEnd"/>
            <w:r>
              <w:t>,</w:t>
            </w:r>
          </w:p>
          <w:p w14:paraId="70C9B0AE" w14:textId="77777777" w:rsidR="00514B58" w:rsidRDefault="00514B58" w:rsidP="00A00D5A">
            <w:r>
              <w:t>Susumu Saito</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48BF5A1" w14:textId="77777777" w:rsidR="00514B58" w:rsidRDefault="00514B58" w:rsidP="00A00D5A">
            <w:r>
              <w:t>NSP/7</w:t>
            </w:r>
          </w:p>
        </w:tc>
        <w:tc>
          <w:tcPr>
            <w:tcW w:w="3600" w:type="dxa"/>
            <w:tcBorders>
              <w:top w:val="single" w:sz="4" w:space="0" w:color="auto"/>
              <w:left w:val="single" w:sz="4" w:space="0" w:color="auto"/>
              <w:bottom w:val="single" w:sz="4" w:space="0" w:color="auto"/>
              <w:right w:val="single" w:sz="4" w:space="0" w:color="auto"/>
            </w:tcBorders>
            <w:shd w:val="clear" w:color="auto" w:fill="FFFF00"/>
          </w:tcPr>
          <w:p w14:paraId="085AE30E" w14:textId="77777777" w:rsidR="00514B58" w:rsidRDefault="00514B58" w:rsidP="00A00D5A">
            <w:r>
              <w:t>Opened JWGs/9 – IP 3</w:t>
            </w:r>
          </w:p>
        </w:tc>
      </w:tr>
      <w:tr w:rsidR="00514B58" w14:paraId="7DE5A696" w14:textId="77777777" w:rsidTr="003B5DE1">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tcPr>
          <w:p w14:paraId="275EE141" w14:textId="77777777" w:rsidR="00514B58" w:rsidRDefault="00514B58" w:rsidP="00A00D5A">
            <w:r>
              <w:lastRenderedPageBreak/>
              <w:t>248</w:t>
            </w:r>
          </w:p>
        </w:tc>
        <w:tc>
          <w:tcPr>
            <w:tcW w:w="5645" w:type="dxa"/>
            <w:tcBorders>
              <w:top w:val="single" w:sz="4" w:space="0" w:color="auto"/>
              <w:left w:val="single" w:sz="4" w:space="0" w:color="auto"/>
              <w:bottom w:val="single" w:sz="4" w:space="0" w:color="auto"/>
              <w:right w:val="single" w:sz="4" w:space="0" w:color="auto"/>
            </w:tcBorders>
            <w:shd w:val="clear" w:color="auto" w:fill="FFFF00"/>
          </w:tcPr>
          <w:p w14:paraId="7DF4428A" w14:textId="77777777" w:rsidR="00514B58" w:rsidRDefault="00514B58" w:rsidP="00A00D5A">
            <w:r>
              <w:t xml:space="preserve">Develop a section for the GNSS manual on GBAS Approach operations </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EA9B6B9" w14:textId="77777777" w:rsidR="00514B58" w:rsidRDefault="00514B58" w:rsidP="00A00D5A">
            <w:proofErr w:type="spellStart"/>
            <w:r>
              <w:t>Tomo</w:t>
            </w:r>
            <w:proofErr w:type="spellEnd"/>
            <w:r>
              <w:t xml:space="preserve"> – lead</w:t>
            </w:r>
          </w:p>
          <w:p w14:paraId="6FD3A428" w14:textId="77777777" w:rsidR="00514B58" w:rsidRDefault="00514B58" w:rsidP="00A00D5A">
            <w:r>
              <w:t>Mark Dickinson</w:t>
            </w:r>
          </w:p>
          <w:p w14:paraId="254D8147" w14:textId="77777777" w:rsidR="00514B58" w:rsidRDefault="00514B58" w:rsidP="00A00D5A">
            <w:r>
              <w:t>Tim Murphy</w:t>
            </w:r>
          </w:p>
          <w:p w14:paraId="29654641" w14:textId="77777777" w:rsidR="00514B58" w:rsidRDefault="00514B58" w:rsidP="00A00D5A">
            <w:r>
              <w:t>Andreas (before next Tues)</w:t>
            </w:r>
          </w:p>
          <w:p w14:paraId="2D44EDB4" w14:textId="77777777" w:rsidR="00514B58" w:rsidRDefault="00514B58" w:rsidP="00A00D5A">
            <w:r>
              <w:t>Luisa Cavero</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85FCDCF" w14:textId="77777777" w:rsidR="00514B58" w:rsidRDefault="00514B58" w:rsidP="00A00D5A">
            <w:r>
              <w:t>Friday July 8</w:t>
            </w:r>
            <w:r w:rsidRPr="009B4533">
              <w:rPr>
                <w:vertAlign w:val="superscript"/>
              </w:rPr>
              <w:t>th</w:t>
            </w:r>
          </w:p>
        </w:tc>
        <w:tc>
          <w:tcPr>
            <w:tcW w:w="3600" w:type="dxa"/>
            <w:tcBorders>
              <w:top w:val="single" w:sz="4" w:space="0" w:color="auto"/>
              <w:left w:val="single" w:sz="4" w:space="0" w:color="auto"/>
              <w:bottom w:val="single" w:sz="4" w:space="0" w:color="auto"/>
              <w:right w:val="single" w:sz="4" w:space="0" w:color="auto"/>
            </w:tcBorders>
            <w:shd w:val="clear" w:color="auto" w:fill="FFFF00"/>
          </w:tcPr>
          <w:p w14:paraId="1E67599D" w14:textId="77777777" w:rsidR="00514B58" w:rsidRDefault="00514B58" w:rsidP="00A00D5A">
            <w:r>
              <w:t>Opened JWGs/9 - Flimsy 7</w:t>
            </w:r>
          </w:p>
        </w:tc>
      </w:tr>
      <w:tr w:rsidR="00514B58" w14:paraId="02B31472" w14:textId="77777777" w:rsidTr="003B5DE1">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6E34BE6D" w14:textId="77777777" w:rsidR="00514B58" w:rsidRDefault="00514B58" w:rsidP="00A00D5A"/>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tcPr>
          <w:p w14:paraId="787A5833" w14:textId="77777777" w:rsidR="00514B58" w:rsidRDefault="00514B58" w:rsidP="00A00D5A"/>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8969F6E" w14:textId="77777777" w:rsidR="00514B58" w:rsidRDefault="00514B58" w:rsidP="00A00D5A"/>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56EFF07" w14:textId="77777777" w:rsidR="00514B58" w:rsidRDefault="00514B58" w:rsidP="00A00D5A"/>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5E3A6EA2" w14:textId="77777777" w:rsidR="00514B58" w:rsidRDefault="00514B58" w:rsidP="00A00D5A"/>
        </w:tc>
      </w:tr>
    </w:tbl>
    <w:p w14:paraId="05DEFAEF" w14:textId="77777777" w:rsidR="00514B58" w:rsidRPr="00514B58" w:rsidRDefault="00514B58" w:rsidP="00514B58"/>
    <w:p w14:paraId="77E6108C" w14:textId="5015B615" w:rsidR="00BA3493" w:rsidRPr="00514B58" w:rsidRDefault="00514B58" w:rsidP="00514B58">
      <w:pPr>
        <w:tabs>
          <w:tab w:val="left" w:pos="6106"/>
        </w:tabs>
      </w:pPr>
      <w:r>
        <w:tab/>
      </w:r>
    </w:p>
    <w:p w14:paraId="5D7C7AEF" w14:textId="77777777" w:rsidR="0085061B" w:rsidRDefault="0085061B" w:rsidP="00BA3493"/>
    <w:p w14:paraId="0B8518FD" w14:textId="77777777" w:rsidR="00615DEC" w:rsidRDefault="00615DEC" w:rsidP="00BA3493"/>
    <w:p w14:paraId="0C1C668C" w14:textId="77777777" w:rsidR="00615DEC" w:rsidRPr="00BA3493" w:rsidRDefault="00615DEC" w:rsidP="00BA3493"/>
    <w:sectPr w:rsidR="00615DEC" w:rsidRPr="00BA3493" w:rsidSect="0016134D">
      <w:pgSz w:w="16834" w:h="11909" w:orient="landscape" w:code="9"/>
      <w:pgMar w:top="1440" w:right="1440" w:bottom="907" w:left="1440" w:header="850" w:footer="994" w:gutter="0"/>
      <w:pgNumType w:start="1"/>
      <w:cols w:space="425"/>
      <w:titlePg/>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2C3FD" w14:textId="77777777" w:rsidR="00C22F1F" w:rsidRDefault="00C22F1F">
      <w:r>
        <w:separator/>
      </w:r>
    </w:p>
  </w:endnote>
  <w:endnote w:type="continuationSeparator" w:id="0">
    <w:p w14:paraId="0BB85DDC" w14:textId="77777777" w:rsidR="00C22F1F" w:rsidRDefault="00C2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FPGGP+Arial">
    <w:altName w:val="Arial"/>
    <w:panose1 w:val="00000000000000000000"/>
    <w:charset w:val="00"/>
    <w:family w:val="swiss"/>
    <w:notTrueType/>
    <w:pitch w:val="default"/>
    <w:sig w:usb0="00000003" w:usb1="00000000" w:usb2="00000000" w:usb3="00000000" w:csb0="00000001" w:csb1="00000000"/>
  </w:font>
  <w:font w:name="GFGCOL+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Roboto Ligh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8266A" w14:textId="77777777" w:rsidR="00C22F1F" w:rsidRDefault="00C22F1F">
      <w:r>
        <w:separator/>
      </w:r>
    </w:p>
  </w:footnote>
  <w:footnote w:type="continuationSeparator" w:id="0">
    <w:p w14:paraId="62DA92DB" w14:textId="77777777" w:rsidR="00C22F1F" w:rsidRDefault="00C22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D8915" w14:textId="0E0F72E9" w:rsidR="00B05A44" w:rsidRPr="007C4AEB" w:rsidRDefault="00B05A44" w:rsidP="00835F75">
    <w:pPr>
      <w:pStyle w:val="Header"/>
      <w:jc w:val="right"/>
      <w:rPr>
        <w:lang w:eastAsia="ja-JP"/>
      </w:rPr>
    </w:pPr>
    <w:r>
      <w:tab/>
    </w:r>
    <w:r>
      <w:tab/>
    </w:r>
    <w:r>
      <w:rPr>
        <w:b/>
        <w:bCs/>
        <w:i/>
        <w:iCs/>
      </w:rPr>
      <w:t>NSP7 Flimsy 1</w:t>
    </w:r>
  </w:p>
  <w:p w14:paraId="25F0AB38" w14:textId="77777777" w:rsidR="00B05A44" w:rsidRDefault="00B05A44" w:rsidP="002A19A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201F1" w14:textId="77777777" w:rsidR="00B05A44" w:rsidRPr="00613F37" w:rsidRDefault="00B05A44" w:rsidP="009F39E8">
    <w:pPr>
      <w:pStyle w:val="Header"/>
      <w:ind w:left="-100"/>
      <w:rPr>
        <w:sz w:val="22"/>
        <w:szCs w:val="22"/>
      </w:rPr>
    </w:pPr>
    <w:r w:rsidRPr="00613F37">
      <w:rPr>
        <w:sz w:val="22"/>
        <w:szCs w:val="22"/>
      </w:rPr>
      <w:t xml:space="preserve">Attachment 2 - </w:t>
    </w:r>
    <w:r w:rsidRPr="00613F37">
      <w:rPr>
        <w:rStyle w:val="PageNumber"/>
        <w:sz w:val="22"/>
        <w:szCs w:val="22"/>
      </w:rPr>
      <w:fldChar w:fldCharType="begin"/>
    </w:r>
    <w:r w:rsidRPr="00613F37">
      <w:rPr>
        <w:rStyle w:val="PageNumber"/>
        <w:sz w:val="22"/>
        <w:szCs w:val="22"/>
      </w:rPr>
      <w:instrText xml:space="preserve"> PAGE </w:instrText>
    </w:r>
    <w:r w:rsidRPr="00613F37">
      <w:rPr>
        <w:rStyle w:val="PageNumber"/>
        <w:sz w:val="22"/>
        <w:szCs w:val="22"/>
      </w:rPr>
      <w:fldChar w:fldCharType="separate"/>
    </w:r>
    <w:r>
      <w:rPr>
        <w:rStyle w:val="PageNumber"/>
        <w:noProof/>
        <w:sz w:val="22"/>
        <w:szCs w:val="22"/>
      </w:rPr>
      <w:t>2</w:t>
    </w:r>
    <w:r w:rsidRPr="00613F37">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57951" w14:textId="77777777" w:rsidR="00B05A44" w:rsidRPr="00834024" w:rsidRDefault="00B05A44" w:rsidP="009F39E8">
    <w:pPr>
      <w:pStyle w:val="Header"/>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EC3EA" w14:textId="77777777" w:rsidR="00B05A44" w:rsidRPr="00613F37" w:rsidRDefault="00B05A44" w:rsidP="00514B58">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C8EDAF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EB225C"/>
    <w:multiLevelType w:val="hybridMultilevel"/>
    <w:tmpl w:val="D46028E2"/>
    <w:lvl w:ilvl="0" w:tplc="29EE0196">
      <w:start w:val="1"/>
      <w:numFmt w:val="decimal"/>
      <w:pStyle w:val="1Para"/>
      <w:lvlText w:val="%1."/>
      <w:lvlJc w:val="left"/>
      <w:pPr>
        <w:tabs>
          <w:tab w:val="num" w:pos="1440"/>
        </w:tabs>
        <w:ind w:left="0" w:firstLine="0"/>
      </w:pPr>
      <w:rPr>
        <w:rFonts w:ascii="Times New Roman" w:hAnsi="Times New Roman" w:cs="Times New Roman" w:hint="default"/>
        <w:b w:val="0"/>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15:restartNumberingAfterBreak="0">
    <w:nsid w:val="0F420ED1"/>
    <w:multiLevelType w:val="hybridMultilevel"/>
    <w:tmpl w:val="4C90ACAE"/>
    <w:lvl w:ilvl="0" w:tplc="D38C1A7C">
      <w:numFmt w:val="bullet"/>
      <w:lvlText w:val="-"/>
      <w:lvlJc w:val="left"/>
      <w:pPr>
        <w:ind w:left="360" w:hanging="360"/>
      </w:pPr>
      <w:rPr>
        <w:rFonts w:ascii="Calibri" w:eastAsia="Times New Roman" w:hAnsi="Calibri" w:hint="default"/>
      </w:rPr>
    </w:lvl>
    <w:lvl w:ilvl="1" w:tplc="04140003">
      <w:start w:val="1"/>
      <w:numFmt w:val="bullet"/>
      <w:lvlText w:val="o"/>
      <w:lvlJc w:val="left"/>
      <w:pPr>
        <w:ind w:left="1080" w:hanging="360"/>
      </w:pPr>
      <w:rPr>
        <w:rFonts w:ascii="Courier New" w:hAnsi="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hint="default"/>
      </w:rPr>
    </w:lvl>
    <w:lvl w:ilvl="8" w:tplc="04140005">
      <w:start w:val="1"/>
      <w:numFmt w:val="bullet"/>
      <w:lvlText w:val=""/>
      <w:lvlJc w:val="left"/>
      <w:pPr>
        <w:ind w:left="6120" w:hanging="360"/>
      </w:pPr>
      <w:rPr>
        <w:rFonts w:ascii="Wingdings" w:hAnsi="Wingdings" w:hint="default"/>
      </w:rPr>
    </w:lvl>
  </w:abstractNum>
  <w:abstractNum w:abstractNumId="3" w15:restartNumberingAfterBreak="0">
    <w:nsid w:val="28870D4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BCE4B26"/>
    <w:multiLevelType w:val="hybridMultilevel"/>
    <w:tmpl w:val="866A25CC"/>
    <w:lvl w:ilvl="0" w:tplc="0409000F">
      <w:start w:val="1"/>
      <w:numFmt w:val="bullet"/>
      <w:pStyle w:val="List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056881"/>
    <w:multiLevelType w:val="hybridMultilevel"/>
    <w:tmpl w:val="D03C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5B1CF2"/>
    <w:multiLevelType w:val="hybridMultilevel"/>
    <w:tmpl w:val="7932FAE0"/>
    <w:lvl w:ilvl="0" w:tplc="C414D0B4">
      <w:start w:val="1"/>
      <w:numFmt w:val="decimal"/>
      <w:lvlText w:val="%1."/>
      <w:lvlJc w:val="left"/>
      <w:pPr>
        <w:ind w:left="773" w:hanging="360"/>
      </w:pPr>
    </w:lvl>
    <w:lvl w:ilvl="1" w:tplc="D20A784C">
      <w:start w:val="1"/>
      <w:numFmt w:val="decimal"/>
      <w:lvlText w:val="%2)"/>
      <w:lvlJc w:val="left"/>
      <w:pPr>
        <w:ind w:left="1493" w:hanging="360"/>
      </w:pPr>
      <w:rPr>
        <w:rFonts w:hint="default"/>
      </w:r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7" w15:restartNumberingAfterBreak="0">
    <w:nsid w:val="4BFB2ECF"/>
    <w:multiLevelType w:val="multilevel"/>
    <w:tmpl w:val="0B02A7C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540"/>
        </w:tabs>
        <w:ind w:left="54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8" w15:restartNumberingAfterBreak="0">
    <w:nsid w:val="554618C2"/>
    <w:multiLevelType w:val="multilevel"/>
    <w:tmpl w:val="23F86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F1D16"/>
    <w:multiLevelType w:val="multilevel"/>
    <w:tmpl w:val="0A70B2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A7756C4"/>
    <w:multiLevelType w:val="hybridMultilevel"/>
    <w:tmpl w:val="C068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29664F"/>
    <w:multiLevelType w:val="hybridMultilevel"/>
    <w:tmpl w:val="44909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69D6761"/>
    <w:multiLevelType w:val="hybridMultilevel"/>
    <w:tmpl w:val="9ED4C3EE"/>
    <w:lvl w:ilvl="0" w:tplc="9F26FBB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1E7497"/>
    <w:multiLevelType w:val="hybridMultilevel"/>
    <w:tmpl w:val="094C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15" w15:restartNumberingAfterBreak="0">
    <w:nsid w:val="788D19A6"/>
    <w:multiLevelType w:val="hybridMultilevel"/>
    <w:tmpl w:val="40B25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12"/>
  </w:num>
  <w:num w:numId="6">
    <w:abstractNumId w:val="1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0"/>
  </w:num>
  <w:num w:numId="16">
    <w:abstractNumId w:val="5"/>
  </w:num>
  <w:num w:numId="17">
    <w:abstractNumId w:val="6"/>
  </w:num>
  <w:num w:numId="18">
    <w:abstractNumId w:val="5"/>
  </w:num>
  <w:num w:numId="1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7C"/>
    <w:rsid w:val="00001668"/>
    <w:rsid w:val="00002150"/>
    <w:rsid w:val="00003377"/>
    <w:rsid w:val="0000487A"/>
    <w:rsid w:val="0001021E"/>
    <w:rsid w:val="000104EE"/>
    <w:rsid w:val="0001058B"/>
    <w:rsid w:val="00010788"/>
    <w:rsid w:val="00011661"/>
    <w:rsid w:val="0001210C"/>
    <w:rsid w:val="00014731"/>
    <w:rsid w:val="00015CAC"/>
    <w:rsid w:val="0001664B"/>
    <w:rsid w:val="000167C1"/>
    <w:rsid w:val="0001739C"/>
    <w:rsid w:val="00017506"/>
    <w:rsid w:val="00020989"/>
    <w:rsid w:val="000211F4"/>
    <w:rsid w:val="00022AC3"/>
    <w:rsid w:val="00023102"/>
    <w:rsid w:val="00023CE3"/>
    <w:rsid w:val="000257A4"/>
    <w:rsid w:val="000260FC"/>
    <w:rsid w:val="00027567"/>
    <w:rsid w:val="00027D08"/>
    <w:rsid w:val="00027E79"/>
    <w:rsid w:val="00031BAC"/>
    <w:rsid w:val="00032C78"/>
    <w:rsid w:val="00034EA6"/>
    <w:rsid w:val="000356C1"/>
    <w:rsid w:val="0003699C"/>
    <w:rsid w:val="0003704B"/>
    <w:rsid w:val="00041BAE"/>
    <w:rsid w:val="00042406"/>
    <w:rsid w:val="000433CE"/>
    <w:rsid w:val="00043885"/>
    <w:rsid w:val="0004493C"/>
    <w:rsid w:val="00045ABC"/>
    <w:rsid w:val="0004791A"/>
    <w:rsid w:val="000503FA"/>
    <w:rsid w:val="00051C06"/>
    <w:rsid w:val="00051FEA"/>
    <w:rsid w:val="000551F7"/>
    <w:rsid w:val="00055912"/>
    <w:rsid w:val="0006173D"/>
    <w:rsid w:val="0006176B"/>
    <w:rsid w:val="0006184C"/>
    <w:rsid w:val="0006212A"/>
    <w:rsid w:val="00062780"/>
    <w:rsid w:val="00063A58"/>
    <w:rsid w:val="0006405C"/>
    <w:rsid w:val="0006406B"/>
    <w:rsid w:val="000643AB"/>
    <w:rsid w:val="0006748C"/>
    <w:rsid w:val="00067AE8"/>
    <w:rsid w:val="0007163F"/>
    <w:rsid w:val="000726E4"/>
    <w:rsid w:val="00072831"/>
    <w:rsid w:val="00072E84"/>
    <w:rsid w:val="00074811"/>
    <w:rsid w:val="00076F8E"/>
    <w:rsid w:val="00081D80"/>
    <w:rsid w:val="000832BD"/>
    <w:rsid w:val="00084E42"/>
    <w:rsid w:val="00086238"/>
    <w:rsid w:val="00091893"/>
    <w:rsid w:val="00095042"/>
    <w:rsid w:val="00096964"/>
    <w:rsid w:val="00097A25"/>
    <w:rsid w:val="000A0546"/>
    <w:rsid w:val="000A0E85"/>
    <w:rsid w:val="000A1336"/>
    <w:rsid w:val="000A19ED"/>
    <w:rsid w:val="000A2825"/>
    <w:rsid w:val="000A4AE2"/>
    <w:rsid w:val="000A535D"/>
    <w:rsid w:val="000A5B1D"/>
    <w:rsid w:val="000A7D56"/>
    <w:rsid w:val="000A7E23"/>
    <w:rsid w:val="000B2644"/>
    <w:rsid w:val="000B670A"/>
    <w:rsid w:val="000C039E"/>
    <w:rsid w:val="000C05C9"/>
    <w:rsid w:val="000C0BCE"/>
    <w:rsid w:val="000C2270"/>
    <w:rsid w:val="000C43FF"/>
    <w:rsid w:val="000C54B9"/>
    <w:rsid w:val="000C6B6C"/>
    <w:rsid w:val="000C7E4A"/>
    <w:rsid w:val="000D114E"/>
    <w:rsid w:val="000D2676"/>
    <w:rsid w:val="000E001D"/>
    <w:rsid w:val="000E0C7C"/>
    <w:rsid w:val="000E0FE8"/>
    <w:rsid w:val="000E5956"/>
    <w:rsid w:val="000F2201"/>
    <w:rsid w:val="000F30CE"/>
    <w:rsid w:val="000F462C"/>
    <w:rsid w:val="000F5C97"/>
    <w:rsid w:val="000F7030"/>
    <w:rsid w:val="001017CC"/>
    <w:rsid w:val="001034C3"/>
    <w:rsid w:val="00105BC7"/>
    <w:rsid w:val="00106F62"/>
    <w:rsid w:val="00107733"/>
    <w:rsid w:val="00112DA9"/>
    <w:rsid w:val="00115987"/>
    <w:rsid w:val="00115BB9"/>
    <w:rsid w:val="00116947"/>
    <w:rsid w:val="00122A79"/>
    <w:rsid w:val="001230E1"/>
    <w:rsid w:val="0012357D"/>
    <w:rsid w:val="001253FC"/>
    <w:rsid w:val="00125E32"/>
    <w:rsid w:val="00126628"/>
    <w:rsid w:val="001269F0"/>
    <w:rsid w:val="00127C8C"/>
    <w:rsid w:val="0013231D"/>
    <w:rsid w:val="0013324A"/>
    <w:rsid w:val="00134627"/>
    <w:rsid w:val="001348E3"/>
    <w:rsid w:val="00134C9D"/>
    <w:rsid w:val="00135A1A"/>
    <w:rsid w:val="00142341"/>
    <w:rsid w:val="001430CA"/>
    <w:rsid w:val="00143494"/>
    <w:rsid w:val="00144AC8"/>
    <w:rsid w:val="00145406"/>
    <w:rsid w:val="0014607E"/>
    <w:rsid w:val="00146FBB"/>
    <w:rsid w:val="00147CEF"/>
    <w:rsid w:val="00147FF3"/>
    <w:rsid w:val="001501B7"/>
    <w:rsid w:val="00151630"/>
    <w:rsid w:val="00153334"/>
    <w:rsid w:val="001543CD"/>
    <w:rsid w:val="001554AA"/>
    <w:rsid w:val="00155D04"/>
    <w:rsid w:val="0016134D"/>
    <w:rsid w:val="0016568A"/>
    <w:rsid w:val="00165FA3"/>
    <w:rsid w:val="0016660F"/>
    <w:rsid w:val="001676C2"/>
    <w:rsid w:val="001701FD"/>
    <w:rsid w:val="0017074A"/>
    <w:rsid w:val="00173A8F"/>
    <w:rsid w:val="001743DF"/>
    <w:rsid w:val="00174801"/>
    <w:rsid w:val="00174814"/>
    <w:rsid w:val="00174AD6"/>
    <w:rsid w:val="00175610"/>
    <w:rsid w:val="00175C53"/>
    <w:rsid w:val="00175C54"/>
    <w:rsid w:val="001775B6"/>
    <w:rsid w:val="00177602"/>
    <w:rsid w:val="00180207"/>
    <w:rsid w:val="00180B2F"/>
    <w:rsid w:val="00180FBA"/>
    <w:rsid w:val="00181299"/>
    <w:rsid w:val="001838B8"/>
    <w:rsid w:val="0018687F"/>
    <w:rsid w:val="00187787"/>
    <w:rsid w:val="00187CD3"/>
    <w:rsid w:val="00187DE7"/>
    <w:rsid w:val="0019110B"/>
    <w:rsid w:val="00191380"/>
    <w:rsid w:val="00192D1B"/>
    <w:rsid w:val="001954BD"/>
    <w:rsid w:val="00195D5A"/>
    <w:rsid w:val="00196273"/>
    <w:rsid w:val="001975FE"/>
    <w:rsid w:val="001A16DC"/>
    <w:rsid w:val="001A2BDC"/>
    <w:rsid w:val="001A4613"/>
    <w:rsid w:val="001A4CD5"/>
    <w:rsid w:val="001A64EF"/>
    <w:rsid w:val="001A6C15"/>
    <w:rsid w:val="001A6D1D"/>
    <w:rsid w:val="001A7966"/>
    <w:rsid w:val="001B0371"/>
    <w:rsid w:val="001B12EC"/>
    <w:rsid w:val="001B1702"/>
    <w:rsid w:val="001B235D"/>
    <w:rsid w:val="001B2562"/>
    <w:rsid w:val="001B2C2A"/>
    <w:rsid w:val="001B4D49"/>
    <w:rsid w:val="001B50F5"/>
    <w:rsid w:val="001B5EBB"/>
    <w:rsid w:val="001B63F0"/>
    <w:rsid w:val="001B7B6C"/>
    <w:rsid w:val="001C0717"/>
    <w:rsid w:val="001C082E"/>
    <w:rsid w:val="001C201A"/>
    <w:rsid w:val="001C2684"/>
    <w:rsid w:val="001C26D2"/>
    <w:rsid w:val="001C6668"/>
    <w:rsid w:val="001C782F"/>
    <w:rsid w:val="001D15C9"/>
    <w:rsid w:val="001D1992"/>
    <w:rsid w:val="001D357D"/>
    <w:rsid w:val="001D373B"/>
    <w:rsid w:val="001D39F3"/>
    <w:rsid w:val="001D552F"/>
    <w:rsid w:val="001D68B4"/>
    <w:rsid w:val="001D69C4"/>
    <w:rsid w:val="001E04C9"/>
    <w:rsid w:val="001E1A74"/>
    <w:rsid w:val="001E413A"/>
    <w:rsid w:val="001E67C8"/>
    <w:rsid w:val="001E7697"/>
    <w:rsid w:val="001F1355"/>
    <w:rsid w:val="001F13F0"/>
    <w:rsid w:val="001F15F5"/>
    <w:rsid w:val="001F2ADA"/>
    <w:rsid w:val="001F3492"/>
    <w:rsid w:val="001F4921"/>
    <w:rsid w:val="001F63F0"/>
    <w:rsid w:val="001F6A35"/>
    <w:rsid w:val="002000BC"/>
    <w:rsid w:val="00202F28"/>
    <w:rsid w:val="002037FD"/>
    <w:rsid w:val="00207EE6"/>
    <w:rsid w:val="002138F3"/>
    <w:rsid w:val="00214689"/>
    <w:rsid w:val="0021516E"/>
    <w:rsid w:val="00215E70"/>
    <w:rsid w:val="0022102B"/>
    <w:rsid w:val="002222F6"/>
    <w:rsid w:val="00222B2A"/>
    <w:rsid w:val="00224E2D"/>
    <w:rsid w:val="0022614E"/>
    <w:rsid w:val="00227325"/>
    <w:rsid w:val="002305CB"/>
    <w:rsid w:val="00230A38"/>
    <w:rsid w:val="002315AD"/>
    <w:rsid w:val="00233F79"/>
    <w:rsid w:val="002360F4"/>
    <w:rsid w:val="00240296"/>
    <w:rsid w:val="00240AF4"/>
    <w:rsid w:val="00241301"/>
    <w:rsid w:val="002459FA"/>
    <w:rsid w:val="00245B83"/>
    <w:rsid w:val="00246513"/>
    <w:rsid w:val="00247560"/>
    <w:rsid w:val="002475F8"/>
    <w:rsid w:val="00247E41"/>
    <w:rsid w:val="00252113"/>
    <w:rsid w:val="00253288"/>
    <w:rsid w:val="00253B6D"/>
    <w:rsid w:val="002557D9"/>
    <w:rsid w:val="00255BD1"/>
    <w:rsid w:val="00256347"/>
    <w:rsid w:val="002612B8"/>
    <w:rsid w:val="00263B6B"/>
    <w:rsid w:val="00263E3A"/>
    <w:rsid w:val="00264EBF"/>
    <w:rsid w:val="002651FB"/>
    <w:rsid w:val="00266B97"/>
    <w:rsid w:val="002678C2"/>
    <w:rsid w:val="002707A5"/>
    <w:rsid w:val="002714E6"/>
    <w:rsid w:val="002723FC"/>
    <w:rsid w:val="002726DA"/>
    <w:rsid w:val="00273BF1"/>
    <w:rsid w:val="00273FF6"/>
    <w:rsid w:val="002753DF"/>
    <w:rsid w:val="00277DCE"/>
    <w:rsid w:val="00280B93"/>
    <w:rsid w:val="00281832"/>
    <w:rsid w:val="0028225D"/>
    <w:rsid w:val="00283DF0"/>
    <w:rsid w:val="00283E7E"/>
    <w:rsid w:val="00285614"/>
    <w:rsid w:val="00285AD3"/>
    <w:rsid w:val="00285E30"/>
    <w:rsid w:val="00287B38"/>
    <w:rsid w:val="00290BA1"/>
    <w:rsid w:val="00291115"/>
    <w:rsid w:val="002921FA"/>
    <w:rsid w:val="00292842"/>
    <w:rsid w:val="00292B43"/>
    <w:rsid w:val="00294E99"/>
    <w:rsid w:val="0029522B"/>
    <w:rsid w:val="00295A88"/>
    <w:rsid w:val="002A164B"/>
    <w:rsid w:val="002A19A5"/>
    <w:rsid w:val="002A2280"/>
    <w:rsid w:val="002A2A64"/>
    <w:rsid w:val="002A401F"/>
    <w:rsid w:val="002B0F5A"/>
    <w:rsid w:val="002B182E"/>
    <w:rsid w:val="002B2CDB"/>
    <w:rsid w:val="002C0EFB"/>
    <w:rsid w:val="002C23BA"/>
    <w:rsid w:val="002C242A"/>
    <w:rsid w:val="002C3280"/>
    <w:rsid w:val="002C380F"/>
    <w:rsid w:val="002C38D2"/>
    <w:rsid w:val="002C464F"/>
    <w:rsid w:val="002C5968"/>
    <w:rsid w:val="002C5ABF"/>
    <w:rsid w:val="002C6B7A"/>
    <w:rsid w:val="002C739F"/>
    <w:rsid w:val="002D4F24"/>
    <w:rsid w:val="002D6F62"/>
    <w:rsid w:val="002D7703"/>
    <w:rsid w:val="002E04D9"/>
    <w:rsid w:val="002E04F2"/>
    <w:rsid w:val="002E1793"/>
    <w:rsid w:val="002E58F7"/>
    <w:rsid w:val="002E5A70"/>
    <w:rsid w:val="002E5CFC"/>
    <w:rsid w:val="002E7446"/>
    <w:rsid w:val="002F3492"/>
    <w:rsid w:val="002F5F11"/>
    <w:rsid w:val="002F6062"/>
    <w:rsid w:val="002F7422"/>
    <w:rsid w:val="002F7BE2"/>
    <w:rsid w:val="003013B4"/>
    <w:rsid w:val="00301895"/>
    <w:rsid w:val="003021DA"/>
    <w:rsid w:val="003045A8"/>
    <w:rsid w:val="003059BB"/>
    <w:rsid w:val="003117D6"/>
    <w:rsid w:val="00313248"/>
    <w:rsid w:val="00314D1F"/>
    <w:rsid w:val="00314D7F"/>
    <w:rsid w:val="003160C4"/>
    <w:rsid w:val="003166AD"/>
    <w:rsid w:val="003172DF"/>
    <w:rsid w:val="003238FC"/>
    <w:rsid w:val="00324251"/>
    <w:rsid w:val="00326FD5"/>
    <w:rsid w:val="0032708F"/>
    <w:rsid w:val="00327C0A"/>
    <w:rsid w:val="00327D33"/>
    <w:rsid w:val="00331098"/>
    <w:rsid w:val="00332338"/>
    <w:rsid w:val="00332CA8"/>
    <w:rsid w:val="00333CD8"/>
    <w:rsid w:val="003364FF"/>
    <w:rsid w:val="0034032C"/>
    <w:rsid w:val="00340964"/>
    <w:rsid w:val="00340ACA"/>
    <w:rsid w:val="003439DA"/>
    <w:rsid w:val="00344D4F"/>
    <w:rsid w:val="003457C1"/>
    <w:rsid w:val="003459A3"/>
    <w:rsid w:val="00345FAB"/>
    <w:rsid w:val="00346A96"/>
    <w:rsid w:val="00351C47"/>
    <w:rsid w:val="00354741"/>
    <w:rsid w:val="00354F28"/>
    <w:rsid w:val="00355377"/>
    <w:rsid w:val="0035638A"/>
    <w:rsid w:val="00360A40"/>
    <w:rsid w:val="00360DC4"/>
    <w:rsid w:val="0036181F"/>
    <w:rsid w:val="00362A8E"/>
    <w:rsid w:val="00362D28"/>
    <w:rsid w:val="003634AF"/>
    <w:rsid w:val="00364901"/>
    <w:rsid w:val="00366C7B"/>
    <w:rsid w:val="0036707A"/>
    <w:rsid w:val="0036715A"/>
    <w:rsid w:val="003675B3"/>
    <w:rsid w:val="00373DC5"/>
    <w:rsid w:val="00376099"/>
    <w:rsid w:val="00376AB5"/>
    <w:rsid w:val="00380BC3"/>
    <w:rsid w:val="00381817"/>
    <w:rsid w:val="00381904"/>
    <w:rsid w:val="00383CD3"/>
    <w:rsid w:val="00385C38"/>
    <w:rsid w:val="00386613"/>
    <w:rsid w:val="00387591"/>
    <w:rsid w:val="00391E3D"/>
    <w:rsid w:val="00395688"/>
    <w:rsid w:val="00396A1A"/>
    <w:rsid w:val="003A00E3"/>
    <w:rsid w:val="003A12FA"/>
    <w:rsid w:val="003A2C28"/>
    <w:rsid w:val="003A44D8"/>
    <w:rsid w:val="003A4DCE"/>
    <w:rsid w:val="003A5620"/>
    <w:rsid w:val="003A667D"/>
    <w:rsid w:val="003A7188"/>
    <w:rsid w:val="003B0179"/>
    <w:rsid w:val="003B0FE9"/>
    <w:rsid w:val="003B16D0"/>
    <w:rsid w:val="003B2594"/>
    <w:rsid w:val="003B2DB2"/>
    <w:rsid w:val="003B4660"/>
    <w:rsid w:val="003B4738"/>
    <w:rsid w:val="003B5DE1"/>
    <w:rsid w:val="003B694C"/>
    <w:rsid w:val="003B77ED"/>
    <w:rsid w:val="003B7D87"/>
    <w:rsid w:val="003B7DD5"/>
    <w:rsid w:val="003C1245"/>
    <w:rsid w:val="003C4111"/>
    <w:rsid w:val="003C4784"/>
    <w:rsid w:val="003C4BA8"/>
    <w:rsid w:val="003C4E33"/>
    <w:rsid w:val="003C4EC5"/>
    <w:rsid w:val="003C54F1"/>
    <w:rsid w:val="003C56C2"/>
    <w:rsid w:val="003C7A24"/>
    <w:rsid w:val="003D03CA"/>
    <w:rsid w:val="003D0521"/>
    <w:rsid w:val="003D0D46"/>
    <w:rsid w:val="003D26CB"/>
    <w:rsid w:val="003D2981"/>
    <w:rsid w:val="003D3E74"/>
    <w:rsid w:val="003D42F5"/>
    <w:rsid w:val="003D7310"/>
    <w:rsid w:val="003D79B5"/>
    <w:rsid w:val="003E1A81"/>
    <w:rsid w:val="003E2359"/>
    <w:rsid w:val="003E3A4E"/>
    <w:rsid w:val="003E3A95"/>
    <w:rsid w:val="003E41FB"/>
    <w:rsid w:val="003E4294"/>
    <w:rsid w:val="003E5301"/>
    <w:rsid w:val="003E5F62"/>
    <w:rsid w:val="003F0B57"/>
    <w:rsid w:val="003F1138"/>
    <w:rsid w:val="003F12C8"/>
    <w:rsid w:val="003F1CE5"/>
    <w:rsid w:val="003F2A08"/>
    <w:rsid w:val="003F3585"/>
    <w:rsid w:val="003F3C09"/>
    <w:rsid w:val="003F5EF2"/>
    <w:rsid w:val="003F6BB5"/>
    <w:rsid w:val="003F6FDF"/>
    <w:rsid w:val="003F7700"/>
    <w:rsid w:val="004010BD"/>
    <w:rsid w:val="0040494D"/>
    <w:rsid w:val="00404CDA"/>
    <w:rsid w:val="004055B8"/>
    <w:rsid w:val="00405F43"/>
    <w:rsid w:val="00407AF8"/>
    <w:rsid w:val="0041255D"/>
    <w:rsid w:val="00413790"/>
    <w:rsid w:val="0041408D"/>
    <w:rsid w:val="00415019"/>
    <w:rsid w:val="00415D28"/>
    <w:rsid w:val="0041653E"/>
    <w:rsid w:val="0041702E"/>
    <w:rsid w:val="00422678"/>
    <w:rsid w:val="00423B09"/>
    <w:rsid w:val="004267DD"/>
    <w:rsid w:val="004276DF"/>
    <w:rsid w:val="00427E73"/>
    <w:rsid w:val="0043108C"/>
    <w:rsid w:val="00431CCF"/>
    <w:rsid w:val="00433149"/>
    <w:rsid w:val="0043562C"/>
    <w:rsid w:val="004413A9"/>
    <w:rsid w:val="00442BF4"/>
    <w:rsid w:val="00446936"/>
    <w:rsid w:val="00447618"/>
    <w:rsid w:val="00450E7A"/>
    <w:rsid w:val="00453251"/>
    <w:rsid w:val="00453288"/>
    <w:rsid w:val="00454C6A"/>
    <w:rsid w:val="00455A67"/>
    <w:rsid w:val="00456A01"/>
    <w:rsid w:val="004600B6"/>
    <w:rsid w:val="004642E9"/>
    <w:rsid w:val="00465F16"/>
    <w:rsid w:val="004666F2"/>
    <w:rsid w:val="00470CCC"/>
    <w:rsid w:val="0047321B"/>
    <w:rsid w:val="00473267"/>
    <w:rsid w:val="00473686"/>
    <w:rsid w:val="004742A4"/>
    <w:rsid w:val="0048001C"/>
    <w:rsid w:val="00481123"/>
    <w:rsid w:val="004814E0"/>
    <w:rsid w:val="00481B27"/>
    <w:rsid w:val="00485F66"/>
    <w:rsid w:val="00485F8A"/>
    <w:rsid w:val="004872B4"/>
    <w:rsid w:val="0048736F"/>
    <w:rsid w:val="00487945"/>
    <w:rsid w:val="00490A9D"/>
    <w:rsid w:val="00491B86"/>
    <w:rsid w:val="00493457"/>
    <w:rsid w:val="00493F94"/>
    <w:rsid w:val="00495061"/>
    <w:rsid w:val="00497EA8"/>
    <w:rsid w:val="004A2BD5"/>
    <w:rsid w:val="004A3AFA"/>
    <w:rsid w:val="004A53A4"/>
    <w:rsid w:val="004A7AEF"/>
    <w:rsid w:val="004B1568"/>
    <w:rsid w:val="004B294E"/>
    <w:rsid w:val="004B2CF0"/>
    <w:rsid w:val="004B31AB"/>
    <w:rsid w:val="004B5E30"/>
    <w:rsid w:val="004C0030"/>
    <w:rsid w:val="004C13FC"/>
    <w:rsid w:val="004C6428"/>
    <w:rsid w:val="004D067E"/>
    <w:rsid w:val="004D11FD"/>
    <w:rsid w:val="004D2C61"/>
    <w:rsid w:val="004D2D3E"/>
    <w:rsid w:val="004D4098"/>
    <w:rsid w:val="004D61F1"/>
    <w:rsid w:val="004D6AB6"/>
    <w:rsid w:val="004D7AEF"/>
    <w:rsid w:val="004D7D2D"/>
    <w:rsid w:val="004E101B"/>
    <w:rsid w:val="004E25DD"/>
    <w:rsid w:val="004E2A5B"/>
    <w:rsid w:val="004E348B"/>
    <w:rsid w:val="004E37DB"/>
    <w:rsid w:val="004E3913"/>
    <w:rsid w:val="004E651E"/>
    <w:rsid w:val="004F2BE6"/>
    <w:rsid w:val="004F4E20"/>
    <w:rsid w:val="0050073B"/>
    <w:rsid w:val="00500EDA"/>
    <w:rsid w:val="00504B4C"/>
    <w:rsid w:val="005055C9"/>
    <w:rsid w:val="0051136B"/>
    <w:rsid w:val="00512C48"/>
    <w:rsid w:val="00512FED"/>
    <w:rsid w:val="00514787"/>
    <w:rsid w:val="00514963"/>
    <w:rsid w:val="00514B58"/>
    <w:rsid w:val="0052000C"/>
    <w:rsid w:val="00530521"/>
    <w:rsid w:val="005316A7"/>
    <w:rsid w:val="0053239E"/>
    <w:rsid w:val="00533A96"/>
    <w:rsid w:val="00535420"/>
    <w:rsid w:val="00537D76"/>
    <w:rsid w:val="00545165"/>
    <w:rsid w:val="00545FD0"/>
    <w:rsid w:val="005476B6"/>
    <w:rsid w:val="005502DA"/>
    <w:rsid w:val="00550368"/>
    <w:rsid w:val="00550578"/>
    <w:rsid w:val="005535D0"/>
    <w:rsid w:val="00553AEB"/>
    <w:rsid w:val="00553ED2"/>
    <w:rsid w:val="005540FA"/>
    <w:rsid w:val="00554AE8"/>
    <w:rsid w:val="00556CCE"/>
    <w:rsid w:val="0055763B"/>
    <w:rsid w:val="00560253"/>
    <w:rsid w:val="005610CE"/>
    <w:rsid w:val="005611DD"/>
    <w:rsid w:val="00562966"/>
    <w:rsid w:val="00562A3B"/>
    <w:rsid w:val="00565CCB"/>
    <w:rsid w:val="00570F5C"/>
    <w:rsid w:val="00574B6C"/>
    <w:rsid w:val="00577A12"/>
    <w:rsid w:val="00580861"/>
    <w:rsid w:val="00581BE7"/>
    <w:rsid w:val="005823B8"/>
    <w:rsid w:val="005836F4"/>
    <w:rsid w:val="00584929"/>
    <w:rsid w:val="0058668A"/>
    <w:rsid w:val="005876FE"/>
    <w:rsid w:val="00591789"/>
    <w:rsid w:val="0059332C"/>
    <w:rsid w:val="00595167"/>
    <w:rsid w:val="005951C4"/>
    <w:rsid w:val="005A1570"/>
    <w:rsid w:val="005A27FD"/>
    <w:rsid w:val="005A4169"/>
    <w:rsid w:val="005A4C56"/>
    <w:rsid w:val="005A74A9"/>
    <w:rsid w:val="005B02F5"/>
    <w:rsid w:val="005B0793"/>
    <w:rsid w:val="005B07A2"/>
    <w:rsid w:val="005B0AA3"/>
    <w:rsid w:val="005B2815"/>
    <w:rsid w:val="005B3118"/>
    <w:rsid w:val="005B3595"/>
    <w:rsid w:val="005B4813"/>
    <w:rsid w:val="005B4BBD"/>
    <w:rsid w:val="005B4CF8"/>
    <w:rsid w:val="005B7AFC"/>
    <w:rsid w:val="005C1384"/>
    <w:rsid w:val="005C1DD0"/>
    <w:rsid w:val="005C327F"/>
    <w:rsid w:val="005C36FD"/>
    <w:rsid w:val="005C3D8E"/>
    <w:rsid w:val="005C4829"/>
    <w:rsid w:val="005D07DE"/>
    <w:rsid w:val="005D1FF8"/>
    <w:rsid w:val="005D21F7"/>
    <w:rsid w:val="005D4D1E"/>
    <w:rsid w:val="005D6E50"/>
    <w:rsid w:val="005E0A45"/>
    <w:rsid w:val="005E1130"/>
    <w:rsid w:val="005E135B"/>
    <w:rsid w:val="005E16A9"/>
    <w:rsid w:val="005E1D66"/>
    <w:rsid w:val="005E528F"/>
    <w:rsid w:val="005E590B"/>
    <w:rsid w:val="005E6DC1"/>
    <w:rsid w:val="005E6F50"/>
    <w:rsid w:val="005F0BDF"/>
    <w:rsid w:val="005F1B04"/>
    <w:rsid w:val="005F533C"/>
    <w:rsid w:val="00601092"/>
    <w:rsid w:val="00602259"/>
    <w:rsid w:val="00605D31"/>
    <w:rsid w:val="00607FDC"/>
    <w:rsid w:val="00610D82"/>
    <w:rsid w:val="00610E07"/>
    <w:rsid w:val="00611DCC"/>
    <w:rsid w:val="00612A7A"/>
    <w:rsid w:val="00613CED"/>
    <w:rsid w:val="00615DEC"/>
    <w:rsid w:val="006172E6"/>
    <w:rsid w:val="006201C0"/>
    <w:rsid w:val="00621643"/>
    <w:rsid w:val="00624EC7"/>
    <w:rsid w:val="00625E89"/>
    <w:rsid w:val="00626723"/>
    <w:rsid w:val="00626868"/>
    <w:rsid w:val="006277AA"/>
    <w:rsid w:val="00630255"/>
    <w:rsid w:val="006306AB"/>
    <w:rsid w:val="00631BF3"/>
    <w:rsid w:val="0063476C"/>
    <w:rsid w:val="0063477C"/>
    <w:rsid w:val="0063682E"/>
    <w:rsid w:val="0064001B"/>
    <w:rsid w:val="00643084"/>
    <w:rsid w:val="0064312A"/>
    <w:rsid w:val="0064521C"/>
    <w:rsid w:val="00645847"/>
    <w:rsid w:val="00646A4E"/>
    <w:rsid w:val="00647763"/>
    <w:rsid w:val="006505E1"/>
    <w:rsid w:val="0065070D"/>
    <w:rsid w:val="00650E3E"/>
    <w:rsid w:val="00652434"/>
    <w:rsid w:val="00652B11"/>
    <w:rsid w:val="00653FF1"/>
    <w:rsid w:val="00654CC2"/>
    <w:rsid w:val="006563DC"/>
    <w:rsid w:val="006577C2"/>
    <w:rsid w:val="006579E3"/>
    <w:rsid w:val="00657BB0"/>
    <w:rsid w:val="006610BA"/>
    <w:rsid w:val="00661397"/>
    <w:rsid w:val="006613D9"/>
    <w:rsid w:val="00663110"/>
    <w:rsid w:val="0066403D"/>
    <w:rsid w:val="006645EE"/>
    <w:rsid w:val="00665B31"/>
    <w:rsid w:val="006662BD"/>
    <w:rsid w:val="00666C80"/>
    <w:rsid w:val="00670CFB"/>
    <w:rsid w:val="00672B72"/>
    <w:rsid w:val="00672FB4"/>
    <w:rsid w:val="006734D1"/>
    <w:rsid w:val="0067552C"/>
    <w:rsid w:val="0067581F"/>
    <w:rsid w:val="0067597B"/>
    <w:rsid w:val="00676563"/>
    <w:rsid w:val="00681C12"/>
    <w:rsid w:val="0068201D"/>
    <w:rsid w:val="00682108"/>
    <w:rsid w:val="0068348E"/>
    <w:rsid w:val="0068471B"/>
    <w:rsid w:val="006848F3"/>
    <w:rsid w:val="006856DD"/>
    <w:rsid w:val="00687F9A"/>
    <w:rsid w:val="00691F0A"/>
    <w:rsid w:val="00692200"/>
    <w:rsid w:val="00695651"/>
    <w:rsid w:val="006A2909"/>
    <w:rsid w:val="006A6795"/>
    <w:rsid w:val="006A727E"/>
    <w:rsid w:val="006B1689"/>
    <w:rsid w:val="006B219A"/>
    <w:rsid w:val="006B3032"/>
    <w:rsid w:val="006B6E04"/>
    <w:rsid w:val="006B73A8"/>
    <w:rsid w:val="006B7F94"/>
    <w:rsid w:val="006C018D"/>
    <w:rsid w:val="006C050C"/>
    <w:rsid w:val="006C0596"/>
    <w:rsid w:val="006C08C2"/>
    <w:rsid w:val="006C26B3"/>
    <w:rsid w:val="006C2F04"/>
    <w:rsid w:val="006C7AE7"/>
    <w:rsid w:val="006D0E80"/>
    <w:rsid w:val="006D20B4"/>
    <w:rsid w:val="006D34F6"/>
    <w:rsid w:val="006D59CA"/>
    <w:rsid w:val="006D5F9D"/>
    <w:rsid w:val="006D611F"/>
    <w:rsid w:val="006D7D00"/>
    <w:rsid w:val="006D7E02"/>
    <w:rsid w:val="006E1E4B"/>
    <w:rsid w:val="006E283D"/>
    <w:rsid w:val="006E3A9E"/>
    <w:rsid w:val="006E41F6"/>
    <w:rsid w:val="006E45A4"/>
    <w:rsid w:val="006E4CD4"/>
    <w:rsid w:val="006E7964"/>
    <w:rsid w:val="006F19AF"/>
    <w:rsid w:val="006F1FB6"/>
    <w:rsid w:val="006F2CC8"/>
    <w:rsid w:val="006F3135"/>
    <w:rsid w:val="006F3432"/>
    <w:rsid w:val="006F35F5"/>
    <w:rsid w:val="006F3FC7"/>
    <w:rsid w:val="006F3FCE"/>
    <w:rsid w:val="006F58AD"/>
    <w:rsid w:val="006F5FC4"/>
    <w:rsid w:val="007023BE"/>
    <w:rsid w:val="00702F14"/>
    <w:rsid w:val="00703E73"/>
    <w:rsid w:val="00705386"/>
    <w:rsid w:val="00705E35"/>
    <w:rsid w:val="00706F08"/>
    <w:rsid w:val="00707161"/>
    <w:rsid w:val="00710ECD"/>
    <w:rsid w:val="007119ED"/>
    <w:rsid w:val="00712A24"/>
    <w:rsid w:val="007134BF"/>
    <w:rsid w:val="00715691"/>
    <w:rsid w:val="00715951"/>
    <w:rsid w:val="00716435"/>
    <w:rsid w:val="00717EED"/>
    <w:rsid w:val="0072160D"/>
    <w:rsid w:val="00721775"/>
    <w:rsid w:val="007238B0"/>
    <w:rsid w:val="00725C2E"/>
    <w:rsid w:val="00725CD1"/>
    <w:rsid w:val="00727053"/>
    <w:rsid w:val="00727260"/>
    <w:rsid w:val="00730AC3"/>
    <w:rsid w:val="00734DDC"/>
    <w:rsid w:val="00735C41"/>
    <w:rsid w:val="00740004"/>
    <w:rsid w:val="00741094"/>
    <w:rsid w:val="00741CA7"/>
    <w:rsid w:val="00742D6B"/>
    <w:rsid w:val="007447B7"/>
    <w:rsid w:val="00744C46"/>
    <w:rsid w:val="00745750"/>
    <w:rsid w:val="007501A4"/>
    <w:rsid w:val="00751413"/>
    <w:rsid w:val="007527EE"/>
    <w:rsid w:val="007538A8"/>
    <w:rsid w:val="00755E0F"/>
    <w:rsid w:val="0076009D"/>
    <w:rsid w:val="00760206"/>
    <w:rsid w:val="00760A7E"/>
    <w:rsid w:val="007618A4"/>
    <w:rsid w:val="00761B8B"/>
    <w:rsid w:val="00762CAA"/>
    <w:rsid w:val="00764763"/>
    <w:rsid w:val="0077366F"/>
    <w:rsid w:val="0077783D"/>
    <w:rsid w:val="00780C72"/>
    <w:rsid w:val="007824D9"/>
    <w:rsid w:val="007833A7"/>
    <w:rsid w:val="00784B48"/>
    <w:rsid w:val="007852D4"/>
    <w:rsid w:val="00785422"/>
    <w:rsid w:val="00787713"/>
    <w:rsid w:val="007903E2"/>
    <w:rsid w:val="00790B25"/>
    <w:rsid w:val="00791DF1"/>
    <w:rsid w:val="00792CF0"/>
    <w:rsid w:val="00792D0D"/>
    <w:rsid w:val="00796E02"/>
    <w:rsid w:val="007970E5"/>
    <w:rsid w:val="007A038B"/>
    <w:rsid w:val="007A11C9"/>
    <w:rsid w:val="007A21E5"/>
    <w:rsid w:val="007A2748"/>
    <w:rsid w:val="007A2A4D"/>
    <w:rsid w:val="007A2BB3"/>
    <w:rsid w:val="007A3719"/>
    <w:rsid w:val="007A3CFC"/>
    <w:rsid w:val="007A4872"/>
    <w:rsid w:val="007A62E5"/>
    <w:rsid w:val="007B00F3"/>
    <w:rsid w:val="007B305B"/>
    <w:rsid w:val="007B5FBC"/>
    <w:rsid w:val="007B6072"/>
    <w:rsid w:val="007B7B64"/>
    <w:rsid w:val="007C22C0"/>
    <w:rsid w:val="007C2F45"/>
    <w:rsid w:val="007C34F9"/>
    <w:rsid w:val="007C383B"/>
    <w:rsid w:val="007C474F"/>
    <w:rsid w:val="007D08ED"/>
    <w:rsid w:val="007D223A"/>
    <w:rsid w:val="007D7C10"/>
    <w:rsid w:val="007E2795"/>
    <w:rsid w:val="007E438B"/>
    <w:rsid w:val="007E5235"/>
    <w:rsid w:val="007E6590"/>
    <w:rsid w:val="007E7D37"/>
    <w:rsid w:val="007E7D62"/>
    <w:rsid w:val="007F09AC"/>
    <w:rsid w:val="00800481"/>
    <w:rsid w:val="00800967"/>
    <w:rsid w:val="008019C2"/>
    <w:rsid w:val="00801AFC"/>
    <w:rsid w:val="008041DB"/>
    <w:rsid w:val="00805E2F"/>
    <w:rsid w:val="00805F9C"/>
    <w:rsid w:val="00810357"/>
    <w:rsid w:val="00814F8B"/>
    <w:rsid w:val="0081782E"/>
    <w:rsid w:val="00817C81"/>
    <w:rsid w:val="00821B63"/>
    <w:rsid w:val="00822D2D"/>
    <w:rsid w:val="00825901"/>
    <w:rsid w:val="0082686D"/>
    <w:rsid w:val="008273FE"/>
    <w:rsid w:val="00830100"/>
    <w:rsid w:val="00830A1A"/>
    <w:rsid w:val="00831019"/>
    <w:rsid w:val="008320A1"/>
    <w:rsid w:val="008349DB"/>
    <w:rsid w:val="00835F75"/>
    <w:rsid w:val="008361F5"/>
    <w:rsid w:val="008363F1"/>
    <w:rsid w:val="00836DCA"/>
    <w:rsid w:val="00837B02"/>
    <w:rsid w:val="0084051D"/>
    <w:rsid w:val="00843703"/>
    <w:rsid w:val="0084428C"/>
    <w:rsid w:val="00845F55"/>
    <w:rsid w:val="008466C8"/>
    <w:rsid w:val="0085061B"/>
    <w:rsid w:val="00853BBF"/>
    <w:rsid w:val="00855787"/>
    <w:rsid w:val="008571B1"/>
    <w:rsid w:val="00857A1B"/>
    <w:rsid w:val="00857FB8"/>
    <w:rsid w:val="00864031"/>
    <w:rsid w:val="00864DFF"/>
    <w:rsid w:val="00865A14"/>
    <w:rsid w:val="008672E3"/>
    <w:rsid w:val="008714A0"/>
    <w:rsid w:val="00871804"/>
    <w:rsid w:val="00871ABE"/>
    <w:rsid w:val="0087230F"/>
    <w:rsid w:val="00873ED9"/>
    <w:rsid w:val="0087448F"/>
    <w:rsid w:val="00875C3B"/>
    <w:rsid w:val="0087689E"/>
    <w:rsid w:val="00877B9E"/>
    <w:rsid w:val="008808FC"/>
    <w:rsid w:val="00881F19"/>
    <w:rsid w:val="00883FBF"/>
    <w:rsid w:val="00886973"/>
    <w:rsid w:val="00887A3F"/>
    <w:rsid w:val="0089028A"/>
    <w:rsid w:val="00890AD0"/>
    <w:rsid w:val="00890BA4"/>
    <w:rsid w:val="008934EC"/>
    <w:rsid w:val="008945A1"/>
    <w:rsid w:val="00894875"/>
    <w:rsid w:val="00895F14"/>
    <w:rsid w:val="0089673D"/>
    <w:rsid w:val="00896D67"/>
    <w:rsid w:val="0089766A"/>
    <w:rsid w:val="008A20FA"/>
    <w:rsid w:val="008A341C"/>
    <w:rsid w:val="008A3D3A"/>
    <w:rsid w:val="008A4EDC"/>
    <w:rsid w:val="008A5174"/>
    <w:rsid w:val="008A5D8A"/>
    <w:rsid w:val="008A6EDC"/>
    <w:rsid w:val="008A7DDB"/>
    <w:rsid w:val="008B0338"/>
    <w:rsid w:val="008B2562"/>
    <w:rsid w:val="008B315E"/>
    <w:rsid w:val="008B56D0"/>
    <w:rsid w:val="008B570F"/>
    <w:rsid w:val="008B60D9"/>
    <w:rsid w:val="008C1038"/>
    <w:rsid w:val="008C1877"/>
    <w:rsid w:val="008C311F"/>
    <w:rsid w:val="008C50D2"/>
    <w:rsid w:val="008C5BBB"/>
    <w:rsid w:val="008C5E5F"/>
    <w:rsid w:val="008C6910"/>
    <w:rsid w:val="008C6AC2"/>
    <w:rsid w:val="008C771B"/>
    <w:rsid w:val="008D0BFD"/>
    <w:rsid w:val="008D273E"/>
    <w:rsid w:val="008D3A56"/>
    <w:rsid w:val="008D52B0"/>
    <w:rsid w:val="008D690C"/>
    <w:rsid w:val="008D6B7C"/>
    <w:rsid w:val="008D7DE3"/>
    <w:rsid w:val="008D7F08"/>
    <w:rsid w:val="008E0DCC"/>
    <w:rsid w:val="008E1E88"/>
    <w:rsid w:val="008E6050"/>
    <w:rsid w:val="008E7245"/>
    <w:rsid w:val="008E7333"/>
    <w:rsid w:val="008F061A"/>
    <w:rsid w:val="008F0A4C"/>
    <w:rsid w:val="008F0BCF"/>
    <w:rsid w:val="008F126C"/>
    <w:rsid w:val="008F1BEB"/>
    <w:rsid w:val="008F5345"/>
    <w:rsid w:val="008F599A"/>
    <w:rsid w:val="008F5D29"/>
    <w:rsid w:val="008F5FD8"/>
    <w:rsid w:val="008F7CEB"/>
    <w:rsid w:val="00900220"/>
    <w:rsid w:val="009004EA"/>
    <w:rsid w:val="009015A6"/>
    <w:rsid w:val="00904809"/>
    <w:rsid w:val="00912996"/>
    <w:rsid w:val="00913ECF"/>
    <w:rsid w:val="009141C7"/>
    <w:rsid w:val="00914361"/>
    <w:rsid w:val="009146BD"/>
    <w:rsid w:val="00917AB3"/>
    <w:rsid w:val="00917D37"/>
    <w:rsid w:val="0092240E"/>
    <w:rsid w:val="009229B6"/>
    <w:rsid w:val="00922FD6"/>
    <w:rsid w:val="00925382"/>
    <w:rsid w:val="00925530"/>
    <w:rsid w:val="0092647D"/>
    <w:rsid w:val="00926570"/>
    <w:rsid w:val="009304B7"/>
    <w:rsid w:val="009305A4"/>
    <w:rsid w:val="00930A22"/>
    <w:rsid w:val="00932E40"/>
    <w:rsid w:val="00933255"/>
    <w:rsid w:val="00934B69"/>
    <w:rsid w:val="00934BED"/>
    <w:rsid w:val="00936F3E"/>
    <w:rsid w:val="009377F9"/>
    <w:rsid w:val="009378F0"/>
    <w:rsid w:val="00942B37"/>
    <w:rsid w:val="00945324"/>
    <w:rsid w:val="00945817"/>
    <w:rsid w:val="00946314"/>
    <w:rsid w:val="009467FE"/>
    <w:rsid w:val="00947316"/>
    <w:rsid w:val="009476D6"/>
    <w:rsid w:val="009502C9"/>
    <w:rsid w:val="00954279"/>
    <w:rsid w:val="00954C6F"/>
    <w:rsid w:val="00956018"/>
    <w:rsid w:val="00956193"/>
    <w:rsid w:val="00956464"/>
    <w:rsid w:val="009570A8"/>
    <w:rsid w:val="00957724"/>
    <w:rsid w:val="0096145B"/>
    <w:rsid w:val="009627FC"/>
    <w:rsid w:val="0096463C"/>
    <w:rsid w:val="00966F55"/>
    <w:rsid w:val="0097681A"/>
    <w:rsid w:val="0097690E"/>
    <w:rsid w:val="00980026"/>
    <w:rsid w:val="00982015"/>
    <w:rsid w:val="0098334C"/>
    <w:rsid w:val="00984C3E"/>
    <w:rsid w:val="009858CE"/>
    <w:rsid w:val="00986502"/>
    <w:rsid w:val="0098792A"/>
    <w:rsid w:val="0099039C"/>
    <w:rsid w:val="009914B4"/>
    <w:rsid w:val="00991890"/>
    <w:rsid w:val="00992B9F"/>
    <w:rsid w:val="00993FF4"/>
    <w:rsid w:val="009942DE"/>
    <w:rsid w:val="00994FD2"/>
    <w:rsid w:val="00996FEA"/>
    <w:rsid w:val="00997702"/>
    <w:rsid w:val="009A09EB"/>
    <w:rsid w:val="009A260D"/>
    <w:rsid w:val="009A2730"/>
    <w:rsid w:val="009A39C7"/>
    <w:rsid w:val="009A3D9C"/>
    <w:rsid w:val="009A493F"/>
    <w:rsid w:val="009A6671"/>
    <w:rsid w:val="009A67FF"/>
    <w:rsid w:val="009B41ED"/>
    <w:rsid w:val="009B504C"/>
    <w:rsid w:val="009B5C53"/>
    <w:rsid w:val="009B6057"/>
    <w:rsid w:val="009B68C8"/>
    <w:rsid w:val="009C0F2F"/>
    <w:rsid w:val="009C187F"/>
    <w:rsid w:val="009C1E85"/>
    <w:rsid w:val="009C25D0"/>
    <w:rsid w:val="009C4127"/>
    <w:rsid w:val="009C4A60"/>
    <w:rsid w:val="009C6F1B"/>
    <w:rsid w:val="009C7E15"/>
    <w:rsid w:val="009D0344"/>
    <w:rsid w:val="009D0CF4"/>
    <w:rsid w:val="009D0F79"/>
    <w:rsid w:val="009D2729"/>
    <w:rsid w:val="009D2CD5"/>
    <w:rsid w:val="009D31BA"/>
    <w:rsid w:val="009D3443"/>
    <w:rsid w:val="009D344F"/>
    <w:rsid w:val="009D49DB"/>
    <w:rsid w:val="009D5376"/>
    <w:rsid w:val="009D7363"/>
    <w:rsid w:val="009D7833"/>
    <w:rsid w:val="009E0D81"/>
    <w:rsid w:val="009E2A50"/>
    <w:rsid w:val="009E5A10"/>
    <w:rsid w:val="009E5E3D"/>
    <w:rsid w:val="009E6869"/>
    <w:rsid w:val="009E6D2E"/>
    <w:rsid w:val="009F0364"/>
    <w:rsid w:val="009F05F9"/>
    <w:rsid w:val="009F150E"/>
    <w:rsid w:val="009F3113"/>
    <w:rsid w:val="009F39E8"/>
    <w:rsid w:val="009F69BB"/>
    <w:rsid w:val="00A008CB"/>
    <w:rsid w:val="00A00F36"/>
    <w:rsid w:val="00A02B41"/>
    <w:rsid w:val="00A02FAE"/>
    <w:rsid w:val="00A036B8"/>
    <w:rsid w:val="00A038CC"/>
    <w:rsid w:val="00A05284"/>
    <w:rsid w:val="00A06FBD"/>
    <w:rsid w:val="00A11561"/>
    <w:rsid w:val="00A11835"/>
    <w:rsid w:val="00A14655"/>
    <w:rsid w:val="00A16120"/>
    <w:rsid w:val="00A17BC8"/>
    <w:rsid w:val="00A17D2D"/>
    <w:rsid w:val="00A21166"/>
    <w:rsid w:val="00A2313E"/>
    <w:rsid w:val="00A23FB5"/>
    <w:rsid w:val="00A27DBF"/>
    <w:rsid w:val="00A307D7"/>
    <w:rsid w:val="00A30A7D"/>
    <w:rsid w:val="00A30BFE"/>
    <w:rsid w:val="00A3172B"/>
    <w:rsid w:val="00A32660"/>
    <w:rsid w:val="00A32807"/>
    <w:rsid w:val="00A347BD"/>
    <w:rsid w:val="00A36688"/>
    <w:rsid w:val="00A3698B"/>
    <w:rsid w:val="00A373B2"/>
    <w:rsid w:val="00A40210"/>
    <w:rsid w:val="00A40D61"/>
    <w:rsid w:val="00A41602"/>
    <w:rsid w:val="00A42C65"/>
    <w:rsid w:val="00A453A9"/>
    <w:rsid w:val="00A5029C"/>
    <w:rsid w:val="00A53B8F"/>
    <w:rsid w:val="00A53E88"/>
    <w:rsid w:val="00A610F9"/>
    <w:rsid w:val="00A616EE"/>
    <w:rsid w:val="00A65273"/>
    <w:rsid w:val="00A66074"/>
    <w:rsid w:val="00A6733B"/>
    <w:rsid w:val="00A70B54"/>
    <w:rsid w:val="00A71D30"/>
    <w:rsid w:val="00A72DCB"/>
    <w:rsid w:val="00A747ED"/>
    <w:rsid w:val="00A754BC"/>
    <w:rsid w:val="00A77457"/>
    <w:rsid w:val="00A800B5"/>
    <w:rsid w:val="00A80865"/>
    <w:rsid w:val="00A82780"/>
    <w:rsid w:val="00A85E9D"/>
    <w:rsid w:val="00A86486"/>
    <w:rsid w:val="00A875C9"/>
    <w:rsid w:val="00A878CF"/>
    <w:rsid w:val="00A938BF"/>
    <w:rsid w:val="00A95058"/>
    <w:rsid w:val="00A9575E"/>
    <w:rsid w:val="00A962D5"/>
    <w:rsid w:val="00A96B08"/>
    <w:rsid w:val="00AA09CC"/>
    <w:rsid w:val="00AA0B6C"/>
    <w:rsid w:val="00AA3871"/>
    <w:rsid w:val="00AA48DC"/>
    <w:rsid w:val="00AA49A4"/>
    <w:rsid w:val="00AA5238"/>
    <w:rsid w:val="00AA56AD"/>
    <w:rsid w:val="00AA5CCF"/>
    <w:rsid w:val="00AA6E02"/>
    <w:rsid w:val="00AA6FDE"/>
    <w:rsid w:val="00AA7F81"/>
    <w:rsid w:val="00AB09BA"/>
    <w:rsid w:val="00AB0D24"/>
    <w:rsid w:val="00AB12E4"/>
    <w:rsid w:val="00AB5486"/>
    <w:rsid w:val="00AB59A9"/>
    <w:rsid w:val="00AB59C8"/>
    <w:rsid w:val="00AB683F"/>
    <w:rsid w:val="00AC1ACF"/>
    <w:rsid w:val="00AC2051"/>
    <w:rsid w:val="00AC3F62"/>
    <w:rsid w:val="00AC4CF8"/>
    <w:rsid w:val="00AC4ED0"/>
    <w:rsid w:val="00AC4F6B"/>
    <w:rsid w:val="00AC76F3"/>
    <w:rsid w:val="00AC79A0"/>
    <w:rsid w:val="00AC7E35"/>
    <w:rsid w:val="00AD00A8"/>
    <w:rsid w:val="00AD0510"/>
    <w:rsid w:val="00AD07A0"/>
    <w:rsid w:val="00AD134D"/>
    <w:rsid w:val="00AD2516"/>
    <w:rsid w:val="00AD34D0"/>
    <w:rsid w:val="00AD5267"/>
    <w:rsid w:val="00AD6F2F"/>
    <w:rsid w:val="00AE09A6"/>
    <w:rsid w:val="00AE0F37"/>
    <w:rsid w:val="00AE302D"/>
    <w:rsid w:val="00AE6D30"/>
    <w:rsid w:val="00AF1E37"/>
    <w:rsid w:val="00AF2867"/>
    <w:rsid w:val="00AF3D8F"/>
    <w:rsid w:val="00AF43CE"/>
    <w:rsid w:val="00AF63FA"/>
    <w:rsid w:val="00AF67E5"/>
    <w:rsid w:val="00AF6BAA"/>
    <w:rsid w:val="00B00901"/>
    <w:rsid w:val="00B01311"/>
    <w:rsid w:val="00B02830"/>
    <w:rsid w:val="00B056B4"/>
    <w:rsid w:val="00B05A44"/>
    <w:rsid w:val="00B12C2B"/>
    <w:rsid w:val="00B1596F"/>
    <w:rsid w:val="00B2093B"/>
    <w:rsid w:val="00B226D6"/>
    <w:rsid w:val="00B2399F"/>
    <w:rsid w:val="00B27FAC"/>
    <w:rsid w:val="00B30F31"/>
    <w:rsid w:val="00B32338"/>
    <w:rsid w:val="00B333A3"/>
    <w:rsid w:val="00B35373"/>
    <w:rsid w:val="00B3615E"/>
    <w:rsid w:val="00B41AA2"/>
    <w:rsid w:val="00B41FF3"/>
    <w:rsid w:val="00B42BA4"/>
    <w:rsid w:val="00B43213"/>
    <w:rsid w:val="00B44946"/>
    <w:rsid w:val="00B462DD"/>
    <w:rsid w:val="00B465E2"/>
    <w:rsid w:val="00B47654"/>
    <w:rsid w:val="00B4793E"/>
    <w:rsid w:val="00B47B34"/>
    <w:rsid w:val="00B47F91"/>
    <w:rsid w:val="00B5707B"/>
    <w:rsid w:val="00B578BC"/>
    <w:rsid w:val="00B6001A"/>
    <w:rsid w:val="00B63AC9"/>
    <w:rsid w:val="00B64871"/>
    <w:rsid w:val="00B67B74"/>
    <w:rsid w:val="00B67DB0"/>
    <w:rsid w:val="00B70A38"/>
    <w:rsid w:val="00B70DB7"/>
    <w:rsid w:val="00B72E4B"/>
    <w:rsid w:val="00B73FA3"/>
    <w:rsid w:val="00B76AF1"/>
    <w:rsid w:val="00B76B49"/>
    <w:rsid w:val="00B76E5C"/>
    <w:rsid w:val="00B779F5"/>
    <w:rsid w:val="00B81056"/>
    <w:rsid w:val="00B82778"/>
    <w:rsid w:val="00B83933"/>
    <w:rsid w:val="00B8464D"/>
    <w:rsid w:val="00B863C1"/>
    <w:rsid w:val="00B86B60"/>
    <w:rsid w:val="00B87912"/>
    <w:rsid w:val="00B90B5E"/>
    <w:rsid w:val="00B945E7"/>
    <w:rsid w:val="00B96114"/>
    <w:rsid w:val="00BA1447"/>
    <w:rsid w:val="00BA3493"/>
    <w:rsid w:val="00BA3662"/>
    <w:rsid w:val="00BA6021"/>
    <w:rsid w:val="00BA6CBB"/>
    <w:rsid w:val="00BB38A7"/>
    <w:rsid w:val="00BB5811"/>
    <w:rsid w:val="00BB707A"/>
    <w:rsid w:val="00BB7FA9"/>
    <w:rsid w:val="00BC00F6"/>
    <w:rsid w:val="00BC18FB"/>
    <w:rsid w:val="00BC30BB"/>
    <w:rsid w:val="00BC38EB"/>
    <w:rsid w:val="00BC4EB9"/>
    <w:rsid w:val="00BC57C6"/>
    <w:rsid w:val="00BC60D6"/>
    <w:rsid w:val="00BC6DD8"/>
    <w:rsid w:val="00BD0193"/>
    <w:rsid w:val="00BD2756"/>
    <w:rsid w:val="00BD2A6C"/>
    <w:rsid w:val="00BD2C34"/>
    <w:rsid w:val="00BD340C"/>
    <w:rsid w:val="00BD4ADF"/>
    <w:rsid w:val="00BD4D2B"/>
    <w:rsid w:val="00BD4E77"/>
    <w:rsid w:val="00BD4E96"/>
    <w:rsid w:val="00BD79D6"/>
    <w:rsid w:val="00BE0EBC"/>
    <w:rsid w:val="00BE3210"/>
    <w:rsid w:val="00BE3D38"/>
    <w:rsid w:val="00BE4BF6"/>
    <w:rsid w:val="00BE6939"/>
    <w:rsid w:val="00BF1168"/>
    <w:rsid w:val="00BF38BA"/>
    <w:rsid w:val="00BF55CE"/>
    <w:rsid w:val="00BF683B"/>
    <w:rsid w:val="00BF691F"/>
    <w:rsid w:val="00BF6ABE"/>
    <w:rsid w:val="00BF73D2"/>
    <w:rsid w:val="00C02494"/>
    <w:rsid w:val="00C02950"/>
    <w:rsid w:val="00C03719"/>
    <w:rsid w:val="00C03FAC"/>
    <w:rsid w:val="00C04F5E"/>
    <w:rsid w:val="00C11856"/>
    <w:rsid w:val="00C15129"/>
    <w:rsid w:val="00C17F3D"/>
    <w:rsid w:val="00C2086D"/>
    <w:rsid w:val="00C21FB7"/>
    <w:rsid w:val="00C22F1F"/>
    <w:rsid w:val="00C23538"/>
    <w:rsid w:val="00C24A8D"/>
    <w:rsid w:val="00C30B40"/>
    <w:rsid w:val="00C31807"/>
    <w:rsid w:val="00C34289"/>
    <w:rsid w:val="00C34577"/>
    <w:rsid w:val="00C350B0"/>
    <w:rsid w:val="00C35A08"/>
    <w:rsid w:val="00C368C1"/>
    <w:rsid w:val="00C40CC8"/>
    <w:rsid w:val="00C41F90"/>
    <w:rsid w:val="00C42399"/>
    <w:rsid w:val="00C43AC9"/>
    <w:rsid w:val="00C44204"/>
    <w:rsid w:val="00C44A84"/>
    <w:rsid w:val="00C44ED3"/>
    <w:rsid w:val="00C44F0D"/>
    <w:rsid w:val="00C453B4"/>
    <w:rsid w:val="00C4662F"/>
    <w:rsid w:val="00C4684B"/>
    <w:rsid w:val="00C46B57"/>
    <w:rsid w:val="00C5184F"/>
    <w:rsid w:val="00C5186C"/>
    <w:rsid w:val="00C51E85"/>
    <w:rsid w:val="00C54923"/>
    <w:rsid w:val="00C56293"/>
    <w:rsid w:val="00C574C7"/>
    <w:rsid w:val="00C57C72"/>
    <w:rsid w:val="00C605C2"/>
    <w:rsid w:val="00C6246C"/>
    <w:rsid w:val="00C62DAF"/>
    <w:rsid w:val="00C6325C"/>
    <w:rsid w:val="00C636BB"/>
    <w:rsid w:val="00C65326"/>
    <w:rsid w:val="00C65C8E"/>
    <w:rsid w:val="00C66417"/>
    <w:rsid w:val="00C671D6"/>
    <w:rsid w:val="00C72A86"/>
    <w:rsid w:val="00C74613"/>
    <w:rsid w:val="00C74F89"/>
    <w:rsid w:val="00C76132"/>
    <w:rsid w:val="00C772F9"/>
    <w:rsid w:val="00C77406"/>
    <w:rsid w:val="00C77893"/>
    <w:rsid w:val="00C82E26"/>
    <w:rsid w:val="00C834DE"/>
    <w:rsid w:val="00C90761"/>
    <w:rsid w:val="00C928D8"/>
    <w:rsid w:val="00C92DF1"/>
    <w:rsid w:val="00C94455"/>
    <w:rsid w:val="00C95434"/>
    <w:rsid w:val="00C9796A"/>
    <w:rsid w:val="00C979A9"/>
    <w:rsid w:val="00C97FC0"/>
    <w:rsid w:val="00CA0986"/>
    <w:rsid w:val="00CA1D14"/>
    <w:rsid w:val="00CA2111"/>
    <w:rsid w:val="00CA23A8"/>
    <w:rsid w:val="00CA26CB"/>
    <w:rsid w:val="00CA2A23"/>
    <w:rsid w:val="00CA5926"/>
    <w:rsid w:val="00CA75A5"/>
    <w:rsid w:val="00CB1A34"/>
    <w:rsid w:val="00CB25B4"/>
    <w:rsid w:val="00CB2C85"/>
    <w:rsid w:val="00CB7613"/>
    <w:rsid w:val="00CB7FEE"/>
    <w:rsid w:val="00CC2FD9"/>
    <w:rsid w:val="00CC7343"/>
    <w:rsid w:val="00CC7947"/>
    <w:rsid w:val="00CC7F68"/>
    <w:rsid w:val="00CD2263"/>
    <w:rsid w:val="00CD2FD9"/>
    <w:rsid w:val="00CD49C6"/>
    <w:rsid w:val="00CE361A"/>
    <w:rsid w:val="00CE57E0"/>
    <w:rsid w:val="00CE5CBF"/>
    <w:rsid w:val="00CE624A"/>
    <w:rsid w:val="00CE7958"/>
    <w:rsid w:val="00CF0004"/>
    <w:rsid w:val="00CF14A5"/>
    <w:rsid w:val="00CF164D"/>
    <w:rsid w:val="00CF2215"/>
    <w:rsid w:val="00CF2D17"/>
    <w:rsid w:val="00CF3892"/>
    <w:rsid w:val="00CF3C42"/>
    <w:rsid w:val="00CF452C"/>
    <w:rsid w:val="00CF52D6"/>
    <w:rsid w:val="00CF5B02"/>
    <w:rsid w:val="00CF69E8"/>
    <w:rsid w:val="00D008D8"/>
    <w:rsid w:val="00D0408F"/>
    <w:rsid w:val="00D05019"/>
    <w:rsid w:val="00D0569E"/>
    <w:rsid w:val="00D06023"/>
    <w:rsid w:val="00D07563"/>
    <w:rsid w:val="00D10419"/>
    <w:rsid w:val="00D10D48"/>
    <w:rsid w:val="00D10EA2"/>
    <w:rsid w:val="00D117F6"/>
    <w:rsid w:val="00D12C2C"/>
    <w:rsid w:val="00D133C2"/>
    <w:rsid w:val="00D14223"/>
    <w:rsid w:val="00D163F8"/>
    <w:rsid w:val="00D2081B"/>
    <w:rsid w:val="00D2259F"/>
    <w:rsid w:val="00D25B1C"/>
    <w:rsid w:val="00D2708B"/>
    <w:rsid w:val="00D3067C"/>
    <w:rsid w:val="00D30DFF"/>
    <w:rsid w:val="00D34752"/>
    <w:rsid w:val="00D3726A"/>
    <w:rsid w:val="00D434F0"/>
    <w:rsid w:val="00D4372F"/>
    <w:rsid w:val="00D45D7A"/>
    <w:rsid w:val="00D4790C"/>
    <w:rsid w:val="00D52562"/>
    <w:rsid w:val="00D5309F"/>
    <w:rsid w:val="00D54BC0"/>
    <w:rsid w:val="00D55006"/>
    <w:rsid w:val="00D55CEE"/>
    <w:rsid w:val="00D55F45"/>
    <w:rsid w:val="00D625F6"/>
    <w:rsid w:val="00D62FF1"/>
    <w:rsid w:val="00D6323B"/>
    <w:rsid w:val="00D63460"/>
    <w:rsid w:val="00D63E6E"/>
    <w:rsid w:val="00D6425F"/>
    <w:rsid w:val="00D642A4"/>
    <w:rsid w:val="00D6775F"/>
    <w:rsid w:val="00D70143"/>
    <w:rsid w:val="00D70B85"/>
    <w:rsid w:val="00D7417D"/>
    <w:rsid w:val="00D76565"/>
    <w:rsid w:val="00D76719"/>
    <w:rsid w:val="00D76D6A"/>
    <w:rsid w:val="00D76D83"/>
    <w:rsid w:val="00D84DAC"/>
    <w:rsid w:val="00D850D1"/>
    <w:rsid w:val="00D911CF"/>
    <w:rsid w:val="00D9157E"/>
    <w:rsid w:val="00D932EF"/>
    <w:rsid w:val="00D93855"/>
    <w:rsid w:val="00D9561D"/>
    <w:rsid w:val="00DA08E4"/>
    <w:rsid w:val="00DA0926"/>
    <w:rsid w:val="00DA168D"/>
    <w:rsid w:val="00DA5371"/>
    <w:rsid w:val="00DA5558"/>
    <w:rsid w:val="00DA556F"/>
    <w:rsid w:val="00DA6AEF"/>
    <w:rsid w:val="00DA6B08"/>
    <w:rsid w:val="00DA6F58"/>
    <w:rsid w:val="00DB0C59"/>
    <w:rsid w:val="00DB43F7"/>
    <w:rsid w:val="00DB4E2D"/>
    <w:rsid w:val="00DB69C8"/>
    <w:rsid w:val="00DB6D6B"/>
    <w:rsid w:val="00DB715E"/>
    <w:rsid w:val="00DB7DF0"/>
    <w:rsid w:val="00DC03CB"/>
    <w:rsid w:val="00DC1038"/>
    <w:rsid w:val="00DC11E1"/>
    <w:rsid w:val="00DD0ADA"/>
    <w:rsid w:val="00DD0DD5"/>
    <w:rsid w:val="00DD12A0"/>
    <w:rsid w:val="00DD20A9"/>
    <w:rsid w:val="00DD4907"/>
    <w:rsid w:val="00DE0301"/>
    <w:rsid w:val="00DE0F8F"/>
    <w:rsid w:val="00DE36FC"/>
    <w:rsid w:val="00DE6F40"/>
    <w:rsid w:val="00DE7CC7"/>
    <w:rsid w:val="00DF0704"/>
    <w:rsid w:val="00DF0FC4"/>
    <w:rsid w:val="00DF2260"/>
    <w:rsid w:val="00DF2B0C"/>
    <w:rsid w:val="00DF39B7"/>
    <w:rsid w:val="00DF45DA"/>
    <w:rsid w:val="00DF59E1"/>
    <w:rsid w:val="00DF7AB5"/>
    <w:rsid w:val="00E01A4E"/>
    <w:rsid w:val="00E05261"/>
    <w:rsid w:val="00E06767"/>
    <w:rsid w:val="00E10603"/>
    <w:rsid w:val="00E10DDF"/>
    <w:rsid w:val="00E12F1F"/>
    <w:rsid w:val="00E163EA"/>
    <w:rsid w:val="00E17FC3"/>
    <w:rsid w:val="00E20263"/>
    <w:rsid w:val="00E206A3"/>
    <w:rsid w:val="00E21D13"/>
    <w:rsid w:val="00E23B21"/>
    <w:rsid w:val="00E25A7D"/>
    <w:rsid w:val="00E27637"/>
    <w:rsid w:val="00E27C6B"/>
    <w:rsid w:val="00E33D45"/>
    <w:rsid w:val="00E342D2"/>
    <w:rsid w:val="00E3512E"/>
    <w:rsid w:val="00E3754F"/>
    <w:rsid w:val="00E40080"/>
    <w:rsid w:val="00E408E1"/>
    <w:rsid w:val="00E40F0B"/>
    <w:rsid w:val="00E44E04"/>
    <w:rsid w:val="00E451CE"/>
    <w:rsid w:val="00E4545D"/>
    <w:rsid w:val="00E45779"/>
    <w:rsid w:val="00E5093F"/>
    <w:rsid w:val="00E52D6E"/>
    <w:rsid w:val="00E532BB"/>
    <w:rsid w:val="00E53920"/>
    <w:rsid w:val="00E556A1"/>
    <w:rsid w:val="00E55998"/>
    <w:rsid w:val="00E608A2"/>
    <w:rsid w:val="00E617D9"/>
    <w:rsid w:val="00E62ECA"/>
    <w:rsid w:val="00E6317E"/>
    <w:rsid w:val="00E64FB0"/>
    <w:rsid w:val="00E657C5"/>
    <w:rsid w:val="00E67343"/>
    <w:rsid w:val="00E6791B"/>
    <w:rsid w:val="00E67CE5"/>
    <w:rsid w:val="00E70916"/>
    <w:rsid w:val="00E71551"/>
    <w:rsid w:val="00E71D3F"/>
    <w:rsid w:val="00E72192"/>
    <w:rsid w:val="00E72C6B"/>
    <w:rsid w:val="00E757B2"/>
    <w:rsid w:val="00E76766"/>
    <w:rsid w:val="00E778EA"/>
    <w:rsid w:val="00E8239A"/>
    <w:rsid w:val="00E824F7"/>
    <w:rsid w:val="00E827A8"/>
    <w:rsid w:val="00E87F28"/>
    <w:rsid w:val="00E9290F"/>
    <w:rsid w:val="00E93F52"/>
    <w:rsid w:val="00E94479"/>
    <w:rsid w:val="00E97589"/>
    <w:rsid w:val="00E975AE"/>
    <w:rsid w:val="00EA2CB1"/>
    <w:rsid w:val="00EA486E"/>
    <w:rsid w:val="00EA520B"/>
    <w:rsid w:val="00EA5982"/>
    <w:rsid w:val="00EB1E20"/>
    <w:rsid w:val="00EB3121"/>
    <w:rsid w:val="00EB4BB9"/>
    <w:rsid w:val="00EB61A4"/>
    <w:rsid w:val="00EB6357"/>
    <w:rsid w:val="00EC21A1"/>
    <w:rsid w:val="00EC48FE"/>
    <w:rsid w:val="00EC4999"/>
    <w:rsid w:val="00EC4F7B"/>
    <w:rsid w:val="00EC6AFF"/>
    <w:rsid w:val="00EC7270"/>
    <w:rsid w:val="00ED00F9"/>
    <w:rsid w:val="00ED06ED"/>
    <w:rsid w:val="00ED14E6"/>
    <w:rsid w:val="00ED3550"/>
    <w:rsid w:val="00ED423B"/>
    <w:rsid w:val="00ED440F"/>
    <w:rsid w:val="00ED54B6"/>
    <w:rsid w:val="00ED68A2"/>
    <w:rsid w:val="00ED72DB"/>
    <w:rsid w:val="00ED7F55"/>
    <w:rsid w:val="00EE042F"/>
    <w:rsid w:val="00EE21E7"/>
    <w:rsid w:val="00EE2AA9"/>
    <w:rsid w:val="00EE317F"/>
    <w:rsid w:val="00EE5ABA"/>
    <w:rsid w:val="00EE73A8"/>
    <w:rsid w:val="00EF2BB7"/>
    <w:rsid w:val="00EF4E82"/>
    <w:rsid w:val="00EF5F97"/>
    <w:rsid w:val="00EF7273"/>
    <w:rsid w:val="00F02DC0"/>
    <w:rsid w:val="00F03DEF"/>
    <w:rsid w:val="00F04961"/>
    <w:rsid w:val="00F10078"/>
    <w:rsid w:val="00F11967"/>
    <w:rsid w:val="00F126FB"/>
    <w:rsid w:val="00F1367C"/>
    <w:rsid w:val="00F13B99"/>
    <w:rsid w:val="00F151D4"/>
    <w:rsid w:val="00F1717A"/>
    <w:rsid w:val="00F17288"/>
    <w:rsid w:val="00F17CB1"/>
    <w:rsid w:val="00F20859"/>
    <w:rsid w:val="00F2341F"/>
    <w:rsid w:val="00F23BEA"/>
    <w:rsid w:val="00F24484"/>
    <w:rsid w:val="00F24C89"/>
    <w:rsid w:val="00F261CA"/>
    <w:rsid w:val="00F27773"/>
    <w:rsid w:val="00F30C86"/>
    <w:rsid w:val="00F32808"/>
    <w:rsid w:val="00F3644D"/>
    <w:rsid w:val="00F37F67"/>
    <w:rsid w:val="00F40A35"/>
    <w:rsid w:val="00F43CE0"/>
    <w:rsid w:val="00F44856"/>
    <w:rsid w:val="00F44C9F"/>
    <w:rsid w:val="00F45D47"/>
    <w:rsid w:val="00F476CC"/>
    <w:rsid w:val="00F47DDC"/>
    <w:rsid w:val="00F52419"/>
    <w:rsid w:val="00F534E2"/>
    <w:rsid w:val="00F576E0"/>
    <w:rsid w:val="00F57AA4"/>
    <w:rsid w:val="00F621ED"/>
    <w:rsid w:val="00F62396"/>
    <w:rsid w:val="00F663A7"/>
    <w:rsid w:val="00F66DCB"/>
    <w:rsid w:val="00F6784E"/>
    <w:rsid w:val="00F67EA5"/>
    <w:rsid w:val="00F70023"/>
    <w:rsid w:val="00F701ED"/>
    <w:rsid w:val="00F71712"/>
    <w:rsid w:val="00F719C2"/>
    <w:rsid w:val="00F72893"/>
    <w:rsid w:val="00F74735"/>
    <w:rsid w:val="00F75290"/>
    <w:rsid w:val="00F75420"/>
    <w:rsid w:val="00F7557B"/>
    <w:rsid w:val="00F81F39"/>
    <w:rsid w:val="00F83689"/>
    <w:rsid w:val="00F847BA"/>
    <w:rsid w:val="00F84F97"/>
    <w:rsid w:val="00F86259"/>
    <w:rsid w:val="00F863FD"/>
    <w:rsid w:val="00F91E4E"/>
    <w:rsid w:val="00F92CF3"/>
    <w:rsid w:val="00F96130"/>
    <w:rsid w:val="00F97432"/>
    <w:rsid w:val="00FA0283"/>
    <w:rsid w:val="00FA15AC"/>
    <w:rsid w:val="00FA1959"/>
    <w:rsid w:val="00FA24AA"/>
    <w:rsid w:val="00FA34EA"/>
    <w:rsid w:val="00FA4796"/>
    <w:rsid w:val="00FA6997"/>
    <w:rsid w:val="00FB3828"/>
    <w:rsid w:val="00FB3E7C"/>
    <w:rsid w:val="00FB4A4A"/>
    <w:rsid w:val="00FB5314"/>
    <w:rsid w:val="00FB7467"/>
    <w:rsid w:val="00FC0F89"/>
    <w:rsid w:val="00FC2BFF"/>
    <w:rsid w:val="00FC3DB4"/>
    <w:rsid w:val="00FC50C1"/>
    <w:rsid w:val="00FC51E0"/>
    <w:rsid w:val="00FC7BD0"/>
    <w:rsid w:val="00FD2B76"/>
    <w:rsid w:val="00FD32B8"/>
    <w:rsid w:val="00FD3BDA"/>
    <w:rsid w:val="00FD4018"/>
    <w:rsid w:val="00FD4289"/>
    <w:rsid w:val="00FD4785"/>
    <w:rsid w:val="00FD48B1"/>
    <w:rsid w:val="00FD4B37"/>
    <w:rsid w:val="00FD77DB"/>
    <w:rsid w:val="00FE02AB"/>
    <w:rsid w:val="00FE1282"/>
    <w:rsid w:val="00FE2FE3"/>
    <w:rsid w:val="00FE3B66"/>
    <w:rsid w:val="00FE51E8"/>
    <w:rsid w:val="00FE5AC7"/>
    <w:rsid w:val="00FE6683"/>
    <w:rsid w:val="00FE7480"/>
    <w:rsid w:val="00FF02A1"/>
    <w:rsid w:val="00FF0C61"/>
    <w:rsid w:val="00FF1E12"/>
    <w:rsid w:val="00FF1F6E"/>
    <w:rsid w:val="00FF29BD"/>
    <w:rsid w:val="00FF4021"/>
    <w:rsid w:val="00FF45C0"/>
    <w:rsid w:val="00FF49AD"/>
    <w:rsid w:val="00FF5E1E"/>
    <w:rsid w:val="00FF6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0AB44"/>
  <w15:docId w15:val="{449D4250-5F45-4E5B-815F-9984C8AC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39E8"/>
    <w:pPr>
      <w:spacing w:after="120"/>
    </w:pPr>
    <w:rPr>
      <w:sz w:val="24"/>
    </w:rPr>
  </w:style>
  <w:style w:type="paragraph" w:styleId="Heading1">
    <w:name w:val="heading 1"/>
    <w:basedOn w:val="Normal"/>
    <w:next w:val="Normal"/>
    <w:link w:val="Heading1Char"/>
    <w:uiPriority w:val="9"/>
    <w:qFormat/>
    <w:rsid w:val="0028225D"/>
    <w:pPr>
      <w:keepNext/>
      <w:spacing w:before="240" w:after="60"/>
      <w:outlineLvl w:val="0"/>
    </w:pPr>
    <w:rPr>
      <w:b/>
      <w:kern w:val="28"/>
      <w:sz w:val="28"/>
      <w:u w:val="single"/>
    </w:rPr>
  </w:style>
  <w:style w:type="paragraph" w:styleId="Heading2">
    <w:name w:val="heading 2"/>
    <w:basedOn w:val="Normal"/>
    <w:next w:val="Normal"/>
    <w:link w:val="Heading2Char"/>
    <w:uiPriority w:val="9"/>
    <w:qFormat/>
    <w:rsid w:val="0028225D"/>
    <w:pPr>
      <w:keepNext/>
      <w:spacing w:before="240" w:after="60"/>
      <w:outlineLvl w:val="1"/>
    </w:pPr>
    <w:rPr>
      <w:b/>
      <w:u w:val="single"/>
    </w:rPr>
  </w:style>
  <w:style w:type="paragraph" w:styleId="Heading3">
    <w:name w:val="heading 3"/>
    <w:basedOn w:val="Normal"/>
    <w:next w:val="Normal"/>
    <w:link w:val="Heading3Char"/>
    <w:uiPriority w:val="9"/>
    <w:qFormat/>
    <w:rsid w:val="0028225D"/>
    <w:pPr>
      <w:keepNext/>
      <w:spacing w:before="240" w:after="60"/>
      <w:outlineLvl w:val="2"/>
    </w:pPr>
    <w:rPr>
      <w:b/>
      <w:i/>
      <w:u w:val="single"/>
    </w:rPr>
  </w:style>
  <w:style w:type="paragraph" w:styleId="Heading4">
    <w:name w:val="heading 4"/>
    <w:basedOn w:val="Normal"/>
    <w:next w:val="Normal"/>
    <w:link w:val="Heading4Char"/>
    <w:qFormat/>
    <w:rsid w:val="0028225D"/>
    <w:pPr>
      <w:keepNext/>
      <w:spacing w:before="240" w:after="60"/>
      <w:outlineLvl w:val="3"/>
    </w:pPr>
    <w:rPr>
      <w:b/>
      <w:i/>
    </w:rPr>
  </w:style>
  <w:style w:type="paragraph" w:styleId="Heading5">
    <w:name w:val="heading 5"/>
    <w:basedOn w:val="Normal"/>
    <w:next w:val="Normal"/>
    <w:link w:val="Heading5Char"/>
    <w:qFormat/>
    <w:rsid w:val="00CC2FD9"/>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qFormat/>
    <w:rsid w:val="00CC2FD9"/>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CC2FD9"/>
    <w:pPr>
      <w:tabs>
        <w:tab w:val="num" w:pos="1296"/>
      </w:tabs>
      <w:spacing w:before="240" w:after="60"/>
      <w:ind w:left="1296" w:hanging="1296"/>
      <w:outlineLvl w:val="6"/>
    </w:pPr>
    <w:rPr>
      <w:szCs w:val="24"/>
    </w:rPr>
  </w:style>
  <w:style w:type="paragraph" w:styleId="Heading8">
    <w:name w:val="heading 8"/>
    <w:basedOn w:val="Normal"/>
    <w:next w:val="Normal"/>
    <w:link w:val="Heading8Char"/>
    <w:qFormat/>
    <w:rsid w:val="00CC2FD9"/>
    <w:pPr>
      <w:tabs>
        <w:tab w:val="num" w:pos="1440"/>
      </w:tabs>
      <w:spacing w:before="240" w:after="60"/>
      <w:ind w:left="1440" w:hanging="1440"/>
      <w:outlineLvl w:val="7"/>
    </w:pPr>
    <w:rPr>
      <w:i/>
      <w:iCs/>
      <w:szCs w:val="24"/>
    </w:rPr>
  </w:style>
  <w:style w:type="paragraph" w:styleId="Heading9">
    <w:name w:val="heading 9"/>
    <w:basedOn w:val="Normal"/>
    <w:next w:val="Normal"/>
    <w:link w:val="Heading9Char"/>
    <w:qFormat/>
    <w:rsid w:val="00CC2FD9"/>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8225D"/>
    <w:pPr>
      <w:spacing w:after="0"/>
      <w:ind w:left="1530" w:hanging="810"/>
    </w:pPr>
  </w:style>
  <w:style w:type="paragraph" w:customStyle="1" w:styleId="Callout">
    <w:name w:val="Callout"/>
    <w:basedOn w:val="Normal"/>
    <w:rsid w:val="0028225D"/>
    <w:pPr>
      <w:spacing w:after="0"/>
      <w:ind w:left="900" w:right="360" w:hanging="540"/>
    </w:pPr>
  </w:style>
  <w:style w:type="paragraph" w:styleId="Caption">
    <w:name w:val="caption"/>
    <w:basedOn w:val="Normal"/>
    <w:next w:val="Normal"/>
    <w:qFormat/>
    <w:rsid w:val="0028225D"/>
    <w:pPr>
      <w:spacing w:before="120"/>
    </w:pPr>
    <w:rPr>
      <w:b/>
    </w:rPr>
  </w:style>
  <w:style w:type="character" w:styleId="CommentReference">
    <w:name w:val="annotation reference"/>
    <w:basedOn w:val="DefaultParagraphFont"/>
    <w:semiHidden/>
    <w:rsid w:val="0028225D"/>
    <w:rPr>
      <w:sz w:val="16"/>
    </w:rPr>
  </w:style>
  <w:style w:type="paragraph" w:styleId="CommentText">
    <w:name w:val="annotation text"/>
    <w:basedOn w:val="Normal"/>
    <w:link w:val="CommentTextChar"/>
    <w:uiPriority w:val="99"/>
    <w:rsid w:val="0028225D"/>
    <w:rPr>
      <w:sz w:val="20"/>
    </w:rPr>
  </w:style>
  <w:style w:type="paragraph" w:customStyle="1" w:styleId="CoordSheetNameList">
    <w:name w:val="Coord Sheet Name List"/>
    <w:basedOn w:val="Normal"/>
    <w:rsid w:val="0028225D"/>
    <w:pPr>
      <w:tabs>
        <w:tab w:val="left" w:pos="2160"/>
        <w:tab w:val="left" w:pos="4320"/>
        <w:tab w:val="left" w:pos="5760"/>
        <w:tab w:val="left" w:pos="7920"/>
      </w:tabs>
      <w:spacing w:before="120"/>
    </w:pPr>
    <w:rPr>
      <w:rFonts w:ascii="Times" w:hAnsi="Times"/>
      <w:noProof/>
    </w:rPr>
  </w:style>
  <w:style w:type="paragraph" w:customStyle="1" w:styleId="CoordSheetSubject">
    <w:name w:val="Coord Sheet Subject"/>
    <w:basedOn w:val="CoordSheetNameList"/>
    <w:rsid w:val="0028225D"/>
    <w:pPr>
      <w:tabs>
        <w:tab w:val="clear" w:pos="2160"/>
        <w:tab w:val="clear" w:pos="4320"/>
        <w:tab w:val="clear" w:pos="5760"/>
        <w:tab w:val="clear" w:pos="7920"/>
      </w:tabs>
      <w:ind w:left="2160" w:hanging="2160"/>
    </w:pPr>
    <w:rPr>
      <w:b/>
      <w:caps/>
    </w:rPr>
  </w:style>
  <w:style w:type="paragraph" w:customStyle="1" w:styleId="doclist">
    <w:name w:val="doc_list"/>
    <w:rsid w:val="0028225D"/>
    <w:pPr>
      <w:tabs>
        <w:tab w:val="left" w:pos="360"/>
        <w:tab w:val="left" w:pos="1296"/>
        <w:tab w:val="left" w:pos="1656"/>
        <w:tab w:val="left" w:pos="2592"/>
        <w:tab w:val="left" w:pos="4536"/>
        <w:tab w:val="left" w:pos="5616"/>
        <w:tab w:val="left" w:pos="6696"/>
        <w:tab w:val="left" w:pos="7776"/>
        <w:tab w:val="left" w:pos="8856"/>
        <w:tab w:val="left" w:pos="9936"/>
        <w:tab w:val="left" w:pos="11016"/>
        <w:tab w:val="left" w:pos="12096"/>
        <w:tab w:val="left" w:pos="13176"/>
        <w:tab w:val="left" w:pos="14256"/>
        <w:tab w:val="left" w:pos="15336"/>
      </w:tabs>
      <w:spacing w:after="58" w:line="301" w:lineRule="atLeast"/>
      <w:ind w:left="1296" w:hanging="1296"/>
      <w:jc w:val="both"/>
    </w:pPr>
    <w:rPr>
      <w:rFonts w:ascii="Times" w:hAnsi="Times"/>
      <w:sz w:val="24"/>
    </w:rPr>
  </w:style>
  <w:style w:type="character" w:styleId="EndnoteReference">
    <w:name w:val="endnote reference"/>
    <w:basedOn w:val="DefaultParagraphFont"/>
    <w:semiHidden/>
    <w:rsid w:val="0028225D"/>
    <w:rPr>
      <w:vertAlign w:val="superscript"/>
    </w:rPr>
  </w:style>
  <w:style w:type="paragraph" w:customStyle="1" w:styleId="EndnoteText1">
    <w:name w:val="Endnote Text1"/>
    <w:basedOn w:val="Normal"/>
    <w:rsid w:val="0028225D"/>
    <w:pPr>
      <w:ind w:left="720" w:hanging="720"/>
    </w:pPr>
  </w:style>
  <w:style w:type="paragraph" w:customStyle="1" w:styleId="Equation">
    <w:name w:val="Equation"/>
    <w:basedOn w:val="Normal"/>
    <w:rsid w:val="0028225D"/>
    <w:pPr>
      <w:tabs>
        <w:tab w:val="center" w:pos="4320"/>
        <w:tab w:val="right" w:pos="8280"/>
      </w:tabs>
      <w:spacing w:before="120"/>
    </w:pPr>
    <w:rPr>
      <w:sz w:val="20"/>
    </w:rPr>
  </w:style>
  <w:style w:type="paragraph" w:customStyle="1" w:styleId="Figure">
    <w:name w:val="Figure"/>
    <w:basedOn w:val="Normal"/>
    <w:rsid w:val="0028225D"/>
    <w:pPr>
      <w:keepNext/>
      <w:keepLines/>
      <w:pBdr>
        <w:top w:val="single" w:sz="6" w:space="1" w:color="auto"/>
        <w:left w:val="single" w:sz="6" w:space="1" w:color="auto"/>
        <w:bottom w:val="single" w:sz="6" w:space="1" w:color="auto"/>
        <w:right w:val="single" w:sz="6" w:space="1" w:color="auto"/>
      </w:pBdr>
      <w:spacing w:after="0"/>
      <w:jc w:val="center"/>
    </w:pPr>
  </w:style>
  <w:style w:type="paragraph" w:customStyle="1" w:styleId="FigureTitle">
    <w:name w:val="Figure Title"/>
    <w:basedOn w:val="Normal"/>
    <w:rsid w:val="0028225D"/>
    <w:pPr>
      <w:jc w:val="center"/>
    </w:pPr>
    <w:rPr>
      <w:b/>
    </w:rPr>
  </w:style>
  <w:style w:type="paragraph" w:styleId="Footer">
    <w:name w:val="footer"/>
    <w:basedOn w:val="Normal"/>
    <w:link w:val="FooterChar"/>
    <w:uiPriority w:val="99"/>
    <w:rsid w:val="0028225D"/>
    <w:pPr>
      <w:tabs>
        <w:tab w:val="center" w:pos="4320"/>
        <w:tab w:val="right" w:pos="8640"/>
      </w:tabs>
    </w:pPr>
  </w:style>
  <w:style w:type="paragraph" w:styleId="Header">
    <w:name w:val="header"/>
    <w:basedOn w:val="Normal"/>
    <w:link w:val="HeaderChar"/>
    <w:uiPriority w:val="99"/>
    <w:rsid w:val="0028225D"/>
    <w:pPr>
      <w:tabs>
        <w:tab w:val="center" w:pos="4320"/>
        <w:tab w:val="right" w:pos="8640"/>
      </w:tabs>
    </w:pPr>
  </w:style>
  <w:style w:type="character" w:styleId="Hyperlink">
    <w:name w:val="Hyperlink"/>
    <w:basedOn w:val="DefaultParagraphFont"/>
    <w:uiPriority w:val="99"/>
    <w:rsid w:val="0028225D"/>
    <w:rPr>
      <w:color w:val="0000FF"/>
      <w:u w:val="single"/>
    </w:rPr>
  </w:style>
  <w:style w:type="paragraph" w:customStyle="1" w:styleId="ItemList1">
    <w:name w:val="Item List 1"/>
    <w:basedOn w:val="Normal"/>
    <w:rsid w:val="0028225D"/>
    <w:pPr>
      <w:spacing w:after="0"/>
      <w:ind w:left="360" w:hanging="360"/>
    </w:pPr>
    <w:rPr>
      <w:lang w:val="en-GB"/>
    </w:rPr>
  </w:style>
  <w:style w:type="paragraph" w:customStyle="1" w:styleId="Listitem1">
    <w:name w:val="List item 1"/>
    <w:basedOn w:val="Normal"/>
    <w:rsid w:val="0028225D"/>
    <w:pPr>
      <w:ind w:left="720" w:hanging="360"/>
    </w:pPr>
    <w:rPr>
      <w:sz w:val="20"/>
    </w:rPr>
  </w:style>
  <w:style w:type="paragraph" w:customStyle="1" w:styleId="p11">
    <w:name w:val="p_11"/>
    <w:rsid w:val="0028225D"/>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43" w:after="58" w:line="275" w:lineRule="atLeast"/>
      <w:jc w:val="both"/>
    </w:pPr>
    <w:rPr>
      <w:rFonts w:ascii="Times" w:hAnsi="Times"/>
      <w:sz w:val="22"/>
    </w:rPr>
  </w:style>
  <w:style w:type="paragraph" w:customStyle="1" w:styleId="p11od">
    <w:name w:val="p11_od"/>
    <w:rsid w:val="0028225D"/>
    <w:pPr>
      <w:tabs>
        <w:tab w:val="left" w:pos="36"/>
        <w:tab w:val="left" w:pos="540"/>
        <w:tab w:val="left" w:pos="576"/>
        <w:tab w:val="left" w:pos="756"/>
        <w:tab w:val="left" w:pos="1116"/>
        <w:tab w:val="left" w:pos="2196"/>
        <w:tab w:val="left" w:pos="3276"/>
        <w:tab w:val="left" w:pos="4356"/>
        <w:tab w:val="left" w:pos="5436"/>
        <w:tab w:val="left" w:pos="6516"/>
        <w:tab w:val="left" w:pos="7596"/>
        <w:tab w:val="left" w:pos="8676"/>
        <w:tab w:val="left" w:pos="9756"/>
        <w:tab w:val="left" w:pos="10836"/>
        <w:tab w:val="left" w:pos="11916"/>
        <w:tab w:val="left" w:pos="12996"/>
        <w:tab w:val="left" w:pos="14076"/>
      </w:tabs>
      <w:spacing w:before="1" w:after="58" w:line="300" w:lineRule="atLeast"/>
      <w:ind w:left="576" w:hanging="288"/>
      <w:jc w:val="both"/>
    </w:pPr>
    <w:rPr>
      <w:rFonts w:ascii="Times" w:hAnsi="Times"/>
      <w:sz w:val="22"/>
    </w:rPr>
  </w:style>
  <w:style w:type="paragraph" w:customStyle="1" w:styleId="p11of">
    <w:name w:val="p11_of"/>
    <w:rsid w:val="0028225D"/>
    <w:pPr>
      <w:keepNext/>
      <w:tabs>
        <w:tab w:val="left" w:pos="631"/>
        <w:tab w:val="left" w:pos="900"/>
        <w:tab w:val="left" w:pos="1440"/>
        <w:tab w:val="left" w:pos="1711"/>
        <w:tab w:val="left" w:pos="2791"/>
        <w:tab w:val="left" w:pos="3871"/>
        <w:tab w:val="left" w:pos="4951"/>
        <w:tab w:val="left" w:pos="6031"/>
        <w:tab w:val="left" w:pos="7111"/>
        <w:tab w:val="left" w:pos="8191"/>
        <w:tab w:val="left" w:pos="9271"/>
        <w:tab w:val="left" w:pos="10351"/>
        <w:tab w:val="left" w:pos="11431"/>
        <w:tab w:val="left" w:pos="12511"/>
        <w:tab w:val="left" w:pos="13591"/>
        <w:tab w:val="left" w:pos="14671"/>
      </w:tabs>
      <w:spacing w:before="1" w:after="58" w:line="300" w:lineRule="atLeast"/>
      <w:ind w:left="1440" w:hanging="288"/>
      <w:jc w:val="both"/>
    </w:pPr>
    <w:rPr>
      <w:rFonts w:ascii="Times" w:hAnsi="Times"/>
      <w:sz w:val="22"/>
    </w:rPr>
  </w:style>
  <w:style w:type="paragraph" w:customStyle="1" w:styleId="p11oq">
    <w:name w:val="p11_oq"/>
    <w:rsid w:val="0028225D"/>
    <w:pPr>
      <w:keepNext/>
      <w:tabs>
        <w:tab w:val="left" w:pos="343"/>
        <w:tab w:val="left" w:pos="612"/>
        <w:tab w:val="left" w:pos="1152"/>
        <w:tab w:val="left" w:pos="1423"/>
        <w:tab w:val="left" w:pos="2503"/>
        <w:tab w:val="left" w:pos="3583"/>
        <w:tab w:val="left" w:pos="4663"/>
        <w:tab w:val="left" w:pos="5743"/>
        <w:tab w:val="left" w:pos="6823"/>
        <w:tab w:val="left" w:pos="7903"/>
        <w:tab w:val="left" w:pos="8983"/>
        <w:tab w:val="left" w:pos="10063"/>
        <w:tab w:val="left" w:pos="11143"/>
        <w:tab w:val="left" w:pos="12223"/>
        <w:tab w:val="left" w:pos="13303"/>
        <w:tab w:val="left" w:pos="14383"/>
      </w:tabs>
      <w:spacing w:before="1" w:after="58" w:line="300" w:lineRule="atLeast"/>
      <w:ind w:left="1152" w:hanging="288"/>
      <w:jc w:val="both"/>
    </w:pPr>
    <w:rPr>
      <w:rFonts w:ascii="Times" w:hAnsi="Times"/>
      <w:sz w:val="22"/>
    </w:rPr>
  </w:style>
  <w:style w:type="paragraph" w:customStyle="1" w:styleId="p11ot">
    <w:name w:val="p11_ot"/>
    <w:rsid w:val="0028225D"/>
    <w:pPr>
      <w:tabs>
        <w:tab w:val="left" w:pos="55"/>
        <w:tab w:val="left" w:pos="324"/>
        <w:tab w:val="left" w:pos="864"/>
        <w:tab w:val="left" w:pos="1135"/>
        <w:tab w:val="left" w:pos="2215"/>
        <w:tab w:val="left" w:pos="3295"/>
        <w:tab w:val="left" w:pos="4375"/>
        <w:tab w:val="left" w:pos="5455"/>
        <w:tab w:val="left" w:pos="6535"/>
        <w:tab w:val="left" w:pos="7615"/>
        <w:tab w:val="left" w:pos="8695"/>
        <w:tab w:val="left" w:pos="9775"/>
        <w:tab w:val="left" w:pos="10855"/>
        <w:tab w:val="left" w:pos="11935"/>
        <w:tab w:val="left" w:pos="13015"/>
        <w:tab w:val="left" w:pos="14095"/>
      </w:tabs>
      <w:spacing w:before="1" w:after="58" w:line="300" w:lineRule="atLeast"/>
      <w:ind w:left="864" w:hanging="288"/>
      <w:jc w:val="both"/>
    </w:pPr>
    <w:rPr>
      <w:rFonts w:ascii="Times" w:hAnsi="Times"/>
      <w:sz w:val="22"/>
    </w:rPr>
  </w:style>
  <w:style w:type="character" w:styleId="PageNumber">
    <w:name w:val="page number"/>
    <w:basedOn w:val="DefaultParagraphFont"/>
    <w:rsid w:val="0028225D"/>
  </w:style>
  <w:style w:type="paragraph" w:customStyle="1" w:styleId="projpara">
    <w:name w:val="proj_para"/>
    <w:rsid w:val="0028225D"/>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37" w:after="58" w:line="301" w:lineRule="atLeast"/>
      <w:jc w:val="both"/>
    </w:pPr>
    <w:rPr>
      <w:rFonts w:ascii="Times" w:hAnsi="Times"/>
      <w:sz w:val="24"/>
    </w:rPr>
  </w:style>
  <w:style w:type="paragraph" w:customStyle="1" w:styleId="TabelElement">
    <w:name w:val="Tabel Element"/>
    <w:basedOn w:val="Normal"/>
    <w:rsid w:val="0028225D"/>
    <w:pPr>
      <w:keepNext/>
      <w:keepLines/>
      <w:spacing w:after="0"/>
    </w:pPr>
  </w:style>
  <w:style w:type="paragraph" w:customStyle="1" w:styleId="TableTitle">
    <w:name w:val="Table Title"/>
    <w:basedOn w:val="Normal"/>
    <w:rsid w:val="0028225D"/>
    <w:pPr>
      <w:keepNext/>
      <w:jc w:val="center"/>
    </w:pPr>
    <w:rPr>
      <w:b/>
    </w:rPr>
  </w:style>
  <w:style w:type="paragraph" w:styleId="Title">
    <w:name w:val="Title"/>
    <w:basedOn w:val="Normal"/>
    <w:link w:val="TitleChar"/>
    <w:qFormat/>
    <w:rsid w:val="0028225D"/>
    <w:pPr>
      <w:spacing w:after="0"/>
      <w:jc w:val="center"/>
    </w:pPr>
    <w:rPr>
      <w:color w:val="000000"/>
    </w:rPr>
  </w:style>
  <w:style w:type="paragraph" w:styleId="BodyTextIndent2">
    <w:name w:val="Body Text Indent 2"/>
    <w:basedOn w:val="Normal"/>
    <w:link w:val="BodyTextIndent2Char"/>
    <w:rsid w:val="00043885"/>
    <w:pPr>
      <w:spacing w:after="0"/>
      <w:ind w:firstLine="708"/>
      <w:jc w:val="both"/>
    </w:pPr>
    <w:rPr>
      <w:noProof/>
      <w:sz w:val="22"/>
      <w:lang w:val="en-GB"/>
    </w:rPr>
  </w:style>
  <w:style w:type="paragraph" w:styleId="BalloonText">
    <w:name w:val="Balloon Text"/>
    <w:basedOn w:val="Normal"/>
    <w:link w:val="BalloonTextChar"/>
    <w:semiHidden/>
    <w:rsid w:val="004B1568"/>
    <w:rPr>
      <w:rFonts w:ascii="Tahoma" w:hAnsi="Tahoma" w:cs="Tahoma"/>
      <w:sz w:val="16"/>
      <w:szCs w:val="16"/>
    </w:rPr>
  </w:style>
  <w:style w:type="paragraph" w:customStyle="1" w:styleId="Suba">
    <w:name w:val="Sub a)"/>
    <w:rsid w:val="00A85E9D"/>
    <w:pPr>
      <w:snapToGrid w:val="0"/>
      <w:ind w:left="1800"/>
    </w:pPr>
    <w:rPr>
      <w:rFonts w:eastAsia="MS Mincho"/>
      <w:sz w:val="24"/>
      <w:lang w:val="en-GB"/>
    </w:rPr>
  </w:style>
  <w:style w:type="paragraph" w:styleId="BodyText">
    <w:name w:val="Body Text"/>
    <w:basedOn w:val="Normal"/>
    <w:link w:val="BodyTextChar"/>
    <w:rsid w:val="00A85E9D"/>
    <w:pPr>
      <w:shd w:val="clear" w:color="auto" w:fill="FFFFFF"/>
      <w:tabs>
        <w:tab w:val="left" w:pos="8370"/>
      </w:tabs>
      <w:spacing w:after="0"/>
      <w:jc w:val="both"/>
    </w:pPr>
    <w:rPr>
      <w:bCs/>
      <w:szCs w:val="22"/>
    </w:rPr>
  </w:style>
  <w:style w:type="paragraph" w:styleId="BodyText2">
    <w:name w:val="Body Text 2"/>
    <w:basedOn w:val="Normal"/>
    <w:link w:val="BodyText2Char"/>
    <w:rsid w:val="00A85E9D"/>
    <w:pPr>
      <w:spacing w:after="0"/>
    </w:pPr>
    <w:rPr>
      <w:color w:val="000000"/>
      <w:szCs w:val="24"/>
    </w:rPr>
  </w:style>
  <w:style w:type="paragraph" w:customStyle="1" w:styleId="Texte">
    <w:name w:val="Texte"/>
    <w:aliases w:val="Text,Text Car,Text Char Car Car Car,Texte1,Text1,Text Car1 Car Car,Text Car1,Text Car Car,Text Car Car Car,Text + Gras,Italique"/>
    <w:link w:val="TexteTextCar"/>
    <w:rsid w:val="00A85E9D"/>
    <w:pPr>
      <w:spacing w:before="120" w:line="360" w:lineRule="atLeast"/>
      <w:jc w:val="both"/>
    </w:pPr>
    <w:rPr>
      <w:rFonts w:ascii="Arial" w:hAnsi="Arial"/>
      <w:sz w:val="22"/>
      <w:szCs w:val="24"/>
      <w:lang w:val="en-GB" w:eastAsia="fr-FR"/>
    </w:rPr>
  </w:style>
  <w:style w:type="character" w:customStyle="1" w:styleId="TexteTextCar">
    <w:name w:val="Texte.Text Car"/>
    <w:basedOn w:val="DefaultParagraphFont"/>
    <w:link w:val="Texte"/>
    <w:rsid w:val="00A85E9D"/>
    <w:rPr>
      <w:rFonts w:ascii="Arial" w:hAnsi="Arial"/>
      <w:sz w:val="22"/>
      <w:szCs w:val="24"/>
      <w:lang w:val="en-GB" w:eastAsia="fr-FR" w:bidi="ar-SA"/>
    </w:rPr>
  </w:style>
  <w:style w:type="paragraph" w:customStyle="1" w:styleId="1Heading">
    <w:name w:val="1Heading"/>
    <w:basedOn w:val="Heading1"/>
    <w:rsid w:val="00A85E9D"/>
    <w:pPr>
      <w:spacing w:before="0" w:after="0"/>
    </w:pPr>
    <w:rPr>
      <w:rFonts w:eastAsia="MS Mincho"/>
      <w:kern w:val="0"/>
      <w:sz w:val="24"/>
      <w:u w:val="none"/>
      <w:lang w:eastAsia="en-AU"/>
    </w:rPr>
  </w:style>
  <w:style w:type="paragraph" w:styleId="CommentSubject">
    <w:name w:val="annotation subject"/>
    <w:basedOn w:val="CommentText"/>
    <w:next w:val="CommentText"/>
    <w:link w:val="CommentSubjectChar"/>
    <w:semiHidden/>
    <w:rsid w:val="0072160D"/>
    <w:pPr>
      <w:spacing w:after="0"/>
    </w:pPr>
    <w:rPr>
      <w:b/>
      <w:bCs/>
    </w:rPr>
  </w:style>
  <w:style w:type="table" w:styleId="TableGrid">
    <w:name w:val="Table Grid"/>
    <w:basedOn w:val="TableNormal"/>
    <w:rsid w:val="00721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72160D"/>
    <w:pPr>
      <w:numPr>
        <w:numId w:val="1"/>
      </w:numPr>
    </w:pPr>
  </w:style>
  <w:style w:type="paragraph" w:styleId="EndnoteText">
    <w:name w:val="endnote text"/>
    <w:basedOn w:val="Normal"/>
    <w:link w:val="EndnoteTextChar"/>
    <w:uiPriority w:val="99"/>
    <w:rsid w:val="0072160D"/>
    <w:pPr>
      <w:ind w:left="432" w:hanging="432"/>
    </w:pPr>
    <w:rPr>
      <w:sz w:val="20"/>
      <w:lang w:val="en-AU" w:eastAsia="en-AU"/>
    </w:rPr>
  </w:style>
  <w:style w:type="paragraph" w:styleId="FootnoteText">
    <w:name w:val="footnote text"/>
    <w:basedOn w:val="Normal"/>
    <w:link w:val="FootnoteTextChar"/>
    <w:semiHidden/>
    <w:rsid w:val="0072160D"/>
    <w:pPr>
      <w:spacing w:after="0"/>
    </w:pPr>
    <w:rPr>
      <w:sz w:val="20"/>
    </w:rPr>
  </w:style>
  <w:style w:type="character" w:styleId="FootnoteReference">
    <w:name w:val="footnote reference"/>
    <w:basedOn w:val="DefaultParagraphFont"/>
    <w:uiPriority w:val="99"/>
    <w:semiHidden/>
    <w:rsid w:val="0072160D"/>
    <w:rPr>
      <w:vertAlign w:val="superscript"/>
    </w:rPr>
  </w:style>
  <w:style w:type="character" w:styleId="FollowedHyperlink">
    <w:name w:val="FollowedHyperlink"/>
    <w:basedOn w:val="DefaultParagraphFont"/>
    <w:rsid w:val="00CC2FD9"/>
    <w:rPr>
      <w:color w:val="800080"/>
      <w:u w:val="single"/>
    </w:rPr>
  </w:style>
  <w:style w:type="paragraph" w:styleId="BodyText3">
    <w:name w:val="Body Text 3"/>
    <w:basedOn w:val="Normal"/>
    <w:link w:val="BodyText3Char"/>
    <w:rsid w:val="00CC2FD9"/>
    <w:pPr>
      <w:spacing w:after="0"/>
    </w:pPr>
    <w:rPr>
      <w:color w:val="FF0000"/>
      <w:szCs w:val="24"/>
    </w:rPr>
  </w:style>
  <w:style w:type="paragraph" w:customStyle="1" w:styleId="Default">
    <w:name w:val="Default"/>
    <w:rsid w:val="00CC2FD9"/>
    <w:pPr>
      <w:autoSpaceDE w:val="0"/>
      <w:autoSpaceDN w:val="0"/>
      <w:adjustRightInd w:val="0"/>
    </w:pPr>
    <w:rPr>
      <w:rFonts w:ascii="FFPGGP+Arial" w:hAnsi="FFPGGP+Arial" w:cs="FFPGGP+Arial"/>
      <w:color w:val="000000"/>
      <w:sz w:val="24"/>
      <w:szCs w:val="24"/>
    </w:rPr>
  </w:style>
  <w:style w:type="paragraph" w:customStyle="1" w:styleId="BodyText1">
    <w:name w:val="Body Text1"/>
    <w:basedOn w:val="Default"/>
    <w:next w:val="Default"/>
    <w:rsid w:val="00CC2FD9"/>
    <w:rPr>
      <w:rFonts w:ascii="GFGCOL+TimesNewRoman" w:hAnsi="GFGCOL+TimesNewRoman"/>
      <w:color w:val="auto"/>
    </w:rPr>
  </w:style>
  <w:style w:type="paragraph" w:styleId="PlainText">
    <w:name w:val="Plain Text"/>
    <w:basedOn w:val="Normal"/>
    <w:link w:val="PlainTextChar"/>
    <w:uiPriority w:val="99"/>
    <w:rsid w:val="00CC2FD9"/>
    <w:pPr>
      <w:spacing w:after="0"/>
    </w:pPr>
    <w:rPr>
      <w:rFonts w:ascii="Courier New" w:hAnsi="Courier New" w:cs="Courier New"/>
      <w:sz w:val="20"/>
    </w:rPr>
  </w:style>
  <w:style w:type="paragraph" w:styleId="NormalWeb">
    <w:name w:val="Normal (Web)"/>
    <w:basedOn w:val="Normal"/>
    <w:rsid w:val="00CC2FD9"/>
    <w:pPr>
      <w:spacing w:before="100" w:beforeAutospacing="1" w:after="100" w:afterAutospacing="1"/>
    </w:pPr>
    <w:rPr>
      <w:szCs w:val="24"/>
    </w:rPr>
  </w:style>
  <w:style w:type="paragraph" w:customStyle="1" w:styleId="Style11ptJustified">
    <w:name w:val="Style 11 pt Justified"/>
    <w:basedOn w:val="Normal"/>
    <w:rsid w:val="00CC2FD9"/>
    <w:pPr>
      <w:spacing w:after="0"/>
      <w:jc w:val="both"/>
    </w:pPr>
    <w:rPr>
      <w:sz w:val="22"/>
      <w:lang w:val="en-AU" w:eastAsia="en-AU"/>
    </w:rPr>
  </w:style>
  <w:style w:type="paragraph" w:customStyle="1" w:styleId="Tablecaption">
    <w:name w:val="Table caption"/>
    <w:rsid w:val="00CC2FD9"/>
    <w:pPr>
      <w:jc w:val="center"/>
    </w:pPr>
    <w:rPr>
      <w:rFonts w:ascii="CG Times" w:hAnsi="CG Times"/>
      <w:snapToGrid w:val="0"/>
      <w:sz w:val="24"/>
      <w:lang w:val="en-GB" w:eastAsia="de-DE"/>
    </w:rPr>
  </w:style>
  <w:style w:type="character" w:customStyle="1" w:styleId="longtext1">
    <w:name w:val="long_text1"/>
    <w:basedOn w:val="DefaultParagraphFont"/>
    <w:rsid w:val="00CC2FD9"/>
    <w:rPr>
      <w:sz w:val="20"/>
      <w:szCs w:val="20"/>
    </w:rPr>
  </w:style>
  <w:style w:type="paragraph" w:styleId="ListParagraph">
    <w:name w:val="List Paragraph"/>
    <w:basedOn w:val="Normal"/>
    <w:uiPriority w:val="34"/>
    <w:qFormat/>
    <w:rsid w:val="00CC2FD9"/>
    <w:pPr>
      <w:spacing w:after="0"/>
      <w:ind w:left="720"/>
      <w:contextualSpacing/>
    </w:pPr>
    <w:rPr>
      <w:rFonts w:ascii="Arial" w:eastAsia="MS Mincho" w:hAnsi="Arial"/>
      <w:sz w:val="20"/>
      <w:szCs w:val="24"/>
      <w:lang w:val="fr-FR" w:eastAsia="fr-FR"/>
    </w:rPr>
  </w:style>
  <w:style w:type="character" w:customStyle="1" w:styleId="CommentTextChar">
    <w:name w:val="Comment Text Char"/>
    <w:basedOn w:val="DefaultParagraphFont"/>
    <w:link w:val="CommentText"/>
    <w:uiPriority w:val="99"/>
    <w:rsid w:val="0085061B"/>
    <w:rPr>
      <w:lang w:val="en-US" w:eastAsia="en-US" w:bidi="ar-SA"/>
    </w:rPr>
  </w:style>
  <w:style w:type="paragraph" w:customStyle="1" w:styleId="1Para">
    <w:name w:val="1Para"/>
    <w:basedOn w:val="Normal"/>
    <w:rsid w:val="00FA4796"/>
    <w:pPr>
      <w:numPr>
        <w:numId w:val="2"/>
      </w:numPr>
      <w:tabs>
        <w:tab w:val="left" w:pos="1440"/>
      </w:tabs>
      <w:spacing w:before="260" w:after="260"/>
      <w:jc w:val="both"/>
    </w:pPr>
    <w:rPr>
      <w:sz w:val="22"/>
      <w:szCs w:val="22"/>
      <w:lang w:val="en-GB"/>
    </w:rPr>
  </w:style>
  <w:style w:type="character" w:customStyle="1" w:styleId="Heading2Char">
    <w:name w:val="Heading 2 Char"/>
    <w:basedOn w:val="DefaultParagraphFont"/>
    <w:link w:val="Heading2"/>
    <w:uiPriority w:val="9"/>
    <w:rsid w:val="00FA4796"/>
    <w:rPr>
      <w:b/>
      <w:sz w:val="24"/>
      <w:u w:val="single"/>
      <w:lang w:val="en-US" w:eastAsia="en-US" w:bidi="ar-SA"/>
    </w:rPr>
  </w:style>
  <w:style w:type="character" w:customStyle="1" w:styleId="PlainTextChar">
    <w:name w:val="Plain Text Char"/>
    <w:basedOn w:val="DefaultParagraphFont"/>
    <w:link w:val="PlainText"/>
    <w:uiPriority w:val="99"/>
    <w:rsid w:val="001A4CD5"/>
    <w:rPr>
      <w:rFonts w:ascii="Courier New" w:hAnsi="Courier New" w:cs="Courier New"/>
    </w:rPr>
  </w:style>
  <w:style w:type="paragraph" w:styleId="ListBullet">
    <w:name w:val="List Bullet"/>
    <w:basedOn w:val="Normal"/>
    <w:autoRedefine/>
    <w:rsid w:val="00FD77DB"/>
    <w:pPr>
      <w:numPr>
        <w:numId w:val="3"/>
      </w:numPr>
      <w:spacing w:before="120"/>
      <w:jc w:val="both"/>
    </w:pPr>
    <w:rPr>
      <w:szCs w:val="24"/>
    </w:rPr>
  </w:style>
  <w:style w:type="paragraph" w:customStyle="1" w:styleId="CellHeading">
    <w:name w:val="Cell Heading"/>
    <w:basedOn w:val="Normal"/>
    <w:rsid w:val="00FD77DB"/>
    <w:pPr>
      <w:widowControl w:val="0"/>
      <w:tabs>
        <w:tab w:val="left" w:pos="360"/>
        <w:tab w:val="left" w:pos="720"/>
        <w:tab w:val="left" w:pos="1080"/>
        <w:tab w:val="left" w:pos="1440"/>
      </w:tabs>
      <w:spacing w:after="0" w:line="180" w:lineRule="exact"/>
      <w:jc w:val="center"/>
    </w:pPr>
    <w:rPr>
      <w:rFonts w:eastAsia="SimSun"/>
      <w:sz w:val="16"/>
      <w:szCs w:val="17"/>
      <w:lang w:eastAsia="zh-CN"/>
    </w:rPr>
  </w:style>
  <w:style w:type="character" w:customStyle="1" w:styleId="CharChar">
    <w:name w:val="Char Char"/>
    <w:basedOn w:val="DefaultParagraphFont"/>
    <w:rsid w:val="00FD77DB"/>
    <w:rPr>
      <w:rFonts w:cs="Arial"/>
      <w:b/>
      <w:bCs/>
      <w:i/>
      <w:iCs/>
      <w:sz w:val="24"/>
      <w:szCs w:val="28"/>
      <w:u w:val="single"/>
      <w:lang w:val="en-US" w:eastAsia="en-US" w:bidi="ar-SA"/>
    </w:rPr>
  </w:style>
  <w:style w:type="character" w:customStyle="1" w:styleId="TexteTextCar0">
    <w:name w:val="Texte;Text Car"/>
    <w:basedOn w:val="DefaultParagraphFont"/>
    <w:rsid w:val="00240296"/>
    <w:rPr>
      <w:rFonts w:ascii="Arial" w:hAnsi="Arial"/>
      <w:sz w:val="22"/>
      <w:szCs w:val="24"/>
      <w:lang w:val="en-GB" w:eastAsia="fr-FR" w:bidi="ar-SA"/>
    </w:rPr>
  </w:style>
  <w:style w:type="paragraph" w:customStyle="1" w:styleId="IcaoLevel2">
    <w:name w:val="Icao § Level2"/>
    <w:basedOn w:val="Normal"/>
    <w:rsid w:val="00240296"/>
    <w:pPr>
      <w:tabs>
        <w:tab w:val="left" w:pos="1418"/>
      </w:tabs>
      <w:spacing w:after="240"/>
      <w:jc w:val="both"/>
    </w:pPr>
    <w:rPr>
      <w:sz w:val="22"/>
      <w:lang w:val="en-GB"/>
    </w:rPr>
  </w:style>
  <w:style w:type="paragraph" w:customStyle="1" w:styleId="a">
    <w:name w:val="Абзац списка"/>
    <w:basedOn w:val="Normal"/>
    <w:uiPriority w:val="34"/>
    <w:qFormat/>
    <w:rsid w:val="00240296"/>
    <w:pPr>
      <w:spacing w:after="0"/>
      <w:ind w:left="720"/>
      <w:jc w:val="both"/>
    </w:pPr>
    <w:rPr>
      <w:sz w:val="22"/>
      <w:lang w:val="en-GB"/>
    </w:rPr>
  </w:style>
  <w:style w:type="paragraph" w:styleId="ListBullet2">
    <w:name w:val="List Bullet 2"/>
    <w:basedOn w:val="Normal"/>
    <w:autoRedefine/>
    <w:rsid w:val="00240296"/>
    <w:pPr>
      <w:numPr>
        <w:numId w:val="4"/>
      </w:numPr>
      <w:spacing w:after="0"/>
      <w:jc w:val="both"/>
    </w:pPr>
    <w:rPr>
      <w:rFonts w:ascii="Arial" w:hAnsi="Arial"/>
      <w:sz w:val="22"/>
      <w:lang w:val="de-DE"/>
    </w:rPr>
  </w:style>
  <w:style w:type="character" w:customStyle="1" w:styleId="EndnoteTextChar">
    <w:name w:val="Endnote Text Char"/>
    <w:basedOn w:val="DefaultParagraphFont"/>
    <w:link w:val="EndnoteText"/>
    <w:uiPriority w:val="99"/>
    <w:rsid w:val="00A347BD"/>
    <w:rPr>
      <w:lang w:val="en-AU" w:eastAsia="en-AU"/>
    </w:rPr>
  </w:style>
  <w:style w:type="character" w:styleId="Strong">
    <w:name w:val="Strong"/>
    <w:basedOn w:val="DefaultParagraphFont"/>
    <w:uiPriority w:val="22"/>
    <w:qFormat/>
    <w:rsid w:val="00A347BD"/>
    <w:rPr>
      <w:b/>
      <w:bCs/>
    </w:rPr>
  </w:style>
  <w:style w:type="character" w:styleId="Emphasis">
    <w:name w:val="Emphasis"/>
    <w:basedOn w:val="DefaultParagraphFont"/>
    <w:uiPriority w:val="20"/>
    <w:qFormat/>
    <w:rsid w:val="00A347BD"/>
    <w:rPr>
      <w:i/>
      <w:iCs/>
    </w:rPr>
  </w:style>
  <w:style w:type="paragraph" w:customStyle="1" w:styleId="2Para">
    <w:name w:val="2Para"/>
    <w:basedOn w:val="Normal"/>
    <w:rsid w:val="00A347BD"/>
    <w:pPr>
      <w:tabs>
        <w:tab w:val="num" w:pos="0"/>
        <w:tab w:val="left" w:pos="1440"/>
      </w:tabs>
      <w:spacing w:before="260" w:after="260"/>
      <w:jc w:val="both"/>
    </w:pPr>
    <w:rPr>
      <w:rFonts w:eastAsia="MS Mincho"/>
      <w:sz w:val="22"/>
      <w:szCs w:val="22"/>
      <w:lang w:val="en-GB"/>
    </w:rPr>
  </w:style>
  <w:style w:type="paragraph" w:customStyle="1" w:styleId="3Para">
    <w:name w:val="3Para"/>
    <w:basedOn w:val="Normal"/>
    <w:rsid w:val="00A347BD"/>
    <w:pPr>
      <w:tabs>
        <w:tab w:val="num" w:pos="0"/>
        <w:tab w:val="left" w:pos="1440"/>
      </w:tabs>
      <w:autoSpaceDE w:val="0"/>
      <w:autoSpaceDN w:val="0"/>
      <w:adjustRightInd w:val="0"/>
      <w:spacing w:before="260" w:after="260"/>
      <w:jc w:val="both"/>
    </w:pPr>
    <w:rPr>
      <w:rFonts w:eastAsia="MS Mincho"/>
      <w:sz w:val="22"/>
      <w:szCs w:val="22"/>
      <w:lang w:val="en-GB"/>
    </w:rPr>
  </w:style>
  <w:style w:type="paragraph" w:customStyle="1" w:styleId="4Para">
    <w:name w:val="4Para"/>
    <w:basedOn w:val="Normal"/>
    <w:rsid w:val="00A347BD"/>
    <w:pPr>
      <w:tabs>
        <w:tab w:val="num" w:pos="0"/>
        <w:tab w:val="left" w:pos="1440"/>
      </w:tabs>
      <w:spacing w:before="260" w:after="260"/>
      <w:jc w:val="both"/>
    </w:pPr>
    <w:rPr>
      <w:rFonts w:eastAsia="MS Mincho"/>
      <w:sz w:val="22"/>
      <w:szCs w:val="22"/>
      <w:lang w:val="en-GB"/>
    </w:rPr>
  </w:style>
  <w:style w:type="paragraph" w:customStyle="1" w:styleId="5Para">
    <w:name w:val="5Para"/>
    <w:basedOn w:val="Normal"/>
    <w:rsid w:val="00A347BD"/>
    <w:pPr>
      <w:tabs>
        <w:tab w:val="num" w:pos="0"/>
        <w:tab w:val="left" w:pos="1440"/>
      </w:tabs>
      <w:spacing w:before="260" w:after="260"/>
      <w:jc w:val="both"/>
    </w:pPr>
    <w:rPr>
      <w:rFonts w:eastAsia="MS Mincho"/>
      <w:sz w:val="22"/>
      <w:szCs w:val="22"/>
      <w:lang w:val="en-GB"/>
    </w:rPr>
  </w:style>
  <w:style w:type="paragraph" w:customStyle="1" w:styleId="6Para">
    <w:name w:val="6Para"/>
    <w:basedOn w:val="Normal"/>
    <w:rsid w:val="00A347BD"/>
    <w:pPr>
      <w:tabs>
        <w:tab w:val="num" w:pos="0"/>
        <w:tab w:val="left" w:pos="1440"/>
      </w:tabs>
      <w:spacing w:before="260" w:after="260"/>
      <w:jc w:val="both"/>
    </w:pPr>
    <w:rPr>
      <w:rFonts w:eastAsia="MS Mincho"/>
      <w:sz w:val="22"/>
      <w:szCs w:val="22"/>
      <w:lang w:val="en-GB"/>
    </w:rPr>
  </w:style>
  <w:style w:type="paragraph" w:customStyle="1" w:styleId="7Para">
    <w:name w:val="7Para"/>
    <w:basedOn w:val="Normal"/>
    <w:rsid w:val="00A347BD"/>
    <w:pPr>
      <w:tabs>
        <w:tab w:val="num" w:pos="0"/>
        <w:tab w:val="left" w:pos="1440"/>
      </w:tabs>
      <w:spacing w:before="260" w:after="260"/>
      <w:jc w:val="both"/>
    </w:pPr>
    <w:rPr>
      <w:rFonts w:eastAsia="MS Mincho"/>
      <w:sz w:val="22"/>
      <w:szCs w:val="22"/>
      <w:lang w:val="en-GB"/>
    </w:rPr>
  </w:style>
  <w:style w:type="paragraph" w:customStyle="1" w:styleId="8Para">
    <w:name w:val="8Para"/>
    <w:basedOn w:val="Normal"/>
    <w:rsid w:val="00A347BD"/>
    <w:pPr>
      <w:tabs>
        <w:tab w:val="num" w:pos="0"/>
        <w:tab w:val="left" w:pos="1440"/>
      </w:tabs>
      <w:spacing w:before="260" w:after="260"/>
      <w:jc w:val="both"/>
    </w:pPr>
    <w:rPr>
      <w:rFonts w:eastAsia="MS Mincho"/>
      <w:sz w:val="22"/>
      <w:szCs w:val="22"/>
      <w:lang w:val="en-GB"/>
    </w:rPr>
  </w:style>
  <w:style w:type="paragraph" w:customStyle="1" w:styleId="s2">
    <w:name w:val="s2"/>
    <w:basedOn w:val="Normal"/>
    <w:rsid w:val="00A347BD"/>
    <w:pPr>
      <w:spacing w:before="100" w:beforeAutospacing="1" w:after="100" w:afterAutospacing="1"/>
    </w:pPr>
    <w:rPr>
      <w:rFonts w:eastAsiaTheme="minorHAnsi"/>
      <w:sz w:val="22"/>
      <w:szCs w:val="22"/>
    </w:rPr>
  </w:style>
  <w:style w:type="character" w:customStyle="1" w:styleId="s4">
    <w:name w:val="s4"/>
    <w:basedOn w:val="DefaultParagraphFont"/>
    <w:rsid w:val="00A347BD"/>
  </w:style>
  <w:style w:type="character" w:customStyle="1" w:styleId="HeaderChar">
    <w:name w:val="Header Char"/>
    <w:basedOn w:val="DefaultParagraphFont"/>
    <w:link w:val="Header"/>
    <w:uiPriority w:val="99"/>
    <w:locked/>
    <w:rsid w:val="00A347BD"/>
    <w:rPr>
      <w:sz w:val="24"/>
    </w:rPr>
  </w:style>
  <w:style w:type="character" w:customStyle="1" w:styleId="FooterChar">
    <w:name w:val="Footer Char"/>
    <w:basedOn w:val="DefaultParagraphFont"/>
    <w:link w:val="Footer"/>
    <w:uiPriority w:val="99"/>
    <w:locked/>
    <w:rsid w:val="00A347BD"/>
    <w:rPr>
      <w:sz w:val="24"/>
    </w:rPr>
  </w:style>
  <w:style w:type="paragraph" w:customStyle="1" w:styleId="StyleStyleCaptionText1CenteredJustified">
    <w:name w:val="Style Style Caption + Text 1 Centered + Justified"/>
    <w:basedOn w:val="Normal"/>
    <w:rsid w:val="00A347BD"/>
    <w:pPr>
      <w:autoSpaceDE w:val="0"/>
      <w:autoSpaceDN w:val="0"/>
      <w:adjustRightInd w:val="0"/>
      <w:spacing w:after="200"/>
      <w:jc w:val="center"/>
    </w:pPr>
    <w:rPr>
      <w:b/>
      <w:bCs/>
      <w:color w:val="000000" w:themeColor="text1"/>
      <w:sz w:val="18"/>
      <w:lang w:val="en-GB"/>
    </w:rPr>
  </w:style>
  <w:style w:type="paragraph" w:customStyle="1" w:styleId="X">
    <w:name w:val="X"/>
    <w:basedOn w:val="Normal"/>
    <w:rsid w:val="00A347BD"/>
    <w:pPr>
      <w:numPr>
        <w:numId w:val="5"/>
      </w:numPr>
      <w:tabs>
        <w:tab w:val="clear" w:pos="360"/>
      </w:tabs>
      <w:autoSpaceDE w:val="0"/>
      <w:autoSpaceDN w:val="0"/>
      <w:adjustRightInd w:val="0"/>
      <w:spacing w:after="0"/>
      <w:jc w:val="both"/>
    </w:pPr>
    <w:rPr>
      <w:sz w:val="22"/>
      <w:szCs w:val="24"/>
    </w:rPr>
  </w:style>
  <w:style w:type="paragraph" w:customStyle="1" w:styleId="Note">
    <w:name w:val="Note"/>
    <w:next w:val="Normal"/>
    <w:rsid w:val="0064521C"/>
    <w:pPr>
      <w:numPr>
        <w:numId w:val="6"/>
      </w:numPr>
      <w:spacing w:after="260"/>
      <w:ind w:firstLine="1800"/>
      <w:jc w:val="both"/>
    </w:pPr>
    <w:rPr>
      <w:rFonts w:eastAsia="MS Mincho"/>
      <w:i/>
      <w:sz w:val="22"/>
      <w:szCs w:val="24"/>
      <w:lang w:val="en-GB"/>
    </w:rPr>
  </w:style>
  <w:style w:type="paragraph" w:customStyle="1" w:styleId="List-">
    <w:name w:val="List_-"/>
    <w:basedOn w:val="Normal"/>
    <w:rsid w:val="0064521C"/>
    <w:pPr>
      <w:tabs>
        <w:tab w:val="num" w:pos="2160"/>
      </w:tabs>
      <w:autoSpaceDE w:val="0"/>
      <w:autoSpaceDN w:val="0"/>
      <w:adjustRightInd w:val="0"/>
      <w:spacing w:before="260" w:after="260"/>
      <w:ind w:left="2520" w:hanging="360"/>
      <w:jc w:val="both"/>
    </w:pPr>
    <w:rPr>
      <w:sz w:val="22"/>
      <w:szCs w:val="24"/>
      <w:lang w:val="en-GB"/>
    </w:rPr>
  </w:style>
  <w:style w:type="paragraph" w:customStyle="1" w:styleId="List123">
    <w:name w:val="List_1_2_3"/>
    <w:basedOn w:val="Normal"/>
    <w:rsid w:val="0064521C"/>
    <w:pPr>
      <w:tabs>
        <w:tab w:val="num" w:pos="1800"/>
      </w:tabs>
      <w:autoSpaceDE w:val="0"/>
      <w:autoSpaceDN w:val="0"/>
      <w:adjustRightInd w:val="0"/>
      <w:spacing w:before="260" w:after="260"/>
      <w:ind w:left="2160" w:hanging="360"/>
      <w:jc w:val="both"/>
    </w:pPr>
    <w:rPr>
      <w:sz w:val="22"/>
      <w:szCs w:val="24"/>
      <w:lang w:val="en-GB"/>
    </w:rPr>
  </w:style>
  <w:style w:type="paragraph" w:customStyle="1" w:styleId="Listabc">
    <w:name w:val="List_a_b_c"/>
    <w:basedOn w:val="Normal"/>
    <w:rsid w:val="0064521C"/>
    <w:pPr>
      <w:tabs>
        <w:tab w:val="num" w:pos="1440"/>
      </w:tabs>
      <w:autoSpaceDE w:val="0"/>
      <w:autoSpaceDN w:val="0"/>
      <w:adjustRightInd w:val="0"/>
      <w:spacing w:before="260" w:after="260"/>
      <w:ind w:left="1800" w:hanging="360"/>
      <w:jc w:val="both"/>
    </w:pPr>
    <w:rPr>
      <w:sz w:val="22"/>
      <w:szCs w:val="24"/>
      <w:lang w:val="en-GB"/>
    </w:rPr>
  </w:style>
  <w:style w:type="character" w:customStyle="1" w:styleId="Heading1Char">
    <w:name w:val="Heading 1 Char"/>
    <w:basedOn w:val="DefaultParagraphFont"/>
    <w:link w:val="Heading1"/>
    <w:uiPriority w:val="9"/>
    <w:rsid w:val="000257A4"/>
    <w:rPr>
      <w:b/>
      <w:kern w:val="28"/>
      <w:sz w:val="28"/>
      <w:u w:val="single"/>
    </w:rPr>
  </w:style>
  <w:style w:type="character" w:customStyle="1" w:styleId="Heading3Char">
    <w:name w:val="Heading 3 Char"/>
    <w:basedOn w:val="DefaultParagraphFont"/>
    <w:link w:val="Heading3"/>
    <w:uiPriority w:val="9"/>
    <w:rsid w:val="000257A4"/>
    <w:rPr>
      <w:b/>
      <w:i/>
      <w:sz w:val="24"/>
      <w:u w:val="single"/>
    </w:rPr>
  </w:style>
  <w:style w:type="character" w:customStyle="1" w:styleId="Heading4Char">
    <w:name w:val="Heading 4 Char"/>
    <w:basedOn w:val="DefaultParagraphFont"/>
    <w:link w:val="Heading4"/>
    <w:rsid w:val="000257A4"/>
    <w:rPr>
      <w:b/>
      <w:i/>
      <w:sz w:val="24"/>
    </w:rPr>
  </w:style>
  <w:style w:type="character" w:customStyle="1" w:styleId="Heading5Char">
    <w:name w:val="Heading 5 Char"/>
    <w:basedOn w:val="DefaultParagraphFont"/>
    <w:link w:val="Heading5"/>
    <w:rsid w:val="000257A4"/>
    <w:rPr>
      <w:b/>
      <w:bCs/>
      <w:i/>
      <w:iCs/>
      <w:sz w:val="26"/>
      <w:szCs w:val="26"/>
    </w:rPr>
  </w:style>
  <w:style w:type="character" w:customStyle="1" w:styleId="Heading6Char">
    <w:name w:val="Heading 6 Char"/>
    <w:basedOn w:val="DefaultParagraphFont"/>
    <w:link w:val="Heading6"/>
    <w:rsid w:val="000257A4"/>
    <w:rPr>
      <w:b/>
      <w:bCs/>
      <w:sz w:val="22"/>
      <w:szCs w:val="22"/>
    </w:rPr>
  </w:style>
  <w:style w:type="character" w:customStyle="1" w:styleId="Heading7Char">
    <w:name w:val="Heading 7 Char"/>
    <w:basedOn w:val="DefaultParagraphFont"/>
    <w:link w:val="Heading7"/>
    <w:rsid w:val="000257A4"/>
    <w:rPr>
      <w:sz w:val="24"/>
      <w:szCs w:val="24"/>
    </w:rPr>
  </w:style>
  <w:style w:type="character" w:customStyle="1" w:styleId="Heading8Char">
    <w:name w:val="Heading 8 Char"/>
    <w:basedOn w:val="DefaultParagraphFont"/>
    <w:link w:val="Heading8"/>
    <w:rsid w:val="000257A4"/>
    <w:rPr>
      <w:i/>
      <w:iCs/>
      <w:sz w:val="24"/>
      <w:szCs w:val="24"/>
    </w:rPr>
  </w:style>
  <w:style w:type="character" w:customStyle="1" w:styleId="Heading9Char">
    <w:name w:val="Heading 9 Char"/>
    <w:basedOn w:val="DefaultParagraphFont"/>
    <w:link w:val="Heading9"/>
    <w:rsid w:val="000257A4"/>
    <w:rPr>
      <w:rFonts w:ascii="Arial" w:hAnsi="Arial" w:cs="Arial"/>
      <w:sz w:val="22"/>
      <w:szCs w:val="22"/>
    </w:rPr>
  </w:style>
  <w:style w:type="character" w:customStyle="1" w:styleId="FootnoteTextChar">
    <w:name w:val="Footnote Text Char"/>
    <w:basedOn w:val="DefaultParagraphFont"/>
    <w:link w:val="FootnoteText"/>
    <w:semiHidden/>
    <w:rsid w:val="000257A4"/>
  </w:style>
  <w:style w:type="character" w:customStyle="1" w:styleId="TitleChar">
    <w:name w:val="Title Char"/>
    <w:basedOn w:val="DefaultParagraphFont"/>
    <w:link w:val="Title"/>
    <w:rsid w:val="000257A4"/>
    <w:rPr>
      <w:color w:val="000000"/>
      <w:sz w:val="24"/>
    </w:rPr>
  </w:style>
  <w:style w:type="character" w:customStyle="1" w:styleId="BodyTextChar">
    <w:name w:val="Body Text Char"/>
    <w:basedOn w:val="DefaultParagraphFont"/>
    <w:link w:val="BodyText"/>
    <w:rsid w:val="000257A4"/>
    <w:rPr>
      <w:bCs/>
      <w:sz w:val="24"/>
      <w:szCs w:val="22"/>
      <w:shd w:val="clear" w:color="auto" w:fill="FFFFFF"/>
    </w:rPr>
  </w:style>
  <w:style w:type="character" w:customStyle="1" w:styleId="BodyTextIndentChar">
    <w:name w:val="Body Text Indent Char"/>
    <w:basedOn w:val="DefaultParagraphFont"/>
    <w:link w:val="BodyTextIndent"/>
    <w:rsid w:val="000257A4"/>
    <w:rPr>
      <w:sz w:val="24"/>
    </w:rPr>
  </w:style>
  <w:style w:type="character" w:customStyle="1" w:styleId="BodyText2Char">
    <w:name w:val="Body Text 2 Char"/>
    <w:basedOn w:val="DefaultParagraphFont"/>
    <w:link w:val="BodyText2"/>
    <w:rsid w:val="000257A4"/>
    <w:rPr>
      <w:color w:val="000000"/>
      <w:sz w:val="24"/>
      <w:szCs w:val="24"/>
    </w:rPr>
  </w:style>
  <w:style w:type="character" w:customStyle="1" w:styleId="BodyText3Char">
    <w:name w:val="Body Text 3 Char"/>
    <w:basedOn w:val="DefaultParagraphFont"/>
    <w:link w:val="BodyText3"/>
    <w:rsid w:val="000257A4"/>
    <w:rPr>
      <w:color w:val="FF0000"/>
      <w:sz w:val="24"/>
      <w:szCs w:val="24"/>
    </w:rPr>
  </w:style>
  <w:style w:type="character" w:customStyle="1" w:styleId="BodyTextIndent2Char">
    <w:name w:val="Body Text Indent 2 Char"/>
    <w:basedOn w:val="DefaultParagraphFont"/>
    <w:link w:val="BodyTextIndent2"/>
    <w:rsid w:val="000257A4"/>
    <w:rPr>
      <w:noProof/>
      <w:sz w:val="22"/>
      <w:lang w:val="en-GB"/>
    </w:rPr>
  </w:style>
  <w:style w:type="character" w:customStyle="1" w:styleId="CommentSubjectChar">
    <w:name w:val="Comment Subject Char"/>
    <w:basedOn w:val="CommentTextChar"/>
    <w:link w:val="CommentSubject"/>
    <w:semiHidden/>
    <w:rsid w:val="000257A4"/>
    <w:rPr>
      <w:b/>
      <w:bCs/>
      <w:lang w:val="en-US" w:eastAsia="en-US" w:bidi="ar-SA"/>
    </w:rPr>
  </w:style>
  <w:style w:type="character" w:customStyle="1" w:styleId="BalloonTextChar">
    <w:name w:val="Balloon Text Char"/>
    <w:basedOn w:val="DefaultParagraphFont"/>
    <w:link w:val="BalloonText"/>
    <w:semiHidden/>
    <w:rsid w:val="000257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720">
      <w:bodyDiv w:val="1"/>
      <w:marLeft w:val="0"/>
      <w:marRight w:val="0"/>
      <w:marTop w:val="0"/>
      <w:marBottom w:val="0"/>
      <w:divBdr>
        <w:top w:val="none" w:sz="0" w:space="0" w:color="auto"/>
        <w:left w:val="none" w:sz="0" w:space="0" w:color="auto"/>
        <w:bottom w:val="none" w:sz="0" w:space="0" w:color="auto"/>
        <w:right w:val="none" w:sz="0" w:space="0" w:color="auto"/>
      </w:divBdr>
    </w:div>
    <w:div w:id="57174949">
      <w:bodyDiv w:val="1"/>
      <w:marLeft w:val="0"/>
      <w:marRight w:val="0"/>
      <w:marTop w:val="0"/>
      <w:marBottom w:val="0"/>
      <w:divBdr>
        <w:top w:val="none" w:sz="0" w:space="0" w:color="auto"/>
        <w:left w:val="none" w:sz="0" w:space="0" w:color="auto"/>
        <w:bottom w:val="none" w:sz="0" w:space="0" w:color="auto"/>
        <w:right w:val="none" w:sz="0" w:space="0" w:color="auto"/>
      </w:divBdr>
    </w:div>
    <w:div w:id="81997895">
      <w:bodyDiv w:val="1"/>
      <w:marLeft w:val="0"/>
      <w:marRight w:val="0"/>
      <w:marTop w:val="0"/>
      <w:marBottom w:val="0"/>
      <w:divBdr>
        <w:top w:val="none" w:sz="0" w:space="0" w:color="auto"/>
        <w:left w:val="none" w:sz="0" w:space="0" w:color="auto"/>
        <w:bottom w:val="none" w:sz="0" w:space="0" w:color="auto"/>
        <w:right w:val="none" w:sz="0" w:space="0" w:color="auto"/>
      </w:divBdr>
    </w:div>
    <w:div w:id="82188917">
      <w:bodyDiv w:val="1"/>
      <w:marLeft w:val="0"/>
      <w:marRight w:val="0"/>
      <w:marTop w:val="0"/>
      <w:marBottom w:val="0"/>
      <w:divBdr>
        <w:top w:val="none" w:sz="0" w:space="0" w:color="auto"/>
        <w:left w:val="none" w:sz="0" w:space="0" w:color="auto"/>
        <w:bottom w:val="none" w:sz="0" w:space="0" w:color="auto"/>
        <w:right w:val="none" w:sz="0" w:space="0" w:color="auto"/>
      </w:divBdr>
    </w:div>
    <w:div w:id="104276666">
      <w:bodyDiv w:val="1"/>
      <w:marLeft w:val="0"/>
      <w:marRight w:val="0"/>
      <w:marTop w:val="0"/>
      <w:marBottom w:val="0"/>
      <w:divBdr>
        <w:top w:val="none" w:sz="0" w:space="0" w:color="auto"/>
        <w:left w:val="none" w:sz="0" w:space="0" w:color="auto"/>
        <w:bottom w:val="none" w:sz="0" w:space="0" w:color="auto"/>
        <w:right w:val="none" w:sz="0" w:space="0" w:color="auto"/>
      </w:divBdr>
    </w:div>
    <w:div w:id="122116881">
      <w:bodyDiv w:val="1"/>
      <w:marLeft w:val="0"/>
      <w:marRight w:val="0"/>
      <w:marTop w:val="0"/>
      <w:marBottom w:val="0"/>
      <w:divBdr>
        <w:top w:val="none" w:sz="0" w:space="0" w:color="auto"/>
        <w:left w:val="none" w:sz="0" w:space="0" w:color="auto"/>
        <w:bottom w:val="none" w:sz="0" w:space="0" w:color="auto"/>
        <w:right w:val="none" w:sz="0" w:space="0" w:color="auto"/>
      </w:divBdr>
    </w:div>
    <w:div w:id="148442515">
      <w:bodyDiv w:val="1"/>
      <w:marLeft w:val="0"/>
      <w:marRight w:val="0"/>
      <w:marTop w:val="0"/>
      <w:marBottom w:val="0"/>
      <w:divBdr>
        <w:top w:val="none" w:sz="0" w:space="0" w:color="auto"/>
        <w:left w:val="none" w:sz="0" w:space="0" w:color="auto"/>
        <w:bottom w:val="none" w:sz="0" w:space="0" w:color="auto"/>
        <w:right w:val="none" w:sz="0" w:space="0" w:color="auto"/>
      </w:divBdr>
    </w:div>
    <w:div w:id="214856444">
      <w:bodyDiv w:val="1"/>
      <w:marLeft w:val="0"/>
      <w:marRight w:val="0"/>
      <w:marTop w:val="0"/>
      <w:marBottom w:val="0"/>
      <w:divBdr>
        <w:top w:val="none" w:sz="0" w:space="0" w:color="auto"/>
        <w:left w:val="none" w:sz="0" w:space="0" w:color="auto"/>
        <w:bottom w:val="none" w:sz="0" w:space="0" w:color="auto"/>
        <w:right w:val="none" w:sz="0" w:space="0" w:color="auto"/>
      </w:divBdr>
    </w:div>
    <w:div w:id="250772463">
      <w:bodyDiv w:val="1"/>
      <w:marLeft w:val="0"/>
      <w:marRight w:val="0"/>
      <w:marTop w:val="0"/>
      <w:marBottom w:val="0"/>
      <w:divBdr>
        <w:top w:val="none" w:sz="0" w:space="0" w:color="auto"/>
        <w:left w:val="none" w:sz="0" w:space="0" w:color="auto"/>
        <w:bottom w:val="none" w:sz="0" w:space="0" w:color="auto"/>
        <w:right w:val="none" w:sz="0" w:space="0" w:color="auto"/>
      </w:divBdr>
    </w:div>
    <w:div w:id="269551124">
      <w:bodyDiv w:val="1"/>
      <w:marLeft w:val="0"/>
      <w:marRight w:val="0"/>
      <w:marTop w:val="0"/>
      <w:marBottom w:val="0"/>
      <w:divBdr>
        <w:top w:val="none" w:sz="0" w:space="0" w:color="auto"/>
        <w:left w:val="none" w:sz="0" w:space="0" w:color="auto"/>
        <w:bottom w:val="none" w:sz="0" w:space="0" w:color="auto"/>
        <w:right w:val="none" w:sz="0" w:space="0" w:color="auto"/>
      </w:divBdr>
    </w:div>
    <w:div w:id="277569344">
      <w:bodyDiv w:val="1"/>
      <w:marLeft w:val="0"/>
      <w:marRight w:val="0"/>
      <w:marTop w:val="0"/>
      <w:marBottom w:val="0"/>
      <w:divBdr>
        <w:top w:val="none" w:sz="0" w:space="0" w:color="auto"/>
        <w:left w:val="none" w:sz="0" w:space="0" w:color="auto"/>
        <w:bottom w:val="none" w:sz="0" w:space="0" w:color="auto"/>
        <w:right w:val="none" w:sz="0" w:space="0" w:color="auto"/>
      </w:divBdr>
    </w:div>
    <w:div w:id="298194173">
      <w:bodyDiv w:val="1"/>
      <w:marLeft w:val="0"/>
      <w:marRight w:val="0"/>
      <w:marTop w:val="0"/>
      <w:marBottom w:val="0"/>
      <w:divBdr>
        <w:top w:val="none" w:sz="0" w:space="0" w:color="auto"/>
        <w:left w:val="none" w:sz="0" w:space="0" w:color="auto"/>
        <w:bottom w:val="none" w:sz="0" w:space="0" w:color="auto"/>
        <w:right w:val="none" w:sz="0" w:space="0" w:color="auto"/>
      </w:divBdr>
    </w:div>
    <w:div w:id="320624912">
      <w:bodyDiv w:val="1"/>
      <w:marLeft w:val="0"/>
      <w:marRight w:val="0"/>
      <w:marTop w:val="0"/>
      <w:marBottom w:val="0"/>
      <w:divBdr>
        <w:top w:val="none" w:sz="0" w:space="0" w:color="auto"/>
        <w:left w:val="none" w:sz="0" w:space="0" w:color="auto"/>
        <w:bottom w:val="none" w:sz="0" w:space="0" w:color="auto"/>
        <w:right w:val="none" w:sz="0" w:space="0" w:color="auto"/>
      </w:divBdr>
    </w:div>
    <w:div w:id="335962905">
      <w:bodyDiv w:val="1"/>
      <w:marLeft w:val="0"/>
      <w:marRight w:val="0"/>
      <w:marTop w:val="0"/>
      <w:marBottom w:val="0"/>
      <w:divBdr>
        <w:top w:val="none" w:sz="0" w:space="0" w:color="auto"/>
        <w:left w:val="none" w:sz="0" w:space="0" w:color="auto"/>
        <w:bottom w:val="none" w:sz="0" w:space="0" w:color="auto"/>
        <w:right w:val="none" w:sz="0" w:space="0" w:color="auto"/>
      </w:divBdr>
    </w:div>
    <w:div w:id="337511408">
      <w:bodyDiv w:val="1"/>
      <w:marLeft w:val="0"/>
      <w:marRight w:val="0"/>
      <w:marTop w:val="0"/>
      <w:marBottom w:val="0"/>
      <w:divBdr>
        <w:top w:val="none" w:sz="0" w:space="0" w:color="auto"/>
        <w:left w:val="none" w:sz="0" w:space="0" w:color="auto"/>
        <w:bottom w:val="none" w:sz="0" w:space="0" w:color="auto"/>
        <w:right w:val="none" w:sz="0" w:space="0" w:color="auto"/>
      </w:divBdr>
    </w:div>
    <w:div w:id="437145170">
      <w:bodyDiv w:val="1"/>
      <w:marLeft w:val="0"/>
      <w:marRight w:val="0"/>
      <w:marTop w:val="0"/>
      <w:marBottom w:val="0"/>
      <w:divBdr>
        <w:top w:val="none" w:sz="0" w:space="0" w:color="auto"/>
        <w:left w:val="none" w:sz="0" w:space="0" w:color="auto"/>
        <w:bottom w:val="none" w:sz="0" w:space="0" w:color="auto"/>
        <w:right w:val="none" w:sz="0" w:space="0" w:color="auto"/>
      </w:divBdr>
    </w:div>
    <w:div w:id="445974411">
      <w:bodyDiv w:val="1"/>
      <w:marLeft w:val="0"/>
      <w:marRight w:val="0"/>
      <w:marTop w:val="0"/>
      <w:marBottom w:val="0"/>
      <w:divBdr>
        <w:top w:val="none" w:sz="0" w:space="0" w:color="auto"/>
        <w:left w:val="none" w:sz="0" w:space="0" w:color="auto"/>
        <w:bottom w:val="none" w:sz="0" w:space="0" w:color="auto"/>
        <w:right w:val="none" w:sz="0" w:space="0" w:color="auto"/>
      </w:divBdr>
    </w:div>
    <w:div w:id="469060795">
      <w:bodyDiv w:val="1"/>
      <w:marLeft w:val="0"/>
      <w:marRight w:val="0"/>
      <w:marTop w:val="0"/>
      <w:marBottom w:val="0"/>
      <w:divBdr>
        <w:top w:val="none" w:sz="0" w:space="0" w:color="auto"/>
        <w:left w:val="none" w:sz="0" w:space="0" w:color="auto"/>
        <w:bottom w:val="none" w:sz="0" w:space="0" w:color="auto"/>
        <w:right w:val="none" w:sz="0" w:space="0" w:color="auto"/>
      </w:divBdr>
    </w:div>
    <w:div w:id="508980640">
      <w:bodyDiv w:val="1"/>
      <w:marLeft w:val="0"/>
      <w:marRight w:val="0"/>
      <w:marTop w:val="0"/>
      <w:marBottom w:val="0"/>
      <w:divBdr>
        <w:top w:val="none" w:sz="0" w:space="0" w:color="auto"/>
        <w:left w:val="none" w:sz="0" w:space="0" w:color="auto"/>
        <w:bottom w:val="none" w:sz="0" w:space="0" w:color="auto"/>
        <w:right w:val="none" w:sz="0" w:space="0" w:color="auto"/>
      </w:divBdr>
    </w:div>
    <w:div w:id="536966833">
      <w:bodyDiv w:val="1"/>
      <w:marLeft w:val="0"/>
      <w:marRight w:val="0"/>
      <w:marTop w:val="0"/>
      <w:marBottom w:val="0"/>
      <w:divBdr>
        <w:top w:val="none" w:sz="0" w:space="0" w:color="auto"/>
        <w:left w:val="none" w:sz="0" w:space="0" w:color="auto"/>
        <w:bottom w:val="none" w:sz="0" w:space="0" w:color="auto"/>
        <w:right w:val="none" w:sz="0" w:space="0" w:color="auto"/>
      </w:divBdr>
    </w:div>
    <w:div w:id="586690457">
      <w:bodyDiv w:val="1"/>
      <w:marLeft w:val="0"/>
      <w:marRight w:val="0"/>
      <w:marTop w:val="0"/>
      <w:marBottom w:val="0"/>
      <w:divBdr>
        <w:top w:val="none" w:sz="0" w:space="0" w:color="auto"/>
        <w:left w:val="none" w:sz="0" w:space="0" w:color="auto"/>
        <w:bottom w:val="none" w:sz="0" w:space="0" w:color="auto"/>
        <w:right w:val="none" w:sz="0" w:space="0" w:color="auto"/>
      </w:divBdr>
    </w:div>
    <w:div w:id="626475881">
      <w:bodyDiv w:val="1"/>
      <w:marLeft w:val="0"/>
      <w:marRight w:val="0"/>
      <w:marTop w:val="0"/>
      <w:marBottom w:val="0"/>
      <w:divBdr>
        <w:top w:val="none" w:sz="0" w:space="0" w:color="auto"/>
        <w:left w:val="none" w:sz="0" w:space="0" w:color="auto"/>
        <w:bottom w:val="none" w:sz="0" w:space="0" w:color="auto"/>
        <w:right w:val="none" w:sz="0" w:space="0" w:color="auto"/>
      </w:divBdr>
    </w:div>
    <w:div w:id="676468380">
      <w:bodyDiv w:val="1"/>
      <w:marLeft w:val="0"/>
      <w:marRight w:val="0"/>
      <w:marTop w:val="0"/>
      <w:marBottom w:val="0"/>
      <w:divBdr>
        <w:top w:val="none" w:sz="0" w:space="0" w:color="auto"/>
        <w:left w:val="none" w:sz="0" w:space="0" w:color="auto"/>
        <w:bottom w:val="none" w:sz="0" w:space="0" w:color="auto"/>
        <w:right w:val="none" w:sz="0" w:space="0" w:color="auto"/>
      </w:divBdr>
    </w:div>
    <w:div w:id="700472573">
      <w:bodyDiv w:val="1"/>
      <w:marLeft w:val="0"/>
      <w:marRight w:val="0"/>
      <w:marTop w:val="0"/>
      <w:marBottom w:val="0"/>
      <w:divBdr>
        <w:top w:val="none" w:sz="0" w:space="0" w:color="auto"/>
        <w:left w:val="none" w:sz="0" w:space="0" w:color="auto"/>
        <w:bottom w:val="none" w:sz="0" w:space="0" w:color="auto"/>
        <w:right w:val="none" w:sz="0" w:space="0" w:color="auto"/>
      </w:divBdr>
    </w:div>
    <w:div w:id="792791065">
      <w:bodyDiv w:val="1"/>
      <w:marLeft w:val="0"/>
      <w:marRight w:val="0"/>
      <w:marTop w:val="0"/>
      <w:marBottom w:val="0"/>
      <w:divBdr>
        <w:top w:val="none" w:sz="0" w:space="0" w:color="auto"/>
        <w:left w:val="none" w:sz="0" w:space="0" w:color="auto"/>
        <w:bottom w:val="none" w:sz="0" w:space="0" w:color="auto"/>
        <w:right w:val="none" w:sz="0" w:space="0" w:color="auto"/>
      </w:divBdr>
    </w:div>
    <w:div w:id="822546639">
      <w:bodyDiv w:val="1"/>
      <w:marLeft w:val="0"/>
      <w:marRight w:val="0"/>
      <w:marTop w:val="0"/>
      <w:marBottom w:val="0"/>
      <w:divBdr>
        <w:top w:val="none" w:sz="0" w:space="0" w:color="auto"/>
        <w:left w:val="none" w:sz="0" w:space="0" w:color="auto"/>
        <w:bottom w:val="none" w:sz="0" w:space="0" w:color="auto"/>
        <w:right w:val="none" w:sz="0" w:space="0" w:color="auto"/>
      </w:divBdr>
    </w:div>
    <w:div w:id="843016289">
      <w:bodyDiv w:val="1"/>
      <w:marLeft w:val="0"/>
      <w:marRight w:val="0"/>
      <w:marTop w:val="0"/>
      <w:marBottom w:val="0"/>
      <w:divBdr>
        <w:top w:val="none" w:sz="0" w:space="0" w:color="auto"/>
        <w:left w:val="none" w:sz="0" w:space="0" w:color="auto"/>
        <w:bottom w:val="none" w:sz="0" w:space="0" w:color="auto"/>
        <w:right w:val="none" w:sz="0" w:space="0" w:color="auto"/>
      </w:divBdr>
    </w:div>
    <w:div w:id="857087978">
      <w:bodyDiv w:val="1"/>
      <w:marLeft w:val="0"/>
      <w:marRight w:val="0"/>
      <w:marTop w:val="0"/>
      <w:marBottom w:val="0"/>
      <w:divBdr>
        <w:top w:val="none" w:sz="0" w:space="0" w:color="auto"/>
        <w:left w:val="none" w:sz="0" w:space="0" w:color="auto"/>
        <w:bottom w:val="none" w:sz="0" w:space="0" w:color="auto"/>
        <w:right w:val="none" w:sz="0" w:space="0" w:color="auto"/>
      </w:divBdr>
    </w:div>
    <w:div w:id="858929439">
      <w:bodyDiv w:val="1"/>
      <w:marLeft w:val="0"/>
      <w:marRight w:val="0"/>
      <w:marTop w:val="0"/>
      <w:marBottom w:val="0"/>
      <w:divBdr>
        <w:top w:val="none" w:sz="0" w:space="0" w:color="auto"/>
        <w:left w:val="none" w:sz="0" w:space="0" w:color="auto"/>
        <w:bottom w:val="none" w:sz="0" w:space="0" w:color="auto"/>
        <w:right w:val="none" w:sz="0" w:space="0" w:color="auto"/>
      </w:divBdr>
    </w:div>
    <w:div w:id="903681650">
      <w:bodyDiv w:val="1"/>
      <w:marLeft w:val="0"/>
      <w:marRight w:val="0"/>
      <w:marTop w:val="0"/>
      <w:marBottom w:val="0"/>
      <w:divBdr>
        <w:top w:val="none" w:sz="0" w:space="0" w:color="auto"/>
        <w:left w:val="none" w:sz="0" w:space="0" w:color="auto"/>
        <w:bottom w:val="none" w:sz="0" w:space="0" w:color="auto"/>
        <w:right w:val="none" w:sz="0" w:space="0" w:color="auto"/>
      </w:divBdr>
    </w:div>
    <w:div w:id="927546034">
      <w:bodyDiv w:val="1"/>
      <w:marLeft w:val="0"/>
      <w:marRight w:val="0"/>
      <w:marTop w:val="0"/>
      <w:marBottom w:val="0"/>
      <w:divBdr>
        <w:top w:val="none" w:sz="0" w:space="0" w:color="auto"/>
        <w:left w:val="none" w:sz="0" w:space="0" w:color="auto"/>
        <w:bottom w:val="none" w:sz="0" w:space="0" w:color="auto"/>
        <w:right w:val="none" w:sz="0" w:space="0" w:color="auto"/>
      </w:divBdr>
    </w:div>
    <w:div w:id="950018271">
      <w:bodyDiv w:val="1"/>
      <w:marLeft w:val="0"/>
      <w:marRight w:val="0"/>
      <w:marTop w:val="0"/>
      <w:marBottom w:val="0"/>
      <w:divBdr>
        <w:top w:val="none" w:sz="0" w:space="0" w:color="auto"/>
        <w:left w:val="none" w:sz="0" w:space="0" w:color="auto"/>
        <w:bottom w:val="none" w:sz="0" w:space="0" w:color="auto"/>
        <w:right w:val="none" w:sz="0" w:space="0" w:color="auto"/>
      </w:divBdr>
    </w:div>
    <w:div w:id="962921875">
      <w:bodyDiv w:val="1"/>
      <w:marLeft w:val="0"/>
      <w:marRight w:val="0"/>
      <w:marTop w:val="0"/>
      <w:marBottom w:val="0"/>
      <w:divBdr>
        <w:top w:val="none" w:sz="0" w:space="0" w:color="auto"/>
        <w:left w:val="none" w:sz="0" w:space="0" w:color="auto"/>
        <w:bottom w:val="none" w:sz="0" w:space="0" w:color="auto"/>
        <w:right w:val="none" w:sz="0" w:space="0" w:color="auto"/>
      </w:divBdr>
    </w:div>
    <w:div w:id="1048913949">
      <w:bodyDiv w:val="1"/>
      <w:marLeft w:val="0"/>
      <w:marRight w:val="0"/>
      <w:marTop w:val="0"/>
      <w:marBottom w:val="0"/>
      <w:divBdr>
        <w:top w:val="none" w:sz="0" w:space="0" w:color="auto"/>
        <w:left w:val="none" w:sz="0" w:space="0" w:color="auto"/>
        <w:bottom w:val="none" w:sz="0" w:space="0" w:color="auto"/>
        <w:right w:val="none" w:sz="0" w:space="0" w:color="auto"/>
      </w:divBdr>
    </w:div>
    <w:div w:id="1084259626">
      <w:bodyDiv w:val="1"/>
      <w:marLeft w:val="0"/>
      <w:marRight w:val="0"/>
      <w:marTop w:val="0"/>
      <w:marBottom w:val="0"/>
      <w:divBdr>
        <w:top w:val="none" w:sz="0" w:space="0" w:color="auto"/>
        <w:left w:val="none" w:sz="0" w:space="0" w:color="auto"/>
        <w:bottom w:val="none" w:sz="0" w:space="0" w:color="auto"/>
        <w:right w:val="none" w:sz="0" w:space="0" w:color="auto"/>
      </w:divBdr>
    </w:div>
    <w:div w:id="1113207911">
      <w:bodyDiv w:val="1"/>
      <w:marLeft w:val="0"/>
      <w:marRight w:val="0"/>
      <w:marTop w:val="0"/>
      <w:marBottom w:val="0"/>
      <w:divBdr>
        <w:top w:val="none" w:sz="0" w:space="0" w:color="auto"/>
        <w:left w:val="none" w:sz="0" w:space="0" w:color="auto"/>
        <w:bottom w:val="none" w:sz="0" w:space="0" w:color="auto"/>
        <w:right w:val="none" w:sz="0" w:space="0" w:color="auto"/>
      </w:divBdr>
    </w:div>
    <w:div w:id="1130784368">
      <w:bodyDiv w:val="1"/>
      <w:marLeft w:val="0"/>
      <w:marRight w:val="0"/>
      <w:marTop w:val="0"/>
      <w:marBottom w:val="0"/>
      <w:divBdr>
        <w:top w:val="none" w:sz="0" w:space="0" w:color="auto"/>
        <w:left w:val="none" w:sz="0" w:space="0" w:color="auto"/>
        <w:bottom w:val="none" w:sz="0" w:space="0" w:color="auto"/>
        <w:right w:val="none" w:sz="0" w:space="0" w:color="auto"/>
      </w:divBdr>
    </w:div>
    <w:div w:id="1162501920">
      <w:bodyDiv w:val="1"/>
      <w:marLeft w:val="0"/>
      <w:marRight w:val="0"/>
      <w:marTop w:val="0"/>
      <w:marBottom w:val="0"/>
      <w:divBdr>
        <w:top w:val="none" w:sz="0" w:space="0" w:color="auto"/>
        <w:left w:val="none" w:sz="0" w:space="0" w:color="auto"/>
        <w:bottom w:val="none" w:sz="0" w:space="0" w:color="auto"/>
        <w:right w:val="none" w:sz="0" w:space="0" w:color="auto"/>
      </w:divBdr>
    </w:div>
    <w:div w:id="1201865159">
      <w:bodyDiv w:val="1"/>
      <w:marLeft w:val="0"/>
      <w:marRight w:val="0"/>
      <w:marTop w:val="0"/>
      <w:marBottom w:val="0"/>
      <w:divBdr>
        <w:top w:val="none" w:sz="0" w:space="0" w:color="auto"/>
        <w:left w:val="none" w:sz="0" w:space="0" w:color="auto"/>
        <w:bottom w:val="none" w:sz="0" w:space="0" w:color="auto"/>
        <w:right w:val="none" w:sz="0" w:space="0" w:color="auto"/>
      </w:divBdr>
    </w:div>
    <w:div w:id="1230000692">
      <w:bodyDiv w:val="1"/>
      <w:marLeft w:val="0"/>
      <w:marRight w:val="0"/>
      <w:marTop w:val="0"/>
      <w:marBottom w:val="0"/>
      <w:divBdr>
        <w:top w:val="none" w:sz="0" w:space="0" w:color="auto"/>
        <w:left w:val="none" w:sz="0" w:space="0" w:color="auto"/>
        <w:bottom w:val="none" w:sz="0" w:space="0" w:color="auto"/>
        <w:right w:val="none" w:sz="0" w:space="0" w:color="auto"/>
      </w:divBdr>
    </w:div>
    <w:div w:id="1268656789">
      <w:bodyDiv w:val="1"/>
      <w:marLeft w:val="0"/>
      <w:marRight w:val="0"/>
      <w:marTop w:val="0"/>
      <w:marBottom w:val="0"/>
      <w:divBdr>
        <w:top w:val="none" w:sz="0" w:space="0" w:color="auto"/>
        <w:left w:val="none" w:sz="0" w:space="0" w:color="auto"/>
        <w:bottom w:val="none" w:sz="0" w:space="0" w:color="auto"/>
        <w:right w:val="none" w:sz="0" w:space="0" w:color="auto"/>
      </w:divBdr>
    </w:div>
    <w:div w:id="1279800139">
      <w:bodyDiv w:val="1"/>
      <w:marLeft w:val="0"/>
      <w:marRight w:val="0"/>
      <w:marTop w:val="0"/>
      <w:marBottom w:val="0"/>
      <w:divBdr>
        <w:top w:val="none" w:sz="0" w:space="0" w:color="auto"/>
        <w:left w:val="none" w:sz="0" w:space="0" w:color="auto"/>
        <w:bottom w:val="none" w:sz="0" w:space="0" w:color="auto"/>
        <w:right w:val="none" w:sz="0" w:space="0" w:color="auto"/>
      </w:divBdr>
    </w:div>
    <w:div w:id="1283881519">
      <w:bodyDiv w:val="1"/>
      <w:marLeft w:val="0"/>
      <w:marRight w:val="0"/>
      <w:marTop w:val="0"/>
      <w:marBottom w:val="0"/>
      <w:divBdr>
        <w:top w:val="none" w:sz="0" w:space="0" w:color="auto"/>
        <w:left w:val="none" w:sz="0" w:space="0" w:color="auto"/>
        <w:bottom w:val="none" w:sz="0" w:space="0" w:color="auto"/>
        <w:right w:val="none" w:sz="0" w:space="0" w:color="auto"/>
      </w:divBdr>
    </w:div>
    <w:div w:id="1391150703">
      <w:bodyDiv w:val="1"/>
      <w:marLeft w:val="0"/>
      <w:marRight w:val="0"/>
      <w:marTop w:val="0"/>
      <w:marBottom w:val="0"/>
      <w:divBdr>
        <w:top w:val="none" w:sz="0" w:space="0" w:color="auto"/>
        <w:left w:val="none" w:sz="0" w:space="0" w:color="auto"/>
        <w:bottom w:val="none" w:sz="0" w:space="0" w:color="auto"/>
        <w:right w:val="none" w:sz="0" w:space="0" w:color="auto"/>
      </w:divBdr>
    </w:div>
    <w:div w:id="1440905018">
      <w:bodyDiv w:val="1"/>
      <w:marLeft w:val="0"/>
      <w:marRight w:val="0"/>
      <w:marTop w:val="0"/>
      <w:marBottom w:val="0"/>
      <w:divBdr>
        <w:top w:val="none" w:sz="0" w:space="0" w:color="auto"/>
        <w:left w:val="none" w:sz="0" w:space="0" w:color="auto"/>
        <w:bottom w:val="none" w:sz="0" w:space="0" w:color="auto"/>
        <w:right w:val="none" w:sz="0" w:space="0" w:color="auto"/>
      </w:divBdr>
    </w:div>
    <w:div w:id="1443844074">
      <w:bodyDiv w:val="1"/>
      <w:marLeft w:val="0"/>
      <w:marRight w:val="0"/>
      <w:marTop w:val="0"/>
      <w:marBottom w:val="0"/>
      <w:divBdr>
        <w:top w:val="none" w:sz="0" w:space="0" w:color="auto"/>
        <w:left w:val="none" w:sz="0" w:space="0" w:color="auto"/>
        <w:bottom w:val="none" w:sz="0" w:space="0" w:color="auto"/>
        <w:right w:val="none" w:sz="0" w:space="0" w:color="auto"/>
      </w:divBdr>
    </w:div>
    <w:div w:id="1491141364">
      <w:bodyDiv w:val="1"/>
      <w:marLeft w:val="0"/>
      <w:marRight w:val="0"/>
      <w:marTop w:val="0"/>
      <w:marBottom w:val="0"/>
      <w:divBdr>
        <w:top w:val="none" w:sz="0" w:space="0" w:color="auto"/>
        <w:left w:val="none" w:sz="0" w:space="0" w:color="auto"/>
        <w:bottom w:val="none" w:sz="0" w:space="0" w:color="auto"/>
        <w:right w:val="none" w:sz="0" w:space="0" w:color="auto"/>
      </w:divBdr>
    </w:div>
    <w:div w:id="1494567026">
      <w:bodyDiv w:val="1"/>
      <w:marLeft w:val="0"/>
      <w:marRight w:val="0"/>
      <w:marTop w:val="0"/>
      <w:marBottom w:val="0"/>
      <w:divBdr>
        <w:top w:val="none" w:sz="0" w:space="0" w:color="auto"/>
        <w:left w:val="none" w:sz="0" w:space="0" w:color="auto"/>
        <w:bottom w:val="none" w:sz="0" w:space="0" w:color="auto"/>
        <w:right w:val="none" w:sz="0" w:space="0" w:color="auto"/>
      </w:divBdr>
    </w:div>
    <w:div w:id="1496604345">
      <w:bodyDiv w:val="1"/>
      <w:marLeft w:val="0"/>
      <w:marRight w:val="0"/>
      <w:marTop w:val="0"/>
      <w:marBottom w:val="0"/>
      <w:divBdr>
        <w:top w:val="none" w:sz="0" w:space="0" w:color="auto"/>
        <w:left w:val="none" w:sz="0" w:space="0" w:color="auto"/>
        <w:bottom w:val="none" w:sz="0" w:space="0" w:color="auto"/>
        <w:right w:val="none" w:sz="0" w:space="0" w:color="auto"/>
      </w:divBdr>
    </w:div>
    <w:div w:id="1525972571">
      <w:bodyDiv w:val="1"/>
      <w:marLeft w:val="0"/>
      <w:marRight w:val="0"/>
      <w:marTop w:val="0"/>
      <w:marBottom w:val="0"/>
      <w:divBdr>
        <w:top w:val="none" w:sz="0" w:space="0" w:color="auto"/>
        <w:left w:val="none" w:sz="0" w:space="0" w:color="auto"/>
        <w:bottom w:val="none" w:sz="0" w:space="0" w:color="auto"/>
        <w:right w:val="none" w:sz="0" w:space="0" w:color="auto"/>
      </w:divBdr>
    </w:div>
    <w:div w:id="1581518427">
      <w:bodyDiv w:val="1"/>
      <w:marLeft w:val="0"/>
      <w:marRight w:val="0"/>
      <w:marTop w:val="0"/>
      <w:marBottom w:val="0"/>
      <w:divBdr>
        <w:top w:val="none" w:sz="0" w:space="0" w:color="auto"/>
        <w:left w:val="none" w:sz="0" w:space="0" w:color="auto"/>
        <w:bottom w:val="none" w:sz="0" w:space="0" w:color="auto"/>
        <w:right w:val="none" w:sz="0" w:space="0" w:color="auto"/>
      </w:divBdr>
    </w:div>
    <w:div w:id="1592540121">
      <w:bodyDiv w:val="1"/>
      <w:marLeft w:val="0"/>
      <w:marRight w:val="0"/>
      <w:marTop w:val="0"/>
      <w:marBottom w:val="0"/>
      <w:divBdr>
        <w:top w:val="none" w:sz="0" w:space="0" w:color="auto"/>
        <w:left w:val="none" w:sz="0" w:space="0" w:color="auto"/>
        <w:bottom w:val="none" w:sz="0" w:space="0" w:color="auto"/>
        <w:right w:val="none" w:sz="0" w:space="0" w:color="auto"/>
      </w:divBdr>
    </w:div>
    <w:div w:id="1638416196">
      <w:bodyDiv w:val="1"/>
      <w:marLeft w:val="0"/>
      <w:marRight w:val="0"/>
      <w:marTop w:val="0"/>
      <w:marBottom w:val="0"/>
      <w:divBdr>
        <w:top w:val="none" w:sz="0" w:space="0" w:color="auto"/>
        <w:left w:val="none" w:sz="0" w:space="0" w:color="auto"/>
        <w:bottom w:val="none" w:sz="0" w:space="0" w:color="auto"/>
        <w:right w:val="none" w:sz="0" w:space="0" w:color="auto"/>
      </w:divBdr>
    </w:div>
    <w:div w:id="1664120862">
      <w:bodyDiv w:val="1"/>
      <w:marLeft w:val="0"/>
      <w:marRight w:val="0"/>
      <w:marTop w:val="0"/>
      <w:marBottom w:val="0"/>
      <w:divBdr>
        <w:top w:val="none" w:sz="0" w:space="0" w:color="auto"/>
        <w:left w:val="none" w:sz="0" w:space="0" w:color="auto"/>
        <w:bottom w:val="none" w:sz="0" w:space="0" w:color="auto"/>
        <w:right w:val="none" w:sz="0" w:space="0" w:color="auto"/>
      </w:divBdr>
    </w:div>
    <w:div w:id="1748530419">
      <w:bodyDiv w:val="1"/>
      <w:marLeft w:val="0"/>
      <w:marRight w:val="0"/>
      <w:marTop w:val="0"/>
      <w:marBottom w:val="0"/>
      <w:divBdr>
        <w:top w:val="none" w:sz="0" w:space="0" w:color="auto"/>
        <w:left w:val="none" w:sz="0" w:space="0" w:color="auto"/>
        <w:bottom w:val="none" w:sz="0" w:space="0" w:color="auto"/>
        <w:right w:val="none" w:sz="0" w:space="0" w:color="auto"/>
      </w:divBdr>
    </w:div>
    <w:div w:id="1778745175">
      <w:bodyDiv w:val="1"/>
      <w:marLeft w:val="0"/>
      <w:marRight w:val="0"/>
      <w:marTop w:val="0"/>
      <w:marBottom w:val="0"/>
      <w:divBdr>
        <w:top w:val="none" w:sz="0" w:space="0" w:color="auto"/>
        <w:left w:val="none" w:sz="0" w:space="0" w:color="auto"/>
        <w:bottom w:val="none" w:sz="0" w:space="0" w:color="auto"/>
        <w:right w:val="none" w:sz="0" w:space="0" w:color="auto"/>
      </w:divBdr>
    </w:div>
    <w:div w:id="1782653044">
      <w:bodyDiv w:val="1"/>
      <w:marLeft w:val="0"/>
      <w:marRight w:val="0"/>
      <w:marTop w:val="0"/>
      <w:marBottom w:val="0"/>
      <w:divBdr>
        <w:top w:val="none" w:sz="0" w:space="0" w:color="auto"/>
        <w:left w:val="none" w:sz="0" w:space="0" w:color="auto"/>
        <w:bottom w:val="none" w:sz="0" w:space="0" w:color="auto"/>
        <w:right w:val="none" w:sz="0" w:space="0" w:color="auto"/>
      </w:divBdr>
    </w:div>
    <w:div w:id="1787697984">
      <w:bodyDiv w:val="1"/>
      <w:marLeft w:val="0"/>
      <w:marRight w:val="0"/>
      <w:marTop w:val="0"/>
      <w:marBottom w:val="0"/>
      <w:divBdr>
        <w:top w:val="none" w:sz="0" w:space="0" w:color="auto"/>
        <w:left w:val="none" w:sz="0" w:space="0" w:color="auto"/>
        <w:bottom w:val="none" w:sz="0" w:space="0" w:color="auto"/>
        <w:right w:val="none" w:sz="0" w:space="0" w:color="auto"/>
      </w:divBdr>
    </w:div>
    <w:div w:id="1801026939">
      <w:bodyDiv w:val="1"/>
      <w:marLeft w:val="0"/>
      <w:marRight w:val="0"/>
      <w:marTop w:val="0"/>
      <w:marBottom w:val="0"/>
      <w:divBdr>
        <w:top w:val="none" w:sz="0" w:space="0" w:color="auto"/>
        <w:left w:val="none" w:sz="0" w:space="0" w:color="auto"/>
        <w:bottom w:val="none" w:sz="0" w:space="0" w:color="auto"/>
        <w:right w:val="none" w:sz="0" w:space="0" w:color="auto"/>
      </w:divBdr>
    </w:div>
    <w:div w:id="1808470653">
      <w:bodyDiv w:val="1"/>
      <w:marLeft w:val="0"/>
      <w:marRight w:val="0"/>
      <w:marTop w:val="0"/>
      <w:marBottom w:val="0"/>
      <w:divBdr>
        <w:top w:val="none" w:sz="0" w:space="0" w:color="auto"/>
        <w:left w:val="none" w:sz="0" w:space="0" w:color="auto"/>
        <w:bottom w:val="none" w:sz="0" w:space="0" w:color="auto"/>
        <w:right w:val="none" w:sz="0" w:space="0" w:color="auto"/>
      </w:divBdr>
    </w:div>
    <w:div w:id="1811046951">
      <w:bodyDiv w:val="1"/>
      <w:marLeft w:val="0"/>
      <w:marRight w:val="0"/>
      <w:marTop w:val="0"/>
      <w:marBottom w:val="0"/>
      <w:divBdr>
        <w:top w:val="none" w:sz="0" w:space="0" w:color="auto"/>
        <w:left w:val="none" w:sz="0" w:space="0" w:color="auto"/>
        <w:bottom w:val="none" w:sz="0" w:space="0" w:color="auto"/>
        <w:right w:val="none" w:sz="0" w:space="0" w:color="auto"/>
      </w:divBdr>
    </w:div>
    <w:div w:id="1843009004">
      <w:bodyDiv w:val="1"/>
      <w:marLeft w:val="0"/>
      <w:marRight w:val="0"/>
      <w:marTop w:val="0"/>
      <w:marBottom w:val="0"/>
      <w:divBdr>
        <w:top w:val="none" w:sz="0" w:space="0" w:color="auto"/>
        <w:left w:val="none" w:sz="0" w:space="0" w:color="auto"/>
        <w:bottom w:val="none" w:sz="0" w:space="0" w:color="auto"/>
        <w:right w:val="none" w:sz="0" w:space="0" w:color="auto"/>
      </w:divBdr>
    </w:div>
    <w:div w:id="1863854404">
      <w:bodyDiv w:val="1"/>
      <w:marLeft w:val="0"/>
      <w:marRight w:val="0"/>
      <w:marTop w:val="0"/>
      <w:marBottom w:val="0"/>
      <w:divBdr>
        <w:top w:val="none" w:sz="0" w:space="0" w:color="auto"/>
        <w:left w:val="none" w:sz="0" w:space="0" w:color="auto"/>
        <w:bottom w:val="none" w:sz="0" w:space="0" w:color="auto"/>
        <w:right w:val="none" w:sz="0" w:space="0" w:color="auto"/>
      </w:divBdr>
    </w:div>
    <w:div w:id="1872834564">
      <w:bodyDiv w:val="1"/>
      <w:marLeft w:val="0"/>
      <w:marRight w:val="0"/>
      <w:marTop w:val="0"/>
      <w:marBottom w:val="0"/>
      <w:divBdr>
        <w:top w:val="none" w:sz="0" w:space="0" w:color="auto"/>
        <w:left w:val="none" w:sz="0" w:space="0" w:color="auto"/>
        <w:bottom w:val="none" w:sz="0" w:space="0" w:color="auto"/>
        <w:right w:val="none" w:sz="0" w:space="0" w:color="auto"/>
      </w:divBdr>
    </w:div>
    <w:div w:id="1913855850">
      <w:bodyDiv w:val="1"/>
      <w:marLeft w:val="0"/>
      <w:marRight w:val="0"/>
      <w:marTop w:val="0"/>
      <w:marBottom w:val="0"/>
      <w:divBdr>
        <w:top w:val="none" w:sz="0" w:space="0" w:color="auto"/>
        <w:left w:val="none" w:sz="0" w:space="0" w:color="auto"/>
        <w:bottom w:val="none" w:sz="0" w:space="0" w:color="auto"/>
        <w:right w:val="none" w:sz="0" w:space="0" w:color="auto"/>
      </w:divBdr>
    </w:div>
    <w:div w:id="1929803490">
      <w:bodyDiv w:val="1"/>
      <w:marLeft w:val="0"/>
      <w:marRight w:val="0"/>
      <w:marTop w:val="0"/>
      <w:marBottom w:val="0"/>
      <w:divBdr>
        <w:top w:val="none" w:sz="0" w:space="0" w:color="auto"/>
        <w:left w:val="none" w:sz="0" w:space="0" w:color="auto"/>
        <w:bottom w:val="none" w:sz="0" w:space="0" w:color="auto"/>
        <w:right w:val="none" w:sz="0" w:space="0" w:color="auto"/>
      </w:divBdr>
    </w:div>
    <w:div w:id="1929996030">
      <w:bodyDiv w:val="1"/>
      <w:marLeft w:val="0"/>
      <w:marRight w:val="0"/>
      <w:marTop w:val="0"/>
      <w:marBottom w:val="0"/>
      <w:divBdr>
        <w:top w:val="none" w:sz="0" w:space="0" w:color="auto"/>
        <w:left w:val="none" w:sz="0" w:space="0" w:color="auto"/>
        <w:bottom w:val="none" w:sz="0" w:space="0" w:color="auto"/>
        <w:right w:val="none" w:sz="0" w:space="0" w:color="auto"/>
      </w:divBdr>
    </w:div>
    <w:div w:id="2039428148">
      <w:bodyDiv w:val="1"/>
      <w:marLeft w:val="0"/>
      <w:marRight w:val="0"/>
      <w:marTop w:val="0"/>
      <w:marBottom w:val="0"/>
      <w:divBdr>
        <w:top w:val="none" w:sz="0" w:space="0" w:color="auto"/>
        <w:left w:val="none" w:sz="0" w:space="0" w:color="auto"/>
        <w:bottom w:val="none" w:sz="0" w:space="0" w:color="auto"/>
        <w:right w:val="none" w:sz="0" w:space="0" w:color="auto"/>
      </w:divBdr>
    </w:div>
    <w:div w:id="2055960853">
      <w:bodyDiv w:val="1"/>
      <w:marLeft w:val="0"/>
      <w:marRight w:val="0"/>
      <w:marTop w:val="0"/>
      <w:marBottom w:val="0"/>
      <w:divBdr>
        <w:top w:val="none" w:sz="0" w:space="0" w:color="auto"/>
        <w:left w:val="none" w:sz="0" w:space="0" w:color="auto"/>
        <w:bottom w:val="none" w:sz="0" w:space="0" w:color="auto"/>
        <w:right w:val="none" w:sz="0" w:space="0" w:color="auto"/>
      </w:divBdr>
    </w:div>
    <w:div w:id="2091081669">
      <w:bodyDiv w:val="1"/>
      <w:marLeft w:val="0"/>
      <w:marRight w:val="0"/>
      <w:marTop w:val="0"/>
      <w:marBottom w:val="0"/>
      <w:divBdr>
        <w:top w:val="none" w:sz="0" w:space="0" w:color="auto"/>
        <w:left w:val="none" w:sz="0" w:space="0" w:color="auto"/>
        <w:bottom w:val="none" w:sz="0" w:space="0" w:color="auto"/>
        <w:right w:val="none" w:sz="0" w:space="0" w:color="auto"/>
      </w:divBdr>
    </w:div>
    <w:div w:id="213269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8BC21-DD69-4552-B069-684EB15F1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16</Pages>
  <Words>1851</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CAT II/III Subgroup Meeting May 12, 13 and 16, 2005</vt:lpstr>
    </vt:vector>
  </TitlesOfParts>
  <Company>The Boeing Company</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 II/III Subgroup Meeting May 12, 13 and 16, 2005</dc:title>
  <dc:creator>The Boeing Company</dc:creator>
  <cp:lastModifiedBy>Murphy (US), Tim</cp:lastModifiedBy>
  <cp:revision>22</cp:revision>
  <cp:lastPrinted>2015-04-07T12:56:00Z</cp:lastPrinted>
  <dcterms:created xsi:type="dcterms:W3CDTF">2022-12-16T12:19:00Z</dcterms:created>
  <dcterms:modified xsi:type="dcterms:W3CDTF">2022-12-16T14:00:00Z</dcterms:modified>
</cp:coreProperties>
</file>