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63D" w14:textId="77777777" w:rsidR="00C851FA" w:rsidRPr="00A07F0F" w:rsidRDefault="00C851FA" w:rsidP="002E797F"/>
    <w:p w14:paraId="28B15F9D" w14:textId="77777777" w:rsidR="00C851FA" w:rsidRPr="00A07F0F" w:rsidRDefault="006B6178" w:rsidP="002E797F">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9F8C" w14:textId="77777777" w:rsidR="00234C32" w:rsidRDefault="00234C32" w:rsidP="002E797F">
                            <w:r>
                              <w:t>Navigation System Panel (NSP)</w:t>
                            </w:r>
                          </w:p>
                          <w:p w14:paraId="1FA9A723" w14:textId="0492FF5E" w:rsidR="00234C32" w:rsidRDefault="00234C32" w:rsidP="002E797F">
                            <w:r>
                              <w:t>Joint Working Groups 9</w:t>
                            </w:r>
                          </w:p>
                          <w:p w14:paraId="4A7DA522" w14:textId="11CF9F82" w:rsidR="00234C32" w:rsidRDefault="00234C32" w:rsidP="002E797F">
                            <w:r>
                              <w:t>Report of the Status of the GBAS WG (GWG)</w:t>
                            </w:r>
                          </w:p>
                          <w:p w14:paraId="5134E4C3" w14:textId="0297BA4F" w:rsidR="00234C32" w:rsidRDefault="00234C32" w:rsidP="002E797F">
                            <w:r>
                              <w:t>Virtual</w:t>
                            </w:r>
                          </w:p>
                          <w:p w14:paraId="7538FDC1" w14:textId="4F0490F3" w:rsidR="00234C32" w:rsidRDefault="00234C32" w:rsidP="002E797F">
                            <w:r>
                              <w:t>June 20</w:t>
                            </w:r>
                            <w:r w:rsidRPr="00202205">
                              <w:rPr>
                                <w:vertAlign w:val="superscript"/>
                              </w:rPr>
                              <w:t>th</w:t>
                            </w:r>
                            <w:r>
                              <w:t xml:space="preserve"> – June 29</w:t>
                            </w:r>
                            <w:r w:rsidRPr="00202205">
                              <w:rPr>
                                <w:vertAlign w:val="superscript"/>
                              </w:rPr>
                              <w:t>th</w:t>
                            </w:r>
                            <w: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6C449F8C" w14:textId="77777777" w:rsidR="00234C32" w:rsidRDefault="00234C32" w:rsidP="002E797F">
                      <w:r>
                        <w:t>Navigation System Panel (NSP)</w:t>
                      </w:r>
                    </w:p>
                    <w:p w14:paraId="1FA9A723" w14:textId="0492FF5E" w:rsidR="00234C32" w:rsidRDefault="00234C32" w:rsidP="002E797F">
                      <w:r>
                        <w:t>Joint Working Groups 9</w:t>
                      </w:r>
                    </w:p>
                    <w:p w14:paraId="4A7DA522" w14:textId="11CF9F82" w:rsidR="00234C32" w:rsidRDefault="00234C32" w:rsidP="002E797F">
                      <w:r>
                        <w:t>Report of the Status of the GBAS WG (GWG)</w:t>
                      </w:r>
                    </w:p>
                    <w:p w14:paraId="5134E4C3" w14:textId="0297BA4F" w:rsidR="00234C32" w:rsidRDefault="00234C32" w:rsidP="002E797F">
                      <w:r>
                        <w:t>Virtual</w:t>
                      </w:r>
                    </w:p>
                    <w:p w14:paraId="7538FDC1" w14:textId="4F0490F3" w:rsidR="00234C32" w:rsidRDefault="00234C32" w:rsidP="002E797F">
                      <w:r>
                        <w:t>June 20</w:t>
                      </w:r>
                      <w:r w:rsidRPr="00202205">
                        <w:rPr>
                          <w:vertAlign w:val="superscript"/>
                        </w:rPr>
                        <w:t>th</w:t>
                      </w:r>
                      <w:r>
                        <w:t xml:space="preserve"> – June 29</w:t>
                      </w:r>
                      <w:r w:rsidRPr="00202205">
                        <w:rPr>
                          <w:vertAlign w:val="superscript"/>
                        </w:rPr>
                        <w:t>th</w:t>
                      </w:r>
                      <w:r>
                        <w:t>, 2022</w:t>
                      </w:r>
                    </w:p>
                  </w:txbxContent>
                </v:textbox>
              </v:shape>
            </w:pict>
          </mc:Fallback>
        </mc:AlternateConten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69FF2EA1"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263CF9">
        <w:t>virtually from</w:t>
      </w:r>
      <w:r w:rsidR="00955597">
        <w:t xml:space="preserve"> </w:t>
      </w:r>
      <w:r w:rsidR="00E234F8">
        <w:t>June</w:t>
      </w:r>
      <w:r w:rsidR="00263CF9">
        <w:t xml:space="preserve"> </w:t>
      </w:r>
      <w:r w:rsidR="00E234F8">
        <w:t>20</w:t>
      </w:r>
      <w:r w:rsidR="00263CF9" w:rsidRPr="00202205">
        <w:rPr>
          <w:vertAlign w:val="superscript"/>
        </w:rPr>
        <w:t>th</w:t>
      </w:r>
      <w:r w:rsidR="00263CF9">
        <w:t xml:space="preserve"> – </w:t>
      </w:r>
      <w:r w:rsidR="00E234F8">
        <w:t>June</w:t>
      </w:r>
      <w:r w:rsidR="00263CF9">
        <w:t xml:space="preserve"> </w:t>
      </w:r>
      <w:r w:rsidR="00E234F8">
        <w:t>29</w:t>
      </w:r>
      <w:r w:rsidR="00263CF9" w:rsidRPr="00202205">
        <w:rPr>
          <w:vertAlign w:val="superscript"/>
        </w:rPr>
        <w:t>th</w:t>
      </w:r>
      <w:r w:rsidR="00263CF9">
        <w:t>, 202</w:t>
      </w:r>
      <w:r w:rsidR="00234C32">
        <w:t>2</w:t>
      </w:r>
      <w:r w:rsidR="00263CF9">
        <w:t>.</w:t>
      </w:r>
      <w:r w:rsidR="0043392B">
        <w:t xml:space="preserve">  A joint GWG/SWG session was held on </w:t>
      </w:r>
      <w:r w:rsidR="00E234F8">
        <w:t>June</w:t>
      </w:r>
      <w:r w:rsidR="00263CF9">
        <w:t xml:space="preserve"> </w:t>
      </w:r>
      <w:r w:rsidR="00E234F8">
        <w:t>22</w:t>
      </w:r>
      <w:r w:rsidR="00E234F8">
        <w:rPr>
          <w:vertAlign w:val="superscript"/>
        </w:rPr>
        <w:t>nd</w:t>
      </w:r>
      <w:r w:rsidR="00C661BA">
        <w:t xml:space="preserve">, </w:t>
      </w:r>
      <w:r w:rsidR="004E0E8D">
        <w:t>202</w:t>
      </w:r>
      <w:r w:rsidR="00E234F8">
        <w:t>2</w:t>
      </w:r>
      <w:r w:rsidR="00585E91">
        <w:t>.</w:t>
      </w:r>
      <w:r w:rsidR="005626E0">
        <w:t xml:space="preserve">  In addition, a joint GWG</w:t>
      </w:r>
      <w:r w:rsidR="00E234F8">
        <w:t>/</w:t>
      </w:r>
      <w:r w:rsidR="005626E0">
        <w:t xml:space="preserve">CNTWG meeting was held on </w:t>
      </w:r>
      <w:r w:rsidR="00E234F8">
        <w:t>June</w:t>
      </w:r>
      <w:r w:rsidR="005626E0">
        <w:t xml:space="preserve"> </w:t>
      </w:r>
      <w:r w:rsidR="00E234F8">
        <w:t>29</w:t>
      </w:r>
      <w:r w:rsidR="005626E0" w:rsidRPr="00C661BA">
        <w:rPr>
          <w:vertAlign w:val="superscript"/>
        </w:rPr>
        <w:t>th</w:t>
      </w:r>
      <w:r w:rsidR="00C661BA">
        <w:t>, 202</w:t>
      </w:r>
      <w:r w:rsidR="00E234F8">
        <w:t>2</w:t>
      </w:r>
      <w:r w:rsidR="00C661BA">
        <w:t>.</w:t>
      </w:r>
      <w:r w:rsidR="005626E0">
        <w:t xml:space="preserve"> </w:t>
      </w:r>
      <w:r w:rsidR="0043392B">
        <w:t xml:space="preserve"> </w:t>
      </w:r>
      <w:r w:rsidR="00585E91">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E234F8">
        <w:t>6</w:t>
      </w:r>
      <w:r w:rsidR="00321AFD">
        <w:t xml:space="preserve"> </w:t>
      </w:r>
      <w:r w:rsidR="001E244F" w:rsidRPr="00A07F0F">
        <w:t>working papers</w:t>
      </w:r>
      <w:r w:rsidR="00ED69E8">
        <w:t xml:space="preserve"> and</w:t>
      </w:r>
      <w:r w:rsidR="001E244F" w:rsidRPr="00A07F0F">
        <w:t xml:space="preserve"> </w:t>
      </w:r>
      <w:r w:rsidR="00E234F8">
        <w:t>10</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6849C33F" w14:textId="1152A074" w:rsidR="000F4DD5" w:rsidRDefault="003A7468" w:rsidP="000F4DD5">
      <w:pPr>
        <w:pStyle w:val="Heading2"/>
      </w:pPr>
      <w:r>
        <w:t xml:space="preserve">IP </w:t>
      </w:r>
      <w:r w:rsidR="009D70F5">
        <w:t>18</w:t>
      </w:r>
      <w:r>
        <w:t xml:space="preserve"> </w:t>
      </w:r>
      <w:r w:rsidR="000F4DD5">
        <w:t>–</w:t>
      </w:r>
      <w:r w:rsidR="00B245C0" w:rsidRPr="00B245C0">
        <w:t>GBAS</w:t>
      </w:r>
      <w:r w:rsidR="009D70F5">
        <w:t xml:space="preserve"> Implementation Status</w:t>
      </w:r>
      <w:r w:rsidR="00B245C0" w:rsidRPr="00B245C0">
        <w:t xml:space="preserve"> </w:t>
      </w:r>
      <w:r w:rsidR="009D70F5">
        <w:t>in China</w:t>
      </w:r>
    </w:p>
    <w:p w14:paraId="70796ABC" w14:textId="21CA20E1" w:rsidR="00B245C0" w:rsidRDefault="009D70F5" w:rsidP="00A224CE">
      <w:pPr>
        <w:autoSpaceDE w:val="0"/>
        <w:autoSpaceDN w:val="0"/>
        <w:adjustRightInd w:val="0"/>
      </w:pPr>
      <w:r>
        <w:rPr>
          <w:szCs w:val="22"/>
        </w:rPr>
        <w:t xml:space="preserve">This paper provides the GBAS status in China. </w:t>
      </w:r>
      <w:r w:rsidR="00994B48">
        <w:rPr>
          <w:szCs w:val="22"/>
        </w:rPr>
        <w:t xml:space="preserve">In </w:t>
      </w:r>
      <w:r w:rsidR="00B87246">
        <w:rPr>
          <w:szCs w:val="22"/>
        </w:rPr>
        <w:t>addition,</w:t>
      </w:r>
      <w:r w:rsidR="00994B48">
        <w:rPr>
          <w:szCs w:val="22"/>
        </w:rPr>
        <w:t xml:space="preserve"> the paper discusses China’s preferences with respect to GBAS DFMC development</w:t>
      </w:r>
      <w:r w:rsidR="00B87246">
        <w:rPr>
          <w:szCs w:val="22"/>
        </w:rPr>
        <w:t>.  The general GBAS status will be discussed under this agenda item and IP 18 will be considered again under agenda item 4, FMC GBAS.</w:t>
      </w:r>
      <w:r w:rsidR="00B245C0">
        <w:t xml:space="preserve">  </w:t>
      </w:r>
    </w:p>
    <w:p w14:paraId="4DCB94E3" w14:textId="161B9678" w:rsidR="00994B48" w:rsidRDefault="00994B48" w:rsidP="00A224CE">
      <w:pPr>
        <w:autoSpaceDE w:val="0"/>
        <w:autoSpaceDN w:val="0"/>
        <w:adjustRightInd w:val="0"/>
        <w:rPr>
          <w:color w:val="000000"/>
        </w:rPr>
      </w:pPr>
    </w:p>
    <w:p w14:paraId="3B683071" w14:textId="7CA82EFD" w:rsidR="00994B48" w:rsidRDefault="00994B48" w:rsidP="00994B48">
      <w:pPr>
        <w:autoSpaceDE w:val="0"/>
        <w:autoSpaceDN w:val="0"/>
        <w:adjustRightInd w:val="0"/>
        <w:rPr>
          <w:color w:val="000000"/>
        </w:rPr>
      </w:pPr>
      <w:r w:rsidRPr="00994B48">
        <w:rPr>
          <w:color w:val="000000"/>
        </w:rPr>
        <w:t xml:space="preserve">As pointed out by Roadmap for the </w:t>
      </w:r>
      <w:r w:rsidR="00B87246" w:rsidRPr="00994B48">
        <w:rPr>
          <w:color w:val="000000"/>
        </w:rPr>
        <w:t>Implementation</w:t>
      </w:r>
      <w:r w:rsidRPr="00994B48">
        <w:rPr>
          <w:color w:val="000000"/>
        </w:rPr>
        <w:t xml:space="preserve"> of </w:t>
      </w:r>
      <w:proofErr w:type="spellStart"/>
      <w:r w:rsidRPr="00994B48">
        <w:rPr>
          <w:color w:val="000000"/>
        </w:rPr>
        <w:t>BeiDou</w:t>
      </w:r>
      <w:proofErr w:type="spellEnd"/>
      <w:r w:rsidRPr="00994B48">
        <w:rPr>
          <w:color w:val="000000"/>
        </w:rPr>
        <w:t xml:space="preserve"> Navigation Satellite System (BDS) for Civil Aviation Application in China, the development of Ground-Based Augmentation System (GBAS) augmenting </w:t>
      </w:r>
      <w:proofErr w:type="spellStart"/>
      <w:r w:rsidRPr="00994B48">
        <w:rPr>
          <w:color w:val="000000"/>
        </w:rPr>
        <w:t>BeiDou</w:t>
      </w:r>
      <w:proofErr w:type="spellEnd"/>
      <w:r w:rsidRPr="00994B48">
        <w:rPr>
          <w:color w:val="000000"/>
        </w:rPr>
        <w:t xml:space="preserve"> Navigation Satellite System (BDS) is an important part of civil aviation preliminary facility construction in China.</w:t>
      </w:r>
      <w:r>
        <w:rPr>
          <w:color w:val="000000"/>
        </w:rPr>
        <w:t xml:space="preserve">  </w:t>
      </w:r>
      <w:r w:rsidRPr="00994B48">
        <w:rPr>
          <w:color w:val="000000"/>
        </w:rPr>
        <w:t xml:space="preserve">There are 4 airports in China installed with GBAS ground stations, which are all GAST-C GBAS stations, they are the Shanghai Pudong International Airport installed with Honeywell SLS-4000, the Tianjin Binhai International Airport installed with The China Electronics Technology Group Corporation (CETC) LGF-1A, the </w:t>
      </w:r>
      <w:proofErr w:type="spellStart"/>
      <w:r w:rsidRPr="00994B48">
        <w:rPr>
          <w:color w:val="000000"/>
        </w:rPr>
        <w:t>Dongying</w:t>
      </w:r>
      <w:proofErr w:type="spellEnd"/>
      <w:r w:rsidRPr="00994B48">
        <w:rPr>
          <w:color w:val="000000"/>
        </w:rPr>
        <w:t xml:space="preserve"> </w:t>
      </w:r>
      <w:proofErr w:type="spellStart"/>
      <w:r w:rsidRPr="00994B48">
        <w:rPr>
          <w:color w:val="000000"/>
        </w:rPr>
        <w:t>Shengli</w:t>
      </w:r>
      <w:proofErr w:type="spellEnd"/>
      <w:r w:rsidRPr="00994B48">
        <w:rPr>
          <w:color w:val="000000"/>
        </w:rPr>
        <w:t xml:space="preserve"> Airport and the Zhoushan </w:t>
      </w:r>
      <w:proofErr w:type="spellStart"/>
      <w:r w:rsidRPr="00994B48">
        <w:rPr>
          <w:color w:val="000000"/>
        </w:rPr>
        <w:t>Putuoshan</w:t>
      </w:r>
      <w:proofErr w:type="spellEnd"/>
      <w:r w:rsidRPr="00994B48">
        <w:rPr>
          <w:color w:val="000000"/>
        </w:rPr>
        <w:t xml:space="preserve"> Airport installed with The Tianjin 712 Communication and Broadcast Co., Ltd (short for Tianjin 712) TDG-GLS-100.</w:t>
      </w:r>
    </w:p>
    <w:p w14:paraId="51071179" w14:textId="7BB93362" w:rsidR="00994B48" w:rsidRDefault="00994B48" w:rsidP="00994B48">
      <w:pPr>
        <w:autoSpaceDE w:val="0"/>
        <w:autoSpaceDN w:val="0"/>
        <w:adjustRightInd w:val="0"/>
        <w:rPr>
          <w:color w:val="000000"/>
        </w:rPr>
      </w:pPr>
    </w:p>
    <w:p w14:paraId="194BCB47" w14:textId="0646F3CA" w:rsidR="00994B48" w:rsidRDefault="00994B48" w:rsidP="00994B48">
      <w:pPr>
        <w:autoSpaceDE w:val="0"/>
        <w:autoSpaceDN w:val="0"/>
        <w:adjustRightInd w:val="0"/>
        <w:rPr>
          <w:color w:val="000000"/>
        </w:rPr>
      </w:pPr>
      <w:r w:rsidRPr="00994B48">
        <w:rPr>
          <w:color w:val="000000"/>
        </w:rPr>
        <w:lastRenderedPageBreak/>
        <w:t>There is great GBAS development potential in China at present. After the commissioning of BDS, augmenting BDS with GBAS has become an important demand.</w:t>
      </w:r>
      <w:r>
        <w:rPr>
          <w:color w:val="000000"/>
        </w:rPr>
        <w:t xml:space="preserve">  </w:t>
      </w:r>
      <w:r w:rsidRPr="00994B48">
        <w:rPr>
          <w:color w:val="000000"/>
        </w:rPr>
        <w:t>GBAS projects being developed in China include the GAST C ground stations being constructed and for Certification use, as well as the GAST D stations in the research and development process. With the support of national funds and the demand of industry market, the single-frequency GBAS projects based on BDS have already been carried out. This is an important basis to carry out the future</w:t>
      </w:r>
      <w:r>
        <w:rPr>
          <w:color w:val="000000"/>
        </w:rPr>
        <w:t xml:space="preserve"> development of</w:t>
      </w:r>
      <w:r w:rsidRPr="00994B48">
        <w:rPr>
          <w:color w:val="000000"/>
        </w:rPr>
        <w:t xml:space="preserve"> DFMC GBAS.</w:t>
      </w:r>
      <w:r>
        <w:rPr>
          <w:color w:val="000000"/>
        </w:rPr>
        <w:t xml:space="preserve">  </w:t>
      </w:r>
      <w:r w:rsidRPr="00994B48">
        <w:rPr>
          <w:color w:val="000000"/>
        </w:rPr>
        <w:t xml:space="preserve">The current GBAS GAST C projects are mentioned above, and the GAST D stations are now under development and being tested by different </w:t>
      </w:r>
      <w:r w:rsidR="00B87246" w:rsidRPr="00994B48">
        <w:rPr>
          <w:color w:val="000000"/>
        </w:rPr>
        <w:t>manufactures</w:t>
      </w:r>
      <w:r w:rsidRPr="00994B48">
        <w:rPr>
          <w:color w:val="000000"/>
        </w:rPr>
        <w:t>.</w:t>
      </w:r>
    </w:p>
    <w:p w14:paraId="3562C649" w14:textId="7B341D0F" w:rsidR="00994B48" w:rsidRPr="00994B48" w:rsidRDefault="00994B48" w:rsidP="00994B48">
      <w:pPr>
        <w:autoSpaceDE w:val="0"/>
        <w:autoSpaceDN w:val="0"/>
        <w:adjustRightInd w:val="0"/>
        <w:rPr>
          <w:color w:val="000000"/>
        </w:rPr>
      </w:pPr>
      <w:r w:rsidRPr="00994B48">
        <w:rPr>
          <w:color w:val="000000"/>
        </w:rPr>
        <w:t xml:space="preserve"> </w:t>
      </w:r>
    </w:p>
    <w:p w14:paraId="0AF53BD4" w14:textId="2E2866F1" w:rsidR="00994B48" w:rsidRDefault="00994B48" w:rsidP="00994B48">
      <w:pPr>
        <w:autoSpaceDE w:val="0"/>
        <w:autoSpaceDN w:val="0"/>
        <w:adjustRightInd w:val="0"/>
        <w:rPr>
          <w:color w:val="000000"/>
        </w:rPr>
      </w:pPr>
      <w:r w:rsidRPr="00994B48">
        <w:rPr>
          <w:color w:val="000000"/>
        </w:rPr>
        <w:t>From the GBAS project currently being researched by domestic manufacturers, the ground and airborne equipment of GBAS of the CETC and Tianjin 712 Company in the prototype stage all take BDS as an additional ranging source in addition to GPS. In the subsequent operation and development planning, GBAS based on BDS</w:t>
      </w:r>
      <w:r>
        <w:rPr>
          <w:color w:val="000000"/>
        </w:rPr>
        <w:t xml:space="preserve"> and GPS</w:t>
      </w:r>
      <w:r w:rsidRPr="00994B48">
        <w:rPr>
          <w:color w:val="000000"/>
        </w:rPr>
        <w:t xml:space="preserve"> will be the focus of the current development in China.</w:t>
      </w:r>
      <w:r>
        <w:rPr>
          <w:color w:val="000000"/>
        </w:rPr>
        <w:t xml:space="preserve">  </w:t>
      </w:r>
      <w:r w:rsidRPr="00994B48">
        <w:rPr>
          <w:color w:val="000000"/>
        </w:rPr>
        <w:t xml:space="preserve">At present, domestic GBAS GAST D and </w:t>
      </w:r>
      <w:r>
        <w:rPr>
          <w:color w:val="000000"/>
        </w:rPr>
        <w:t>DFMC GBAS</w:t>
      </w:r>
      <w:r w:rsidRPr="00994B48">
        <w:rPr>
          <w:color w:val="000000"/>
        </w:rPr>
        <w:t xml:space="preserve"> technology research are in the stage of technical demonstration and principle prototype.</w:t>
      </w:r>
    </w:p>
    <w:p w14:paraId="13213349" w14:textId="77777777" w:rsidR="00994B48" w:rsidRPr="00A224CE" w:rsidRDefault="00994B48" w:rsidP="00994B48">
      <w:pPr>
        <w:autoSpaceDE w:val="0"/>
        <w:autoSpaceDN w:val="0"/>
        <w:adjustRightInd w:val="0"/>
        <w:rPr>
          <w:color w:val="000000"/>
        </w:rPr>
      </w:pPr>
    </w:p>
    <w:p w14:paraId="2F1C3464" w14:textId="357ECF0D" w:rsidR="00C20CFE" w:rsidRDefault="00C20CFE" w:rsidP="000F4DD5">
      <w:pPr>
        <w:pStyle w:val="Heading2"/>
        <w:rPr>
          <w:szCs w:val="24"/>
        </w:rPr>
      </w:pPr>
      <w:r>
        <w:rPr>
          <w:szCs w:val="24"/>
        </w:rPr>
        <w:t xml:space="preserve">IP </w:t>
      </w:r>
      <w:r w:rsidR="00FA1F0E">
        <w:rPr>
          <w:szCs w:val="24"/>
        </w:rPr>
        <w:t>22</w:t>
      </w:r>
      <w:r>
        <w:rPr>
          <w:szCs w:val="24"/>
        </w:rPr>
        <w:t xml:space="preserve"> GBAS Status Update in Japan</w:t>
      </w:r>
    </w:p>
    <w:p w14:paraId="395B7CD2" w14:textId="7CD69CCF" w:rsidR="00FA1F0E" w:rsidRDefault="00FA1F0E" w:rsidP="00FA1F0E">
      <w:r>
        <w:t xml:space="preserve">This paper presents an update to GBAS development in Japan. </w:t>
      </w:r>
      <w:r w:rsidR="00B54171">
        <w:t>The following subjects are discussed:</w:t>
      </w:r>
    </w:p>
    <w:p w14:paraId="5D7D1D84" w14:textId="5F989D47" w:rsidR="00FA1F0E" w:rsidRDefault="00FA1F0E" w:rsidP="00A77B20">
      <w:pPr>
        <w:pStyle w:val="ListParagraph"/>
        <w:numPr>
          <w:ilvl w:val="0"/>
          <w:numId w:val="14"/>
        </w:numPr>
      </w:pPr>
      <w:r>
        <w:t>Japan developed an ionospheric threat to define the anomalous ionospheric conditions in the low magnetic latitude region, and developed an integrity monitoring mechanism with an ionospheric field monitor (IFM) in order to address the ionospheric issues in the process of R&amp;D and manufacturing/implementation of GBAS in Japan.</w:t>
      </w:r>
    </w:p>
    <w:p w14:paraId="75DD4663" w14:textId="0D1EB5D4" w:rsidR="00FA1F0E" w:rsidRDefault="00FA1F0E" w:rsidP="00A77B20">
      <w:pPr>
        <w:pStyle w:val="ListParagraph"/>
        <w:numPr>
          <w:ilvl w:val="0"/>
          <w:numId w:val="14"/>
        </w:numPr>
      </w:pPr>
      <w:r>
        <w:t>Japan Civil Aviation Bureau (JCAB) installed the first GBAS at Tokyo international airport (HND), and is conducting CAT-I trial operation.</w:t>
      </w:r>
    </w:p>
    <w:p w14:paraId="44783237" w14:textId="05045488" w:rsidR="00FA1F0E" w:rsidRDefault="00FA1F0E" w:rsidP="00A77B20">
      <w:pPr>
        <w:pStyle w:val="ListParagraph"/>
        <w:numPr>
          <w:ilvl w:val="0"/>
          <w:numId w:val="14"/>
        </w:numPr>
      </w:pPr>
      <w:r>
        <w:t>Japan is conducting R&amp;D on CAT-III GBAS with the GBAS prototype at Ishigaki airport (ISG).</w:t>
      </w:r>
    </w:p>
    <w:p w14:paraId="676FDCFC" w14:textId="06684721" w:rsidR="00FA1F0E" w:rsidRDefault="00FA1F0E" w:rsidP="00A77B20">
      <w:pPr>
        <w:pStyle w:val="ListParagraph"/>
        <w:numPr>
          <w:ilvl w:val="0"/>
          <w:numId w:val="14"/>
        </w:numPr>
      </w:pPr>
      <w:r>
        <w:t>Japan is also conducting R&amp;D on Dual-Frequency and Multi-Constellation (DFMC) GBAS.</w:t>
      </w:r>
    </w:p>
    <w:p w14:paraId="26A67EEE" w14:textId="71ED48E3" w:rsidR="00FA1F0E" w:rsidRDefault="00FA1F0E" w:rsidP="00A77B20">
      <w:pPr>
        <w:pStyle w:val="ListParagraph"/>
        <w:numPr>
          <w:ilvl w:val="0"/>
          <w:numId w:val="14"/>
        </w:numPr>
      </w:pPr>
      <w:r>
        <w:t>Japan is implementing a project in collaboration with Thailand to prove the feasibility of GBAS in low magnetic latitude region.</w:t>
      </w:r>
    </w:p>
    <w:p w14:paraId="7D3E8483" w14:textId="05D0645A" w:rsidR="00C20CFE" w:rsidRDefault="00FA1F0E" w:rsidP="00A77B20">
      <w:pPr>
        <w:pStyle w:val="ListParagraph"/>
        <w:numPr>
          <w:ilvl w:val="0"/>
          <w:numId w:val="14"/>
        </w:numPr>
      </w:pPr>
      <w:r>
        <w:t>Electronic Navigation Research Institute (ENRI) has carried out research and development activities related to GBAS which includes DFMC GBAS concept development, GAST-D performance enhancement for the low latitude region and advanced operations by GBAS.</w:t>
      </w:r>
      <w:r w:rsidR="00C20CFE">
        <w:t xml:space="preserve"> </w:t>
      </w:r>
    </w:p>
    <w:p w14:paraId="77BA1134" w14:textId="77777777" w:rsidR="00B54171" w:rsidRDefault="00B54171" w:rsidP="00B54171"/>
    <w:p w14:paraId="3F7F2AE2" w14:textId="3832E450" w:rsidR="00C20CFE" w:rsidRPr="00B54171" w:rsidRDefault="00B54171" w:rsidP="00C20CFE">
      <w:pPr>
        <w:rPr>
          <w:i/>
          <w:sz w:val="22"/>
          <w:szCs w:val="22"/>
          <w:u w:val="single"/>
        </w:rPr>
      </w:pPr>
      <w:r w:rsidRPr="00B54171">
        <w:rPr>
          <w:i/>
          <w:sz w:val="22"/>
          <w:szCs w:val="22"/>
          <w:u w:val="single"/>
        </w:rPr>
        <w:t>Trial operations</w:t>
      </w:r>
    </w:p>
    <w:p w14:paraId="5492456D" w14:textId="48475712" w:rsidR="00FA1F0E" w:rsidRDefault="00B54171" w:rsidP="00B54171">
      <w:r>
        <w:t>JCAB awarded NEC Corporation a contract to manufacture and install GBAS at HND in 2016.  Operational trial of GBAS APCH started at HND in July 2020.  CAT-I GBAS approach procedures may be used for runway 34R and 34L of HND.  Applicable time is from 14:00 to 21:00UTC.  Two Japanese airlines, ANA and JAL, conducted GLS approaches.  Pilot feedbacks indicated GLS provided a more stable approach compared to ILS.</w:t>
      </w:r>
    </w:p>
    <w:p w14:paraId="73E43B28" w14:textId="15BE63C5" w:rsidR="00B54171" w:rsidRDefault="00B54171" w:rsidP="00B54171"/>
    <w:p w14:paraId="4B162C11" w14:textId="592B5F3B" w:rsidR="00B54171" w:rsidRPr="00B54171" w:rsidRDefault="00B54171" w:rsidP="00B54171">
      <w:pPr>
        <w:rPr>
          <w:i/>
          <w:sz w:val="22"/>
          <w:szCs w:val="22"/>
          <w:u w:val="single"/>
        </w:rPr>
      </w:pPr>
      <w:r w:rsidRPr="00B54171">
        <w:rPr>
          <w:i/>
          <w:sz w:val="22"/>
          <w:szCs w:val="22"/>
          <w:u w:val="single"/>
        </w:rPr>
        <w:t>DFMC GBAS</w:t>
      </w:r>
    </w:p>
    <w:p w14:paraId="078EB7EA" w14:textId="28F02279" w:rsidR="00B54171" w:rsidRDefault="00B54171" w:rsidP="00B54171">
      <w:r>
        <w:t xml:space="preserve">Japan started R&amp;D on DFMC GBAS in 2015.  DFMC GBAS will improve availability based on multi-constellation, and will mitigate the threat of ionosphere based on dual </w:t>
      </w:r>
      <w:r>
        <w:lastRenderedPageBreak/>
        <w:t>frequencies as well.  The testbed of DFMC GBAS developed and deployed in ISG in 2019.  Japan will contribute to ICAO activities on DFMC GBAS.</w:t>
      </w:r>
    </w:p>
    <w:p w14:paraId="1F6736DA" w14:textId="77777777" w:rsidR="00B54171" w:rsidRDefault="00B54171" w:rsidP="00B54171"/>
    <w:p w14:paraId="0932311A" w14:textId="55B01A31" w:rsidR="00B54171" w:rsidRPr="00B54171" w:rsidRDefault="00B54171" w:rsidP="00B54171">
      <w:pPr>
        <w:rPr>
          <w:i/>
          <w:sz w:val="22"/>
          <w:szCs w:val="22"/>
          <w:u w:val="single"/>
        </w:rPr>
      </w:pPr>
      <w:r w:rsidRPr="00B54171">
        <w:rPr>
          <w:i/>
          <w:sz w:val="22"/>
          <w:szCs w:val="22"/>
          <w:u w:val="single"/>
        </w:rPr>
        <w:t>GBAS PROOF-OF-CONCEPT PROJECT IN THAILAND</w:t>
      </w:r>
    </w:p>
    <w:p w14:paraId="6FB93217" w14:textId="1A0C5E77" w:rsidR="00B54171" w:rsidRDefault="00B54171" w:rsidP="00B54171">
      <w:r>
        <w:t>Japan has initiated a joint technical collaboration between Japan and Thailand called the “GBAS Proof-of-Concept (</w:t>
      </w:r>
      <w:proofErr w:type="spellStart"/>
      <w:r>
        <w:t>PoC</w:t>
      </w:r>
      <w:proofErr w:type="spellEnd"/>
      <w:r>
        <w:t xml:space="preserve">) Project” since early 2020 and expected to finish in March 2023.  The main objective of this collaboration project is to prove the feasibility of GBAS in low magnetic latitude region where the GBAS performance is affected by ionospheric irregularities (e.g., equatorial plasma bubble and scintillation).  GBAS </w:t>
      </w:r>
      <w:proofErr w:type="spellStart"/>
      <w:r>
        <w:t>PoC</w:t>
      </w:r>
      <w:proofErr w:type="spellEnd"/>
      <w:r>
        <w:t xml:space="preserve"> for equipment has already installed at Suvarnabhumi International Airport / Bangkok (BKK) and flight demonstration is scheduled in the late fall of this year.</w:t>
      </w:r>
    </w:p>
    <w:p w14:paraId="2EC38016" w14:textId="77777777" w:rsidR="00B54171" w:rsidRDefault="00B54171" w:rsidP="00B54171"/>
    <w:p w14:paraId="1D159CD8" w14:textId="49D59B3E" w:rsidR="00B54171" w:rsidRPr="00B54171" w:rsidRDefault="00B54171" w:rsidP="00B54171">
      <w:pPr>
        <w:rPr>
          <w:i/>
          <w:sz w:val="22"/>
          <w:szCs w:val="22"/>
          <w:u w:val="single"/>
        </w:rPr>
      </w:pPr>
      <w:r w:rsidRPr="00B54171">
        <w:rPr>
          <w:i/>
          <w:sz w:val="22"/>
          <w:szCs w:val="22"/>
          <w:u w:val="single"/>
        </w:rPr>
        <w:t>GBAS R&amp;D Status in Japan</w:t>
      </w:r>
    </w:p>
    <w:p w14:paraId="3735F94F" w14:textId="461459A3" w:rsidR="003930EA" w:rsidRDefault="00B54171" w:rsidP="00C20CFE">
      <w:r>
        <w:t xml:space="preserve">Electronic Navigation Research Institute (ENRI) has been working on advanced operations by GBAS. Flight demonstration of RNP to GLS APCH were conducted at Hiroshima airport (HIJ) in April 2021 with a portable GBAS equipment. Path length and fuel consumption were reduced as compared with the conventional </w:t>
      </w:r>
      <w:proofErr w:type="spellStart"/>
      <w:proofErr w:type="gramStart"/>
      <w:r>
        <w:t>approach.Flight</w:t>
      </w:r>
      <w:proofErr w:type="spellEnd"/>
      <w:proofErr w:type="gramEnd"/>
      <w:r>
        <w:t xml:space="preserve"> demonstration of GLS steep glide slope and offset approach at Takamatsu airport (TAK) were conducted in November 2021 (Figure 1). Airlines received a good reception on the demonstrated approach procedure which would enhance accesses to the airport.</w:t>
      </w:r>
    </w:p>
    <w:p w14:paraId="49594130" w14:textId="70D43355" w:rsidR="00C500C3" w:rsidRPr="007D2E7C" w:rsidRDefault="00503834" w:rsidP="000F4DD5">
      <w:pPr>
        <w:pStyle w:val="Heading2"/>
        <w:rPr>
          <w:i w:val="0"/>
          <w:szCs w:val="24"/>
        </w:rPr>
      </w:pPr>
      <w:r w:rsidRPr="007D2E7C">
        <w:rPr>
          <w:i w:val="0"/>
          <w:szCs w:val="24"/>
        </w:rPr>
        <w:t>Oral Reports on the Status of GBAS</w:t>
      </w:r>
    </w:p>
    <w:p w14:paraId="5009B3C1" w14:textId="33D78075" w:rsidR="000F4DD5" w:rsidRDefault="004B0F69" w:rsidP="00A424D7">
      <w:pPr>
        <w:pStyle w:val="Heading2"/>
      </w:pPr>
      <w:r>
        <w:t>Status of GBAS in France</w:t>
      </w:r>
    </w:p>
    <w:p w14:paraId="4FFB7F81" w14:textId="3123803A" w:rsidR="005B6AD8" w:rsidRPr="005B6AD8" w:rsidRDefault="005B6AD8" w:rsidP="005B6AD8">
      <w:r w:rsidRPr="005B6AD8">
        <w:t xml:space="preserve">DSNA has shut down the end-of-life experimental ground station GBAS Cat I at Toulouse airport only used for Airbus GLS activities due to signal non-compliance. </w:t>
      </w:r>
    </w:p>
    <w:p w14:paraId="7E5749C2" w14:textId="77777777" w:rsidR="005B6AD8" w:rsidRPr="005B6AD8" w:rsidRDefault="005B6AD8" w:rsidP="005B6AD8">
      <w:r w:rsidRPr="005B6AD8">
        <w:t>DSNA support AIRBUS on the purchase study of a new Gast C station at Toulouse, taking advantage of the site and the reference antenna already in place. DSNA will also taking profit of Toulouse installation to do data collection on DFMC concept.</w:t>
      </w:r>
    </w:p>
    <w:p w14:paraId="75B585C5" w14:textId="77777777" w:rsidR="005B6AD8" w:rsidRPr="005B6AD8" w:rsidRDefault="005B6AD8" w:rsidP="005B6AD8"/>
    <w:p w14:paraId="4FD9BECB" w14:textId="77777777" w:rsidR="005B6AD8" w:rsidRPr="005B6AD8" w:rsidRDefault="005B6AD8" w:rsidP="005B6AD8">
      <w:r w:rsidRPr="005B6AD8">
        <w:t>DSNA is still evaluating the opportunity to equip Paris CDG airport with GBAS cat-III.</w:t>
      </w:r>
    </w:p>
    <w:p w14:paraId="6F793EB2" w14:textId="77777777" w:rsidR="005B6AD8" w:rsidRPr="005B6AD8" w:rsidRDefault="005B6AD8" w:rsidP="005B6AD8"/>
    <w:p w14:paraId="19672169" w14:textId="4BE4FDDF" w:rsidR="005B6AD8" w:rsidRPr="005B6AD8" w:rsidRDefault="005B6AD8" w:rsidP="005B6AD8">
      <w:r w:rsidRPr="005B6AD8">
        <w:t xml:space="preserve">DSNA is involved in </w:t>
      </w:r>
      <w:r w:rsidR="007D2E7C">
        <w:t>EUROCAE</w:t>
      </w:r>
      <w:r w:rsidRPr="005B6AD8">
        <w:t xml:space="preserve"> WG28.</w:t>
      </w:r>
    </w:p>
    <w:p w14:paraId="24797E9B" w14:textId="77777777" w:rsidR="005B6AD8" w:rsidRPr="005B6AD8" w:rsidRDefault="005B6AD8" w:rsidP="005B6AD8"/>
    <w:p w14:paraId="3EB4A2C0" w14:textId="77777777" w:rsidR="005B6AD8" w:rsidRDefault="005B6AD8" w:rsidP="005B6AD8">
      <w:r w:rsidRPr="005B6AD8">
        <w:t>In the frame of the SESAR 2020 Wave 2 project on GBAS CAT III, DSNA and ENAC are mainly involved in the work related to the definition of the GBAS dual-frequency multi-constellation concept.</w:t>
      </w:r>
    </w:p>
    <w:p w14:paraId="1CB3C2BF" w14:textId="77777777" w:rsidR="005B6AD8" w:rsidRDefault="005B6AD8" w:rsidP="005B6AD8"/>
    <w:p w14:paraId="4D45D7F2" w14:textId="32D47C5D" w:rsidR="00112CD5" w:rsidRDefault="00112CD5" w:rsidP="005B6AD8">
      <w:pPr>
        <w:pStyle w:val="Heading2"/>
      </w:pPr>
      <w:r>
        <w:t xml:space="preserve">Status of GBAS in </w:t>
      </w:r>
      <w:r w:rsidR="00443A5D">
        <w:rPr>
          <w:szCs w:val="24"/>
        </w:rPr>
        <w:t>India</w:t>
      </w:r>
    </w:p>
    <w:p w14:paraId="7B7F8C1C" w14:textId="77777777" w:rsidR="009022F4" w:rsidRPr="009022F4" w:rsidRDefault="009022F4" w:rsidP="009022F4">
      <w:r w:rsidRPr="009022F4">
        <w:t>One GBAS system is installed at Chennai Airport, which is Honeywell’s SLS-4000. Due to ionospheric abnormalities like plasma depletions which occur after sunset and are known as night-time phenomena, it was decided to have Day-time operations only.</w:t>
      </w:r>
    </w:p>
    <w:p w14:paraId="55E2C4BA" w14:textId="77777777" w:rsidR="009022F4" w:rsidRDefault="009022F4" w:rsidP="009022F4">
      <w:pPr>
        <w:pStyle w:val="Heading2"/>
        <w:rPr>
          <w:rFonts w:cs="Times New Roman"/>
          <w:b w:val="0"/>
          <w:bCs w:val="0"/>
          <w:i w:val="0"/>
          <w:iCs w:val="0"/>
          <w:szCs w:val="24"/>
          <w:u w:val="none"/>
        </w:rPr>
      </w:pPr>
      <w:r w:rsidRPr="009022F4">
        <w:rPr>
          <w:rFonts w:cs="Times New Roman"/>
          <w:b w:val="0"/>
          <w:bCs w:val="0"/>
          <w:i w:val="0"/>
          <w:iCs w:val="0"/>
          <w:szCs w:val="24"/>
          <w:u w:val="none"/>
        </w:rPr>
        <w:lastRenderedPageBreak/>
        <w:t>Approach procedures have been uploaded for 3 out of 4 RWY ends. Currently system is un-operational and necessary actions are being initiated for its certification.</w:t>
      </w:r>
    </w:p>
    <w:p w14:paraId="0AECB9B2" w14:textId="17453A85" w:rsidR="00443A5D" w:rsidRDefault="00443A5D" w:rsidP="009022F4">
      <w:pPr>
        <w:pStyle w:val="Heading2"/>
      </w:pPr>
      <w:r>
        <w:t>GBAS Status in Spain</w:t>
      </w:r>
    </w:p>
    <w:p w14:paraId="07CBF9E6" w14:textId="605999F5" w:rsidR="00E22410" w:rsidRPr="00E22410" w:rsidRDefault="00E22410" w:rsidP="00E22410">
      <w:pPr>
        <w:pStyle w:val="Heading2"/>
        <w:rPr>
          <w:rFonts w:cs="Times New Roman"/>
          <w:b w:val="0"/>
          <w:bCs w:val="0"/>
          <w:i w:val="0"/>
          <w:iCs w:val="0"/>
          <w:szCs w:val="24"/>
          <w:u w:val="none"/>
        </w:rPr>
      </w:pPr>
      <w:r w:rsidRPr="00E22410">
        <w:rPr>
          <w:rFonts w:cs="Times New Roman"/>
          <w:b w:val="0"/>
          <w:bCs w:val="0"/>
          <w:i w:val="0"/>
          <w:iCs w:val="0"/>
          <w:szCs w:val="24"/>
          <w:u w:val="none"/>
        </w:rPr>
        <w:t>There’s one operational GAST C system at Málaga airport, supporting GBAS CAT I operations (24h hours) to two runway ends, and two experimental GBAS CAT III systems at Barcelona and Tenerife Norte airports, continuously used for research and technical validation within SESAR. The BCN system is a GAST F mock-up and the TFN system, a reduced GAST D prototype supporting GAST D technical validation for low-latitude regions and for GAST F and GPS/Galileo L5/E5a technical validation.</w:t>
      </w:r>
    </w:p>
    <w:p w14:paraId="4B2D1D85" w14:textId="77777777" w:rsidR="00E22410" w:rsidRDefault="00E22410" w:rsidP="00E22410">
      <w:pPr>
        <w:pStyle w:val="Heading2"/>
        <w:rPr>
          <w:rFonts w:cs="Times New Roman"/>
          <w:b w:val="0"/>
          <w:bCs w:val="0"/>
          <w:i w:val="0"/>
          <w:iCs w:val="0"/>
          <w:szCs w:val="24"/>
          <w:u w:val="none"/>
        </w:rPr>
      </w:pPr>
      <w:r w:rsidRPr="00E22410">
        <w:rPr>
          <w:rFonts w:cs="Times New Roman"/>
          <w:b w:val="0"/>
          <w:bCs w:val="0"/>
          <w:i w:val="0"/>
          <w:iCs w:val="0"/>
          <w:szCs w:val="24"/>
          <w:u w:val="none"/>
        </w:rPr>
        <w:t>By the end of October, the airport operator published the call for tender for the procurement and installation of a GBAS GAST D ground equipment in Madrid-Barajas airport. The objective was to support precision approach procedures down to CAT II/III as an alternative to the existing ILS procedures. Nevertheless, the ground manufacturer did not submit a proposal for this call. The reasons were the international context of GAST D / D+ and the pandemic. A main issue was also the cost estimated for the ground subsystem certification. As a consequence, the airport operator has now to decide whether to relaunch the tender and in which terms.</w:t>
      </w:r>
    </w:p>
    <w:p w14:paraId="3D65A6FD" w14:textId="687427F0" w:rsidR="00443A5D" w:rsidRDefault="00443A5D" w:rsidP="00E22410">
      <w:pPr>
        <w:pStyle w:val="Heading2"/>
      </w:pPr>
      <w:r>
        <w:t>GBAS Status at Eurocontrol</w:t>
      </w:r>
    </w:p>
    <w:p w14:paraId="6506E8FB" w14:textId="5FFD080C" w:rsidR="00CC1920" w:rsidRDefault="00CC1920" w:rsidP="00CC1920">
      <w:r>
        <w:t xml:space="preserve">EUROCONTROL continued its past GBAS involvement unchanged. </w:t>
      </w:r>
    </w:p>
    <w:p w14:paraId="092AA97A" w14:textId="77777777" w:rsidR="00CC1920" w:rsidRDefault="00CC1920" w:rsidP="00CC1920"/>
    <w:p w14:paraId="5524E1A3" w14:textId="0BA4E468" w:rsidR="00CC1920" w:rsidRDefault="00CC1920" w:rsidP="00CC1920">
      <w:r>
        <w:t xml:space="preserve">On GBAS implementation, main activities are monitoring and information dissemination, such as the ECAC flight plan Implementation monitoring, continuous updates of the iono model for Europe using GIMA (refers to IP19) and the provision of LATO and I-GWG (next meeting 6-9 September at EUROCONTROL Brussels). Civil – military </w:t>
      </w:r>
      <w:proofErr w:type="gramStart"/>
      <w:r>
        <w:t>interface  as</w:t>
      </w:r>
      <w:proofErr w:type="gramEnd"/>
      <w:r>
        <w:t xml:space="preserve"> regards GNSS applications, including GBAS is also covered. On the technical side work has progressed on PEGASUS tool maintenance and user support, as it is used for verification by different manufacturers, on SARPS and MOPS maintenance based on data evaluation and through CNTWG also on DOC 8071 coordination (WP13). </w:t>
      </w:r>
    </w:p>
    <w:p w14:paraId="15D32347" w14:textId="77777777" w:rsidR="00CC1920" w:rsidRDefault="00CC1920" w:rsidP="00CC1920"/>
    <w:p w14:paraId="02F11F1B" w14:textId="4FDB25A6" w:rsidR="00CC1920" w:rsidRDefault="00CC1920" w:rsidP="00CC1920">
      <w:r>
        <w:t>Operational GBAS aspects that were covered are provided in WP’s to this meeting, notably WP 17 (GBAS Classification), IP 14 (PANS-OPS changes) and related GBAS changes in the AWO manual and in the PBN Manual, where GBAS is now mentioned as a position source for PBN operations. The European AWO rules have also been updated with GBAS material and are in the publication process.</w:t>
      </w:r>
    </w:p>
    <w:p w14:paraId="56656A1E" w14:textId="77777777" w:rsidR="00CC1920" w:rsidRDefault="00CC1920" w:rsidP="00CC1920"/>
    <w:p w14:paraId="2170B2D6" w14:textId="2540302A" w:rsidR="00443A5D" w:rsidRDefault="00CC1920" w:rsidP="00CC1920">
      <w:r>
        <w:t>As regards future GBAS implementation, the DFMC ad-hoc group led by EUROCONTROL has provided significant inputs to this meeting (WP16), as has support brought by the SESAR team 5WP13). PEGASUS monitor implementation and testing (GAST D, D+, F and possibly other options) are being prepared for the next meeting to allow easier comparison of the performance of different modes.</w:t>
      </w:r>
    </w:p>
    <w:p w14:paraId="07FE3D42" w14:textId="678039B2" w:rsidR="00443A5D" w:rsidRDefault="00443A5D" w:rsidP="00443A5D">
      <w:pPr>
        <w:pStyle w:val="Heading2"/>
      </w:pPr>
      <w:r>
        <w:lastRenderedPageBreak/>
        <w:t>GBAS Status in the US</w:t>
      </w:r>
    </w:p>
    <w:p w14:paraId="012E0833" w14:textId="66CDAA97" w:rsidR="002B786C" w:rsidRDefault="002B786C" w:rsidP="002B786C">
      <w:r>
        <w:t>The FAA continues to support GBAS with the following ongoing activities which are supported and managed by the FAA Technical Operations/Operations Support/NAS Modernization Group/Advanced Systems Design Service (ASDS) Team lead by Shelly Beauchamp.</w:t>
      </w:r>
    </w:p>
    <w:p w14:paraId="7B164BE7" w14:textId="77777777" w:rsidR="002B786C" w:rsidRDefault="002B786C" w:rsidP="002B786C"/>
    <w:p w14:paraId="5DFD2EC5" w14:textId="6A267FC2" w:rsidR="002B786C" w:rsidRDefault="002B786C" w:rsidP="002B786C">
      <w:r>
        <w:t xml:space="preserve">This group provides ground system implementation and operations oversight and is responsible for all SDA related approvals. The FAA has implemented a </w:t>
      </w:r>
      <w:proofErr w:type="gramStart"/>
      <w:r>
        <w:t>four phase</w:t>
      </w:r>
      <w:proofErr w:type="gramEnd"/>
      <w:r>
        <w:t xml:space="preserve"> process to review requests for GBAS ground station design approvals. The four phases consist of Intake, Transition, Assessment, and commissioning. Any modifications to the SLS-4000 will be reviewed prior to operational use.</w:t>
      </w:r>
    </w:p>
    <w:p w14:paraId="19BD9684" w14:textId="77777777" w:rsidR="002B786C" w:rsidRDefault="002B786C" w:rsidP="002B786C"/>
    <w:p w14:paraId="54F815C8" w14:textId="1943F41D" w:rsidR="002B786C" w:rsidRDefault="002B786C" w:rsidP="002B786C">
      <w:r>
        <w:t>The FAA has established a method for the reporting and coordination of GPS anomalies.  Anomalies observed by GBAS ground stations can be informally reported for further analysis.  Up to now civil GPS issues were usually only reported by pilots and were of a general nature.  The use of ground station observations will provide more specific details of the anomaly.</w:t>
      </w:r>
    </w:p>
    <w:p w14:paraId="5EF8ABD0" w14:textId="77777777" w:rsidR="002B786C" w:rsidRDefault="002B786C" w:rsidP="002B786C"/>
    <w:p w14:paraId="4C687345" w14:textId="39FEC994" w:rsidR="002B786C" w:rsidRDefault="002B786C" w:rsidP="002B786C">
      <w:r>
        <w:t xml:space="preserve">The Long-Term Ionospheric Anomaly Monitoring (LTIAM) project is continuing to look for Ionospheric conditions which might cause the GBAS Iono error bounds to be exceeded. As of this meeting none have been observed.  A presentation on the LTIAM project will be given later during this meeting.  </w:t>
      </w:r>
    </w:p>
    <w:p w14:paraId="42DECC5A" w14:textId="77777777" w:rsidR="002B786C" w:rsidRDefault="002B786C" w:rsidP="002B786C"/>
    <w:p w14:paraId="5E1B0132" w14:textId="7852784D" w:rsidR="002B786C" w:rsidRDefault="002B786C" w:rsidP="002B786C">
      <w:r>
        <w:t xml:space="preserve">The FAA continues to meet with GBAS sponsors and potential sponsors.  This includes groups looking to optimize their airspace with advanced GBAS procedures. The Port Authority of New York and New Jersey is planning to install Honeywell SLS-4000 GBAS systems at LaGuardia International Airport (LGA) and John F. Kennedy International Airport (JFK) starting in 2023. They are planned to be operational by the end of 2024. </w:t>
      </w:r>
    </w:p>
    <w:p w14:paraId="0EDE197D" w14:textId="77777777" w:rsidR="002B786C" w:rsidRDefault="002B786C" w:rsidP="002B786C"/>
    <w:p w14:paraId="75835DC8" w14:textId="4D09C0EB" w:rsidR="00443A5D" w:rsidRDefault="002B786C" w:rsidP="002B786C">
      <w:r>
        <w:t>San Francisco International Airport (SFO) started to provide GBAS service in March of 2022. There are now three GBAS equipped airports providing service in the U.S.  The total GBAS CAT I operations in the U.S. to date is 7968 with 4497 GLS operations at Newark Liberty International Airport (EWR) and 3471 GLS operations at George Bush Intercontinental Airport (IAH).  A method to count GLS operations at SFO still needs to be established.</w:t>
      </w:r>
    </w:p>
    <w:p w14:paraId="4E9256C4" w14:textId="4475C7EB" w:rsidR="00133BFC" w:rsidRDefault="00133BFC" w:rsidP="00133BFC">
      <w:pPr>
        <w:pStyle w:val="Heading2"/>
      </w:pPr>
      <w:r>
        <w:t xml:space="preserve">GBAS Status in Australia </w:t>
      </w:r>
    </w:p>
    <w:p w14:paraId="3EDB3391" w14:textId="271920C7" w:rsidR="006D08C9" w:rsidRDefault="005B6AD8" w:rsidP="005B6AD8">
      <w:pPr>
        <w:rPr>
          <w:rFonts w:eastAsiaTheme="minorHAnsi"/>
        </w:rPr>
      </w:pPr>
      <w:r w:rsidRPr="005B6AD8">
        <w:rPr>
          <w:rFonts w:eastAsiaTheme="minorHAnsi"/>
        </w:rPr>
        <w:t>Australia continues to operate GBAS Approach Service Type C (GAST-C) installations at both Sydney and Melbourne Airports. The Block 2 configuration of the Honeywell SLS-4000 GBAS is installed at these Airports. Since November 2018, GLS has been the expected approach method into both Sydney and Melbourne for those aircraft that are capable and operators certified. Australia is currently reviewing its GBAS strategy which will inform any future deployments.</w:t>
      </w:r>
    </w:p>
    <w:p w14:paraId="1210DF53" w14:textId="4A56D354" w:rsidR="00546D6B" w:rsidRDefault="00546D6B" w:rsidP="00546D6B">
      <w:pPr>
        <w:pStyle w:val="Heading2"/>
      </w:pPr>
      <w:r>
        <w:lastRenderedPageBreak/>
        <w:t xml:space="preserve">GBAS Status in </w:t>
      </w:r>
      <w:r w:rsidR="00CC1920">
        <w:t>Singapore</w:t>
      </w:r>
    </w:p>
    <w:p w14:paraId="1174A5F6" w14:textId="4776104D" w:rsidR="00CC1920" w:rsidRDefault="00CC1920" w:rsidP="00D21CB8">
      <w:pPr>
        <w:pStyle w:val="Heading2"/>
        <w:rPr>
          <w:rFonts w:cs="Times New Roman"/>
          <w:b w:val="0"/>
          <w:bCs w:val="0"/>
          <w:i w:val="0"/>
          <w:iCs w:val="0"/>
          <w:szCs w:val="24"/>
          <w:u w:val="none"/>
        </w:rPr>
      </w:pPr>
      <w:r w:rsidRPr="00CC1920">
        <w:rPr>
          <w:rFonts w:cs="Times New Roman"/>
          <w:b w:val="0"/>
          <w:bCs w:val="0"/>
          <w:i w:val="0"/>
          <w:iCs w:val="0"/>
          <w:szCs w:val="24"/>
          <w:u w:val="none"/>
        </w:rPr>
        <w:t>Singapore is in the midst of seeking government funding on the GBAS program, and we have planned to start the GBAS implementation from 2025.</w:t>
      </w:r>
    </w:p>
    <w:p w14:paraId="567F5847" w14:textId="274EB4A3" w:rsidR="00D21CB8" w:rsidRDefault="00D21CB8" w:rsidP="00D21CB8">
      <w:pPr>
        <w:pStyle w:val="Heading2"/>
      </w:pPr>
      <w:r>
        <w:t>Status of GBS at Boeing</w:t>
      </w:r>
    </w:p>
    <w:p w14:paraId="165EC0F2" w14:textId="6B86BD3E" w:rsidR="000760B3" w:rsidRDefault="00B87E0F" w:rsidP="000760B3">
      <w:pPr>
        <w:rPr>
          <w:rFonts w:eastAsiaTheme="minorHAnsi"/>
        </w:rPr>
      </w:pPr>
      <w:r>
        <w:rPr>
          <w:rFonts w:eastAsiaTheme="minorHAnsi"/>
        </w:rPr>
        <w:t xml:space="preserve">Tim Murphy from </w:t>
      </w:r>
      <w:r w:rsidR="000760B3" w:rsidRPr="000760B3">
        <w:rPr>
          <w:rFonts w:eastAsiaTheme="minorHAnsi"/>
        </w:rPr>
        <w:t>Boeing</w:t>
      </w:r>
      <w:r>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w:t>
      </w:r>
      <w:proofErr w:type="gramStart"/>
      <w:r w:rsidR="000760B3" w:rsidRPr="000760B3">
        <w:rPr>
          <w:rFonts w:eastAsiaTheme="minorHAnsi"/>
        </w:rPr>
        <w:t>has</w:t>
      </w:r>
      <w:proofErr w:type="gramEnd"/>
      <w:r w:rsidR="000760B3" w:rsidRPr="000760B3">
        <w:rPr>
          <w:rFonts w:eastAsiaTheme="minorHAnsi"/>
        </w:rPr>
        <w:t xml:space="preserve">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3D22D302" w14:textId="2B16E557" w:rsidR="000F4DD5" w:rsidRPr="0075718A" w:rsidRDefault="000F4DD5" w:rsidP="003A7468">
      <w:pPr>
        <w:rPr>
          <w:rFonts w:eastAsiaTheme="minorHAnsi"/>
        </w:rPr>
      </w:pPr>
    </w:p>
    <w:p w14:paraId="4EEBEB49" w14:textId="3522477A" w:rsidR="00133BFC" w:rsidRPr="0075718A" w:rsidRDefault="00567D9F" w:rsidP="003A7468">
      <w:pPr>
        <w:pStyle w:val="Heading1"/>
        <w:rPr>
          <w:sz w:val="24"/>
        </w:rPr>
      </w:pPr>
      <w:r>
        <w:rPr>
          <w:sz w:val="24"/>
        </w:rPr>
        <w:t>Agenda Item 1c: Coordination with other Panels and Groups on GBAS</w:t>
      </w:r>
    </w:p>
    <w:p w14:paraId="0D98C2B5" w14:textId="3CFEFAF6" w:rsidR="002836AA" w:rsidRDefault="002836AA" w:rsidP="000F4DD5">
      <w:pPr>
        <w:pStyle w:val="Heading2"/>
      </w:pPr>
      <w:r>
        <w:t xml:space="preserve">IP </w:t>
      </w:r>
      <w:r w:rsidR="00B87E0F">
        <w:t>14</w:t>
      </w:r>
      <w:r>
        <w:t xml:space="preserve"> - </w:t>
      </w:r>
      <w:r w:rsidR="00B87E0F" w:rsidRPr="00B87E0F">
        <w:t>Corrections related to GAST definitions in PANS-OPS Vol II</w:t>
      </w:r>
    </w:p>
    <w:p w14:paraId="56E3487E" w14:textId="77777777" w:rsidR="00B87E0F" w:rsidRDefault="00B87E0F" w:rsidP="00B87E0F">
      <w:r>
        <w:t xml:space="preserve">During the preparation to introduce GBAS CAT II on GAST C, some contradictions were encountered between PANS OPS Vol. 2 and Annex 10 Vol. I. </w:t>
      </w:r>
    </w:p>
    <w:p w14:paraId="53AC2142" w14:textId="292CDB65" w:rsidR="0093067F" w:rsidRDefault="00B87E0F" w:rsidP="00B87E0F">
      <w:r>
        <w:t>A paper has been presented to IFPP to resolve the differences and was discussed at the IFPP15 WG meeting. It is attached for information of NSP and the relevant extract of the report is provided showing its disposition as acceptance without changes.  The last</w:t>
      </w:r>
      <w:r>
        <w:rPr>
          <w:szCs w:val="22"/>
        </w:rPr>
        <w:t xml:space="preserve"> NSP report was at JWGs7 as IP12</w:t>
      </w:r>
      <w:r w:rsidR="002836AA">
        <w:t>.</w:t>
      </w:r>
    </w:p>
    <w:p w14:paraId="64512DC2" w14:textId="55F3BDDB" w:rsidR="00B87E0F" w:rsidRPr="00B87E0F" w:rsidRDefault="00B87E0F" w:rsidP="00B87E0F">
      <w:pPr>
        <w:pStyle w:val="Heading2"/>
      </w:pPr>
      <w:r w:rsidRPr="00B87E0F">
        <w:t xml:space="preserve">IP 8 - </w:t>
      </w:r>
      <w:r w:rsidR="00FB024F">
        <w:rPr>
          <w:szCs w:val="22"/>
        </w:rPr>
        <w:t>Status of EUROCAE WG-28</w:t>
      </w:r>
    </w:p>
    <w:p w14:paraId="070B4F39" w14:textId="77777777" w:rsidR="00FB024F" w:rsidRDefault="00FB024F" w:rsidP="00FB024F">
      <w:pPr>
        <w:rPr>
          <w:sz w:val="22"/>
          <w:szCs w:val="22"/>
        </w:rPr>
      </w:pPr>
      <w:r>
        <w:rPr>
          <w:szCs w:val="22"/>
        </w:rPr>
        <w:t>EUROCAE WG-28 (GBAS) has two main tasks in its Terms of Reference:</w:t>
      </w:r>
    </w:p>
    <w:p w14:paraId="57EAFDB2" w14:textId="77777777" w:rsidR="00FB024F" w:rsidRPr="007D2E7C" w:rsidRDefault="00FB024F" w:rsidP="00A77B20">
      <w:pPr>
        <w:pStyle w:val="ListParagraph"/>
        <w:widowControl w:val="0"/>
        <w:numPr>
          <w:ilvl w:val="0"/>
          <w:numId w:val="27"/>
        </w:numPr>
        <w:tabs>
          <w:tab w:val="left" w:pos="360"/>
          <w:tab w:val="left" w:pos="720"/>
          <w:tab w:val="left" w:pos="1080"/>
          <w:tab w:val="left" w:pos="1440"/>
        </w:tabs>
        <w:spacing w:line="240" w:lineRule="exact"/>
        <w:rPr>
          <w:sz w:val="24"/>
          <w:szCs w:val="22"/>
        </w:rPr>
      </w:pPr>
      <w:r w:rsidRPr="007D2E7C">
        <w:rPr>
          <w:sz w:val="24"/>
          <w:szCs w:val="22"/>
        </w:rPr>
        <w:t>Issue Change 1 to ED-114B Ground MOPS for GBAS GAST D</w:t>
      </w:r>
    </w:p>
    <w:p w14:paraId="6D137425" w14:textId="77777777" w:rsidR="00FB024F" w:rsidRPr="007D2E7C" w:rsidRDefault="00FB024F" w:rsidP="00A77B20">
      <w:pPr>
        <w:pStyle w:val="ListParagraph"/>
        <w:widowControl w:val="0"/>
        <w:numPr>
          <w:ilvl w:val="0"/>
          <w:numId w:val="27"/>
        </w:numPr>
        <w:tabs>
          <w:tab w:val="left" w:pos="360"/>
          <w:tab w:val="left" w:pos="720"/>
          <w:tab w:val="left" w:pos="1080"/>
          <w:tab w:val="left" w:pos="1440"/>
        </w:tabs>
        <w:spacing w:line="240" w:lineRule="exact"/>
        <w:rPr>
          <w:sz w:val="24"/>
          <w:szCs w:val="22"/>
        </w:rPr>
      </w:pPr>
      <w:r w:rsidRPr="007D2E7C">
        <w:rPr>
          <w:sz w:val="24"/>
          <w:szCs w:val="22"/>
        </w:rPr>
        <w:t>Report on Multi-constellation/dual frequency GBAS</w:t>
      </w:r>
    </w:p>
    <w:p w14:paraId="16031320" w14:textId="77777777" w:rsidR="007D2E7C" w:rsidRDefault="007D2E7C" w:rsidP="007D2E7C">
      <w:pPr>
        <w:rPr>
          <w:szCs w:val="22"/>
        </w:rPr>
      </w:pPr>
    </w:p>
    <w:p w14:paraId="3476594C" w14:textId="702D542C" w:rsidR="00FB024F" w:rsidRPr="007D2E7C" w:rsidRDefault="00FB024F" w:rsidP="007D2E7C">
      <w:pPr>
        <w:rPr>
          <w:szCs w:val="22"/>
        </w:rPr>
      </w:pPr>
      <w:r>
        <w:rPr>
          <w:szCs w:val="22"/>
        </w:rPr>
        <w:t>Both these tasks are due to be completed this year. This information paper presents the status of this work.</w:t>
      </w:r>
    </w:p>
    <w:p w14:paraId="017B61C1" w14:textId="77777777" w:rsidR="00B87E0F" w:rsidRDefault="00B87E0F" w:rsidP="00B87E0F">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14:paraId="7561E1E8" w14:textId="77777777" w:rsidR="00B87E0F" w:rsidRPr="00FB024F" w:rsidRDefault="00B87E0F" w:rsidP="00FB024F">
      <w:pPr>
        <w:pStyle w:val="Heading2"/>
        <w:rPr>
          <w:szCs w:val="22"/>
        </w:rPr>
      </w:pPr>
      <w:r w:rsidRPr="00FB024F">
        <w:rPr>
          <w:szCs w:val="22"/>
        </w:rPr>
        <w:t>WP 17 - GBAS Classification for Operational Use</w:t>
      </w:r>
    </w:p>
    <w:p w14:paraId="1B524626" w14:textId="77777777" w:rsidR="00FB024F" w:rsidRDefault="00FB024F" w:rsidP="00FB024F">
      <w:pPr>
        <w:rPr>
          <w:sz w:val="22"/>
          <w:szCs w:val="22"/>
        </w:rPr>
      </w:pPr>
      <w:r>
        <w:rPr>
          <w:szCs w:val="22"/>
        </w:rPr>
        <w:t>Requirements and guidance on the operational use of the GBAS classification has to be provided in ICAO PANS-OPS (DOC 8168) Vol 3 and the AWO Manual (DOC 9365). This paper provides the proposed material for discussion and coordination between NSP and FLTOPSP.</w:t>
      </w:r>
    </w:p>
    <w:p w14:paraId="3139C2C0" w14:textId="77777777" w:rsidR="00FB024F" w:rsidRPr="00145AEA" w:rsidRDefault="00FB024F" w:rsidP="00145AEA">
      <w:pPr>
        <w:rPr>
          <w:szCs w:val="22"/>
        </w:rPr>
      </w:pPr>
    </w:p>
    <w:p w14:paraId="5CB6A448" w14:textId="77777777" w:rsidR="00B87E0F" w:rsidRPr="00145AEA" w:rsidRDefault="00B87E0F" w:rsidP="00145AEA">
      <w:pPr>
        <w:rPr>
          <w:szCs w:val="22"/>
        </w:rPr>
      </w:pPr>
      <w:r w:rsidRPr="00145AEA">
        <w:rPr>
          <w:szCs w:val="22"/>
        </w:rPr>
        <w:t>FLTOPSP requested not only PANS-OPS but other requirements for states.</w:t>
      </w:r>
    </w:p>
    <w:p w14:paraId="65C94CE6" w14:textId="77777777" w:rsidR="00B87E0F" w:rsidRPr="00145AEA" w:rsidRDefault="00B87E0F" w:rsidP="00A77B20">
      <w:pPr>
        <w:pStyle w:val="ListParagraph"/>
        <w:numPr>
          <w:ilvl w:val="0"/>
          <w:numId w:val="17"/>
        </w:numPr>
        <w:rPr>
          <w:sz w:val="22"/>
          <w:szCs w:val="22"/>
        </w:rPr>
      </w:pPr>
      <w:r w:rsidRPr="00145AEA">
        <w:rPr>
          <w:sz w:val="22"/>
          <w:szCs w:val="22"/>
        </w:rPr>
        <w:t>GBAS classification information must be provided by service provider to the state and then published in the AIP (PANS-AIM)</w:t>
      </w:r>
    </w:p>
    <w:p w14:paraId="7697FF39" w14:textId="77777777" w:rsidR="00B87E0F" w:rsidRPr="00145AEA" w:rsidRDefault="00B87E0F" w:rsidP="00A77B20">
      <w:pPr>
        <w:pStyle w:val="ListParagraph"/>
        <w:numPr>
          <w:ilvl w:val="0"/>
          <w:numId w:val="17"/>
        </w:numPr>
        <w:rPr>
          <w:sz w:val="22"/>
          <w:szCs w:val="22"/>
        </w:rPr>
      </w:pPr>
      <w:r w:rsidRPr="00145AEA">
        <w:rPr>
          <w:sz w:val="22"/>
          <w:szCs w:val="22"/>
        </w:rPr>
        <w:t>(Cert documents)</w:t>
      </w:r>
    </w:p>
    <w:p w14:paraId="40272E96" w14:textId="77777777" w:rsidR="00B87E0F" w:rsidRPr="00145AEA" w:rsidRDefault="00B87E0F" w:rsidP="00A77B20">
      <w:pPr>
        <w:pStyle w:val="ListParagraph"/>
        <w:numPr>
          <w:ilvl w:val="0"/>
          <w:numId w:val="17"/>
        </w:numPr>
        <w:rPr>
          <w:sz w:val="22"/>
          <w:szCs w:val="22"/>
        </w:rPr>
      </w:pPr>
      <w:r w:rsidRPr="00145AEA">
        <w:rPr>
          <w:sz w:val="22"/>
          <w:szCs w:val="22"/>
        </w:rPr>
        <w:t>Use of the data by the aircraft operator (typically PANS OPS)</w:t>
      </w:r>
    </w:p>
    <w:p w14:paraId="3A32F427" w14:textId="77777777" w:rsidR="00B87E0F" w:rsidRPr="00145AEA" w:rsidRDefault="00B87E0F" w:rsidP="00A77B20">
      <w:pPr>
        <w:pStyle w:val="ListParagraph"/>
        <w:numPr>
          <w:ilvl w:val="0"/>
          <w:numId w:val="17"/>
        </w:numPr>
        <w:rPr>
          <w:sz w:val="22"/>
          <w:szCs w:val="22"/>
        </w:rPr>
      </w:pPr>
      <w:r w:rsidRPr="00145AEA">
        <w:rPr>
          <w:sz w:val="22"/>
          <w:szCs w:val="22"/>
        </w:rPr>
        <w:t>Proposed PANS-OPS changes</w:t>
      </w:r>
    </w:p>
    <w:p w14:paraId="1388FAFB" w14:textId="63EE7477" w:rsidR="00B87E0F" w:rsidRDefault="00B87E0F" w:rsidP="00A77B20">
      <w:pPr>
        <w:pStyle w:val="ListParagraph"/>
        <w:numPr>
          <w:ilvl w:val="0"/>
          <w:numId w:val="17"/>
        </w:numPr>
        <w:rPr>
          <w:sz w:val="22"/>
          <w:szCs w:val="22"/>
        </w:rPr>
      </w:pPr>
      <w:r w:rsidRPr="00145AEA">
        <w:rPr>
          <w:sz w:val="22"/>
          <w:szCs w:val="22"/>
        </w:rPr>
        <w:t>More operator guidance is also provided in DOC 9365 (AWO Manual)</w:t>
      </w:r>
    </w:p>
    <w:p w14:paraId="4DF6F4C9" w14:textId="0BCCDE4B" w:rsidR="00145AEA" w:rsidRDefault="00145AEA" w:rsidP="00145AEA">
      <w:pPr>
        <w:rPr>
          <w:sz w:val="22"/>
          <w:szCs w:val="22"/>
        </w:rPr>
      </w:pPr>
    </w:p>
    <w:p w14:paraId="636D590F" w14:textId="5D6CD2B6" w:rsidR="00145AEA" w:rsidRPr="00145AEA" w:rsidRDefault="00145AEA" w:rsidP="00145AEA">
      <w:pPr>
        <w:rPr>
          <w:szCs w:val="22"/>
        </w:rPr>
      </w:pPr>
      <w:r w:rsidRPr="00145AEA">
        <w:rPr>
          <w:szCs w:val="22"/>
        </w:rPr>
        <w:t>The meeting was invited to:</w:t>
      </w:r>
    </w:p>
    <w:p w14:paraId="74FE7BB3" w14:textId="12AC2737" w:rsidR="00145AEA" w:rsidRPr="00145AEA" w:rsidRDefault="00145AEA" w:rsidP="00A77B20">
      <w:pPr>
        <w:pStyle w:val="ListParagraph"/>
        <w:numPr>
          <w:ilvl w:val="0"/>
          <w:numId w:val="18"/>
        </w:numPr>
        <w:rPr>
          <w:sz w:val="22"/>
          <w:szCs w:val="22"/>
        </w:rPr>
      </w:pPr>
      <w:r w:rsidRPr="00145AEA">
        <w:rPr>
          <w:sz w:val="22"/>
          <w:szCs w:val="22"/>
        </w:rPr>
        <w:t>Note the material provided in the paper and its attachment;</w:t>
      </w:r>
    </w:p>
    <w:p w14:paraId="61DC6767" w14:textId="32949020" w:rsidR="00145AEA" w:rsidRPr="00145AEA" w:rsidRDefault="00145AEA" w:rsidP="00A77B20">
      <w:pPr>
        <w:pStyle w:val="ListParagraph"/>
        <w:numPr>
          <w:ilvl w:val="0"/>
          <w:numId w:val="18"/>
        </w:numPr>
        <w:rPr>
          <w:sz w:val="22"/>
          <w:szCs w:val="22"/>
        </w:rPr>
      </w:pPr>
      <w:r w:rsidRPr="00145AEA">
        <w:rPr>
          <w:sz w:val="22"/>
          <w:szCs w:val="22"/>
        </w:rPr>
        <w:t>Provide comments to the proposal in section 3 and, if required, also to Attachment B of the IP02 attached;</w:t>
      </w:r>
    </w:p>
    <w:p w14:paraId="4D78A3AF" w14:textId="0869F89D" w:rsidR="00145AEA" w:rsidRPr="00145AEA" w:rsidRDefault="00145AEA" w:rsidP="00A77B20">
      <w:pPr>
        <w:pStyle w:val="ListParagraph"/>
        <w:numPr>
          <w:ilvl w:val="0"/>
          <w:numId w:val="18"/>
        </w:numPr>
        <w:rPr>
          <w:sz w:val="22"/>
          <w:szCs w:val="22"/>
        </w:rPr>
      </w:pPr>
      <w:r w:rsidRPr="00145AEA">
        <w:rPr>
          <w:sz w:val="22"/>
          <w:szCs w:val="22"/>
        </w:rPr>
        <w:t>Request that an appropriately updated IP02 be provided to FLTOPSP as WP.</w:t>
      </w:r>
    </w:p>
    <w:p w14:paraId="3E3019FE" w14:textId="77777777" w:rsidR="00145AEA" w:rsidRDefault="00145AEA" w:rsidP="00145AEA">
      <w:pPr>
        <w:rPr>
          <w:szCs w:val="22"/>
        </w:rPr>
      </w:pPr>
    </w:p>
    <w:p w14:paraId="09111B3F" w14:textId="703B309A" w:rsidR="00B87E0F" w:rsidRDefault="00145AEA" w:rsidP="00145AEA">
      <w:pPr>
        <w:rPr>
          <w:szCs w:val="22"/>
        </w:rPr>
      </w:pPr>
      <w:r>
        <w:rPr>
          <w:szCs w:val="22"/>
        </w:rPr>
        <w:t>The group noted the material provided in the paper and an action was given to all GWG members to provide c</w:t>
      </w:r>
      <w:r w:rsidR="00B87E0F" w:rsidRPr="00145AEA">
        <w:rPr>
          <w:szCs w:val="22"/>
        </w:rPr>
        <w:t xml:space="preserve">omments to the proposal in section 3. </w:t>
      </w:r>
      <w:r>
        <w:rPr>
          <w:szCs w:val="22"/>
        </w:rPr>
        <w:t xml:space="preserve"> (see Action Item 246 in </w:t>
      </w:r>
      <w:r>
        <w:rPr>
          <w:szCs w:val="22"/>
        </w:rPr>
        <w:fldChar w:fldCharType="begin"/>
      </w:r>
      <w:r>
        <w:rPr>
          <w:szCs w:val="22"/>
        </w:rPr>
        <w:instrText xml:space="preserve"> REF _Ref70564863 \h </w:instrText>
      </w:r>
      <w:r>
        <w:rPr>
          <w:szCs w:val="22"/>
        </w:rPr>
      </w:r>
      <w:r>
        <w:rPr>
          <w:szCs w:val="22"/>
        </w:rPr>
        <w:fldChar w:fldCharType="separate"/>
      </w:r>
      <w:r>
        <w:t xml:space="preserve">Attachment </w:t>
      </w:r>
      <w:r>
        <w:rPr>
          <w:noProof/>
        </w:rPr>
        <w:t>C</w:t>
      </w:r>
      <w:r>
        <w:rPr>
          <w:szCs w:val="22"/>
        </w:rPr>
        <w:fldChar w:fldCharType="end"/>
      </w:r>
      <w:r>
        <w:rPr>
          <w:szCs w:val="22"/>
        </w:rPr>
        <w:t xml:space="preserve">). </w:t>
      </w:r>
      <w:r w:rsidR="00B87E0F" w:rsidRPr="00145AEA">
        <w:rPr>
          <w:szCs w:val="22"/>
        </w:rPr>
        <w:t xml:space="preserve"> Comments</w:t>
      </w:r>
      <w:r>
        <w:rPr>
          <w:szCs w:val="22"/>
        </w:rPr>
        <w:t xml:space="preserve"> should be provided to Andreas </w:t>
      </w:r>
      <w:proofErr w:type="spellStart"/>
      <w:r>
        <w:rPr>
          <w:szCs w:val="22"/>
        </w:rPr>
        <w:t>Lipp</w:t>
      </w:r>
      <w:proofErr w:type="spellEnd"/>
      <w:r w:rsidR="00B87E0F" w:rsidRPr="00145AEA">
        <w:rPr>
          <w:szCs w:val="22"/>
        </w:rPr>
        <w:t xml:space="preserve"> by the 5th of September</w:t>
      </w:r>
      <w:r>
        <w:rPr>
          <w:szCs w:val="22"/>
        </w:rPr>
        <w:t xml:space="preserve"> 2022.</w:t>
      </w:r>
    </w:p>
    <w:p w14:paraId="1C83ABB0" w14:textId="77777777" w:rsidR="00145AEA" w:rsidRPr="00145AEA" w:rsidRDefault="00145AEA" w:rsidP="00145AEA">
      <w:pPr>
        <w:rPr>
          <w:szCs w:val="22"/>
        </w:rPr>
      </w:pPr>
    </w:p>
    <w:p w14:paraId="1D5EECFB" w14:textId="0367894D" w:rsidR="00B87E0F" w:rsidRPr="00145AEA" w:rsidRDefault="00B87E0F" w:rsidP="00145AEA">
      <w:pPr>
        <w:rPr>
          <w:szCs w:val="22"/>
        </w:rPr>
      </w:pPr>
      <w:r w:rsidRPr="00145AEA">
        <w:rPr>
          <w:szCs w:val="22"/>
        </w:rPr>
        <w:t>Next meeting of the AWO subgroup is in early September.</w:t>
      </w:r>
      <w:r>
        <w:rPr>
          <w:rFonts w:ascii="Calibri" w:hAnsi="Calibri"/>
          <w:sz w:val="22"/>
          <w:szCs w:val="22"/>
        </w:rPr>
        <w:t> </w:t>
      </w:r>
    </w:p>
    <w:p w14:paraId="5DB60FE1" w14:textId="77777777" w:rsidR="00B87E0F" w:rsidRPr="00FB024F" w:rsidRDefault="00B87E0F" w:rsidP="00FB024F">
      <w:pPr>
        <w:pStyle w:val="Heading2"/>
        <w:rPr>
          <w:szCs w:val="22"/>
        </w:rPr>
      </w:pPr>
      <w:r w:rsidRPr="00FB024F">
        <w:rPr>
          <w:szCs w:val="22"/>
        </w:rPr>
        <w:t>IP 27 - RTCA SC-159 WG 4 Status</w:t>
      </w:r>
    </w:p>
    <w:p w14:paraId="6D2735F3" w14:textId="77777777" w:rsidR="00FB024F" w:rsidRPr="00FB024F" w:rsidRDefault="00FB024F" w:rsidP="00FB024F">
      <w:r w:rsidRPr="00FB024F">
        <w:t>This information paper presents the status and progress of Ground Based Augmentation System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144DAF87" w14:textId="77777777" w:rsidR="00FB024F" w:rsidRPr="00FB024F" w:rsidRDefault="00FB024F" w:rsidP="00FB024F"/>
    <w:p w14:paraId="03539873" w14:textId="77777777" w:rsidR="00FB024F" w:rsidRPr="00FB024F" w:rsidRDefault="00FB024F" w:rsidP="00FB024F">
      <w:r w:rsidRPr="00FB024F">
        <w:t>Within SC-159, working group 4 (named the “Precision Landing Guidance Working Group”) is tasked with developing GBAS standards.</w:t>
      </w:r>
    </w:p>
    <w:p w14:paraId="390C356A" w14:textId="77777777" w:rsidR="00FB024F" w:rsidRDefault="00FB024F" w:rsidP="00FB024F">
      <w:pPr>
        <w:rPr>
          <w:szCs w:val="22"/>
        </w:rPr>
      </w:pPr>
    </w:p>
    <w:p w14:paraId="246A01D9" w14:textId="77777777" w:rsidR="00FB024F" w:rsidRDefault="00FB024F" w:rsidP="00FB024F">
      <w:pPr>
        <w:rPr>
          <w:szCs w:val="22"/>
        </w:rPr>
      </w:pPr>
      <w:r>
        <w:rPr>
          <w:szCs w:val="22"/>
        </w:rPr>
        <w:t>This paper:</w:t>
      </w:r>
    </w:p>
    <w:p w14:paraId="11D5A040" w14:textId="44837627" w:rsidR="00FB024F" w:rsidRDefault="00FB024F" w:rsidP="00822180">
      <w:pPr>
        <w:pStyle w:val="ListParagraph"/>
        <w:widowControl w:val="0"/>
        <w:numPr>
          <w:ilvl w:val="0"/>
          <w:numId w:val="13"/>
        </w:numPr>
        <w:tabs>
          <w:tab w:val="left" w:pos="360"/>
          <w:tab w:val="left" w:pos="720"/>
          <w:tab w:val="left" w:pos="1080"/>
          <w:tab w:val="left" w:pos="1440"/>
        </w:tabs>
        <w:spacing w:line="240" w:lineRule="exact"/>
        <w:jc w:val="both"/>
        <w:rPr>
          <w:sz w:val="24"/>
          <w:szCs w:val="22"/>
        </w:rPr>
      </w:pPr>
      <w:r w:rsidRPr="00EE236A">
        <w:rPr>
          <w:sz w:val="24"/>
          <w:szCs w:val="22"/>
        </w:rPr>
        <w:t>Includes a list of deliverables and the planned development schedules for all the deliverables currently identified in the RTCA SC-159 terms of reference.  Note that the DFMC GBAS MOPS and ICD deliverables &amp; schedules have been coordinated and aligned with the ICAO GBAS Working Group (GWG).</w:t>
      </w:r>
    </w:p>
    <w:p w14:paraId="025899FA" w14:textId="77777777" w:rsidR="00EE236A" w:rsidRPr="00EE236A" w:rsidRDefault="00EE236A" w:rsidP="00EE236A">
      <w:pPr>
        <w:pStyle w:val="ListParagraph"/>
        <w:widowControl w:val="0"/>
        <w:tabs>
          <w:tab w:val="left" w:pos="360"/>
          <w:tab w:val="left" w:pos="720"/>
          <w:tab w:val="left" w:pos="1080"/>
          <w:tab w:val="left" w:pos="1440"/>
        </w:tabs>
        <w:spacing w:line="240" w:lineRule="exact"/>
        <w:ind w:left="778"/>
        <w:jc w:val="both"/>
        <w:rPr>
          <w:sz w:val="24"/>
          <w:szCs w:val="22"/>
        </w:rPr>
      </w:pPr>
    </w:p>
    <w:p w14:paraId="4B71767D" w14:textId="1C17BD33" w:rsidR="00FB024F" w:rsidRDefault="00FB024F" w:rsidP="00822180">
      <w:pPr>
        <w:pStyle w:val="ListParagraph"/>
        <w:widowControl w:val="0"/>
        <w:numPr>
          <w:ilvl w:val="0"/>
          <w:numId w:val="13"/>
        </w:numPr>
        <w:tabs>
          <w:tab w:val="left" w:pos="360"/>
          <w:tab w:val="left" w:pos="720"/>
          <w:tab w:val="left" w:pos="1080"/>
          <w:tab w:val="left" w:pos="1440"/>
        </w:tabs>
        <w:spacing w:line="240" w:lineRule="exact"/>
        <w:jc w:val="both"/>
        <w:rPr>
          <w:sz w:val="24"/>
          <w:szCs w:val="22"/>
        </w:rPr>
      </w:pPr>
      <w:r w:rsidRPr="00EE236A">
        <w:rPr>
          <w:sz w:val="24"/>
          <w:szCs w:val="22"/>
        </w:rPr>
        <w:t xml:space="preserve">Provides a status of the various RTCA SC-159 activities, </w:t>
      </w:r>
    </w:p>
    <w:p w14:paraId="12B55D9D" w14:textId="77777777" w:rsidR="00EE236A" w:rsidRPr="00EE236A" w:rsidRDefault="00EE236A" w:rsidP="00EE236A">
      <w:pPr>
        <w:pStyle w:val="ListParagraph"/>
        <w:rPr>
          <w:sz w:val="24"/>
          <w:szCs w:val="22"/>
        </w:rPr>
      </w:pPr>
    </w:p>
    <w:p w14:paraId="55C21BE7" w14:textId="77777777" w:rsidR="00EE236A" w:rsidRPr="00EE236A" w:rsidRDefault="00EE236A" w:rsidP="00EE236A">
      <w:pPr>
        <w:pStyle w:val="ListParagraph"/>
        <w:widowControl w:val="0"/>
        <w:tabs>
          <w:tab w:val="left" w:pos="360"/>
          <w:tab w:val="left" w:pos="720"/>
          <w:tab w:val="left" w:pos="1080"/>
          <w:tab w:val="left" w:pos="1440"/>
        </w:tabs>
        <w:spacing w:line="240" w:lineRule="exact"/>
        <w:ind w:left="778"/>
        <w:jc w:val="both"/>
        <w:rPr>
          <w:sz w:val="24"/>
          <w:szCs w:val="22"/>
        </w:rPr>
      </w:pPr>
    </w:p>
    <w:p w14:paraId="5ADB7EF0" w14:textId="4787804D" w:rsidR="00FB024F" w:rsidRDefault="00FB024F" w:rsidP="00822180">
      <w:pPr>
        <w:pStyle w:val="ListParagraph"/>
        <w:widowControl w:val="0"/>
        <w:numPr>
          <w:ilvl w:val="0"/>
          <w:numId w:val="13"/>
        </w:numPr>
        <w:tabs>
          <w:tab w:val="left" w:pos="360"/>
          <w:tab w:val="left" w:pos="720"/>
          <w:tab w:val="left" w:pos="1080"/>
          <w:tab w:val="left" w:pos="1440"/>
        </w:tabs>
        <w:spacing w:line="240" w:lineRule="exact"/>
        <w:jc w:val="both"/>
        <w:rPr>
          <w:sz w:val="24"/>
          <w:szCs w:val="22"/>
        </w:rPr>
      </w:pPr>
      <w:r w:rsidRPr="00EE236A">
        <w:rPr>
          <w:sz w:val="24"/>
          <w:szCs w:val="22"/>
        </w:rPr>
        <w:t xml:space="preserve">Identifies all the known maintenance items for DO-253D change 1 (the LAAS MOPS – which is also often referred to as the GBAS MOPS), and </w:t>
      </w:r>
    </w:p>
    <w:p w14:paraId="3451DF04" w14:textId="77777777" w:rsidR="00EE236A" w:rsidRPr="00EE236A" w:rsidRDefault="00EE236A" w:rsidP="00EE236A">
      <w:pPr>
        <w:pStyle w:val="ListParagraph"/>
        <w:widowControl w:val="0"/>
        <w:tabs>
          <w:tab w:val="left" w:pos="360"/>
          <w:tab w:val="left" w:pos="720"/>
          <w:tab w:val="left" w:pos="1080"/>
          <w:tab w:val="left" w:pos="1440"/>
        </w:tabs>
        <w:spacing w:line="240" w:lineRule="exact"/>
        <w:ind w:left="778"/>
        <w:jc w:val="both"/>
        <w:rPr>
          <w:sz w:val="24"/>
          <w:szCs w:val="22"/>
        </w:rPr>
      </w:pPr>
    </w:p>
    <w:p w14:paraId="31A19BC0" w14:textId="77777777" w:rsidR="00FB024F" w:rsidRPr="00EE236A" w:rsidRDefault="00FB024F" w:rsidP="00822180">
      <w:pPr>
        <w:pStyle w:val="ListParagraph"/>
        <w:widowControl w:val="0"/>
        <w:numPr>
          <w:ilvl w:val="0"/>
          <w:numId w:val="13"/>
        </w:numPr>
        <w:tabs>
          <w:tab w:val="left" w:pos="360"/>
          <w:tab w:val="left" w:pos="720"/>
          <w:tab w:val="left" w:pos="1080"/>
          <w:tab w:val="left" w:pos="1440"/>
        </w:tabs>
        <w:spacing w:line="240" w:lineRule="exact"/>
        <w:jc w:val="both"/>
        <w:rPr>
          <w:sz w:val="24"/>
          <w:szCs w:val="22"/>
        </w:rPr>
      </w:pPr>
      <w:r w:rsidRPr="00EE236A">
        <w:rPr>
          <w:sz w:val="24"/>
          <w:szCs w:val="22"/>
        </w:rPr>
        <w:t>Includes in an appendix the most recent GBAS working group development status presentation to the SC-159 plenary.</w:t>
      </w:r>
    </w:p>
    <w:p w14:paraId="1FE0D112" w14:textId="77777777" w:rsidR="00FB024F" w:rsidRDefault="00FB024F" w:rsidP="00FB024F">
      <w:pPr>
        <w:rPr>
          <w:szCs w:val="22"/>
        </w:rPr>
      </w:pPr>
    </w:p>
    <w:p w14:paraId="56F96CA9" w14:textId="703F68F3" w:rsidR="00FB024F" w:rsidRDefault="00FB024F" w:rsidP="00FB024F">
      <w:r w:rsidRPr="00FB024F">
        <w:t xml:space="preserve">The NSP </w:t>
      </w:r>
      <w:r>
        <w:t>was</w:t>
      </w:r>
      <w:r w:rsidRPr="00FB024F">
        <w:t xml:space="preserve"> invited to note the status of RTCA GBAS activities.  It is important to communicate and remain aligned with GNSS standards developments among RTCA SC</w:t>
      </w:r>
      <w:r w:rsidRPr="00FB024F">
        <w:noBreakHyphen/>
        <w:t>159 and the ICAO NSP (as well as with other organizations).</w:t>
      </w:r>
    </w:p>
    <w:p w14:paraId="6102D767" w14:textId="1AD52CDE" w:rsidR="00E851E7" w:rsidRDefault="00E851E7" w:rsidP="00E851E7">
      <w:pPr>
        <w:pStyle w:val="Heading1"/>
      </w:pPr>
      <w:bookmarkStart w:id="0" w:name="_Ref88025986"/>
      <w:r>
        <w:t>Agenda Item 1d – GNSS Manual</w:t>
      </w:r>
      <w:bookmarkEnd w:id="0"/>
    </w:p>
    <w:p w14:paraId="34A64A63" w14:textId="5A4F78E9" w:rsidR="00E851E7" w:rsidRDefault="00FB024F" w:rsidP="003A7468">
      <w:r>
        <w:t xml:space="preserve">No new material was brought for this agenda item.  However, there was a </w:t>
      </w:r>
      <w:r w:rsidR="00FF4580">
        <w:t xml:space="preserve">short </w:t>
      </w:r>
      <w:r>
        <w:t xml:space="preserve">discussion of material to be included in the </w:t>
      </w:r>
      <w:r w:rsidR="007D2E7C">
        <w:t>new GBAS M</w:t>
      </w:r>
      <w:r>
        <w:t>anual during the joint GWG/SWG meeting.</w:t>
      </w:r>
      <w:r w:rsidR="00FF4580">
        <w:t xml:space="preserve">  In addition, during the meeting, an advisor to the IATA panel member noted some material about GBAS that seemed to be missing from the current draft of the Manual.  </w:t>
      </w:r>
    </w:p>
    <w:p w14:paraId="43565DD7" w14:textId="6BD7033E" w:rsidR="00FF4580" w:rsidRPr="009E4F08" w:rsidRDefault="00FF4580" w:rsidP="00FF4580">
      <w:pPr>
        <w:pStyle w:val="Heading2"/>
        <w:rPr>
          <w:szCs w:val="22"/>
        </w:rPr>
      </w:pPr>
      <w:r w:rsidRPr="009E4F08">
        <w:rPr>
          <w:szCs w:val="22"/>
        </w:rPr>
        <w:t>Flimsy 7 - GBAS based approach information</w:t>
      </w:r>
    </w:p>
    <w:p w14:paraId="2D9A1E17" w14:textId="53F99589" w:rsidR="00FF4580" w:rsidRDefault="00FF4580" w:rsidP="003A7468">
      <w:r w:rsidRPr="00FF4580">
        <w:t xml:space="preserve">This flimsy </w:t>
      </w:r>
      <w:r>
        <w:t>includes</w:t>
      </w:r>
      <w:r w:rsidRPr="00FF4580">
        <w:t xml:space="preserve"> </w:t>
      </w:r>
      <w:r>
        <w:t>proposed</w:t>
      </w:r>
      <w:r w:rsidRPr="00FF4580">
        <w:t xml:space="preserve"> additional paragraphs </w:t>
      </w:r>
      <w:r>
        <w:t>for</w:t>
      </w:r>
      <w:r w:rsidRPr="00FF4580">
        <w:t xml:space="preserve"> the GNSS manual draft presented in WP11.</w:t>
      </w:r>
      <w:r>
        <w:t xml:space="preserve">  Upon inspection it was noted that section 7.9 of the draft manual (as presented in WP 11), included sections on GNSS-Based Approach Procedures and SBAS-Based Approach Procedures.  However, there was no similar section concerning GBAS-Based Approach Procedures.  The flimsy included a new section 7.9.4 titled GBAS-Based Approach Procedures, with some sub-sections giving some general information.  The group agreed that having some material in this section was a good idea and that this should be addressed as part of the current modification to the GNSS Manual.  A small ad-hoc group volunteered to refine the proposed sections</w:t>
      </w:r>
      <w:r w:rsidR="00CF7313">
        <w:t xml:space="preserve">.  (See Action Item 248 in </w:t>
      </w:r>
      <w:r w:rsidR="00CF7313">
        <w:fldChar w:fldCharType="begin"/>
      </w:r>
      <w:r w:rsidR="00CF7313">
        <w:instrText xml:space="preserve"> REF _Ref70564863 \h </w:instrText>
      </w:r>
      <w:r w:rsidR="00CF7313">
        <w:fldChar w:fldCharType="separate"/>
      </w:r>
      <w:r w:rsidR="00CF7313">
        <w:t xml:space="preserve">Attachment </w:t>
      </w:r>
      <w:r w:rsidR="00CF7313">
        <w:rPr>
          <w:noProof/>
        </w:rPr>
        <w:t>C</w:t>
      </w:r>
      <w:r w:rsidR="00CF7313">
        <w:fldChar w:fldCharType="end"/>
      </w:r>
      <w:r w:rsidR="00CF7313">
        <w:t>).  The group will work by email in order to mature the proposal by July 8</w:t>
      </w:r>
      <w:r w:rsidR="00CF7313" w:rsidRPr="00CF7313">
        <w:rPr>
          <w:vertAlign w:val="superscript"/>
        </w:rPr>
        <w:t>th</w:t>
      </w:r>
      <w:r w:rsidR="00CF7313">
        <w:t xml:space="preserve"> and provide the input to Jason Burns for inclusion in the Manual.</w:t>
      </w:r>
    </w:p>
    <w:p w14:paraId="4BCC9019" w14:textId="77777777" w:rsidR="009D1FFA" w:rsidRDefault="009D1FFA" w:rsidP="003A7468"/>
    <w:p w14:paraId="4BB432DA" w14:textId="4427B627" w:rsidR="006B19B7" w:rsidRDefault="006B19B7" w:rsidP="006B19B7">
      <w:pPr>
        <w:pStyle w:val="Heading1"/>
      </w:pPr>
      <w:bookmarkStart w:id="1" w:name="_Ref88046276"/>
      <w:r>
        <w:t>Joint Meeting of GWG and the Spectrum Working Group (SWG)</w:t>
      </w:r>
      <w:bookmarkEnd w:id="1"/>
    </w:p>
    <w:p w14:paraId="3FC279AD" w14:textId="2BF100AE" w:rsidR="00FB024F" w:rsidRDefault="006B19B7" w:rsidP="00FB024F">
      <w:pPr>
        <w:pStyle w:val="NormalWeb"/>
        <w:spacing w:before="0" w:beforeAutospacing="0" w:after="0" w:afterAutospacing="0"/>
        <w:rPr>
          <w:rFonts w:ascii="Arial" w:hAnsi="Arial" w:cs="Arial"/>
          <w:sz w:val="20"/>
          <w:szCs w:val="20"/>
        </w:rPr>
      </w:pPr>
      <w:r>
        <w:t xml:space="preserve">A joint session of GWG and SWG was held on 11/10/2021.  The joint session considered </w:t>
      </w:r>
      <w:r w:rsidR="00FB024F">
        <w:rPr>
          <w:rFonts w:ascii="Arial" w:hAnsi="Arial" w:cs="Arial"/>
          <w:sz w:val="20"/>
          <w:szCs w:val="20"/>
        </w:rPr>
        <w:t>3 topics</w:t>
      </w:r>
    </w:p>
    <w:p w14:paraId="25730BEB" w14:textId="2F5C0350" w:rsidR="00FB024F" w:rsidRPr="00FB024F" w:rsidRDefault="00FB024F" w:rsidP="00A77B20">
      <w:pPr>
        <w:numPr>
          <w:ilvl w:val="0"/>
          <w:numId w:val="15"/>
        </w:numPr>
        <w:ind w:left="540"/>
        <w:textAlignment w:val="center"/>
      </w:pPr>
      <w:r w:rsidRPr="00FB024F">
        <w:t>Publication of ICAO DOC 9718, Vol. II, chapter 6 on GBAS VDB frequency assignment planning - IP 31 to this meeting</w:t>
      </w:r>
    </w:p>
    <w:p w14:paraId="285E867B" w14:textId="6C16B77B" w:rsidR="00FB024F" w:rsidRPr="00CF7313" w:rsidRDefault="00FB024F" w:rsidP="00A77B20">
      <w:pPr>
        <w:numPr>
          <w:ilvl w:val="0"/>
          <w:numId w:val="15"/>
        </w:numPr>
        <w:ind w:left="540"/>
        <w:textAlignment w:val="center"/>
        <w:rPr>
          <w:rFonts w:ascii="Calibri" w:hAnsi="Calibri"/>
          <w:sz w:val="22"/>
          <w:szCs w:val="22"/>
        </w:rPr>
      </w:pPr>
      <w:r>
        <w:t>Current status of EUROCAE ED114B change 1, including the new appendix Q, covering GBAS VDB same-airport compatibility guidance</w:t>
      </w:r>
    </w:p>
    <w:p w14:paraId="4D59F46D" w14:textId="2C171E0F" w:rsidR="00FB024F" w:rsidRDefault="00FB024F" w:rsidP="00A77B20">
      <w:pPr>
        <w:numPr>
          <w:ilvl w:val="0"/>
          <w:numId w:val="15"/>
        </w:numPr>
        <w:ind w:left="540"/>
        <w:textAlignment w:val="center"/>
      </w:pPr>
      <w:r w:rsidRPr="00FB024F">
        <w:t>Steps towards a GBAS Manual</w:t>
      </w:r>
    </w:p>
    <w:p w14:paraId="0DE8EA29" w14:textId="77777777" w:rsidR="00FB024F" w:rsidRPr="00FB024F" w:rsidRDefault="00FB024F" w:rsidP="00CF7313">
      <w:pPr>
        <w:textAlignment w:val="center"/>
      </w:pPr>
    </w:p>
    <w:p w14:paraId="0F02C7FA" w14:textId="4E9BC5E4" w:rsidR="00FB024F" w:rsidRPr="00FB024F" w:rsidRDefault="00CF7313" w:rsidP="009E4F08">
      <w:pPr>
        <w:pStyle w:val="Heading2"/>
        <w:rPr>
          <w:i w:val="0"/>
          <w:sz w:val="22"/>
          <w:szCs w:val="22"/>
        </w:rPr>
      </w:pPr>
      <w:r w:rsidRPr="009E4F08">
        <w:rPr>
          <w:szCs w:val="22"/>
        </w:rPr>
        <w:t xml:space="preserve">IP 31 - </w:t>
      </w:r>
      <w:r w:rsidR="00FB024F" w:rsidRPr="009E4F08">
        <w:rPr>
          <w:szCs w:val="22"/>
        </w:rPr>
        <w:t>Doc 9718</w:t>
      </w:r>
      <w:r w:rsidRPr="009E4F08">
        <w:rPr>
          <w:szCs w:val="22"/>
        </w:rPr>
        <w:t xml:space="preserve"> -</w:t>
      </w:r>
      <w:r>
        <w:rPr>
          <w:i w:val="0"/>
          <w:sz w:val="22"/>
          <w:szCs w:val="22"/>
        </w:rPr>
        <w:t xml:space="preserve"> </w:t>
      </w:r>
      <w:r w:rsidR="009E4F08">
        <w:t>Handbook on Radio Frequency Spectrum Requirement for Civil Aviation – Volume II – Frequency assignment planning criteria for aeronautical radio communication and navigation systems Second Edition, 2022</w:t>
      </w:r>
    </w:p>
    <w:p w14:paraId="78BE7525" w14:textId="70C72CA0" w:rsidR="00FB024F" w:rsidRPr="00CF7313" w:rsidRDefault="00CF7313" w:rsidP="00CF7313">
      <w:r w:rsidRPr="00CF7313">
        <w:t>ICAO Doc 9718 has been published and was made available to the meeting as</w:t>
      </w:r>
      <w:r w:rsidR="00FB024F" w:rsidRPr="00CF7313">
        <w:t xml:space="preserve"> </w:t>
      </w:r>
      <w:proofErr w:type="spellStart"/>
      <w:r w:rsidR="00FB024F" w:rsidRPr="00CF7313">
        <w:t>as</w:t>
      </w:r>
      <w:proofErr w:type="spellEnd"/>
      <w:r w:rsidR="00FB024F" w:rsidRPr="00CF7313">
        <w:t xml:space="preserve"> IP 31.</w:t>
      </w:r>
    </w:p>
    <w:p w14:paraId="626EA85B" w14:textId="77777777" w:rsidR="0003181C" w:rsidRDefault="00FB024F" w:rsidP="00CF7313">
      <w:r w:rsidRPr="00CF7313">
        <w:lastRenderedPageBreak/>
        <w:t>Earlier version had only Chapt</w:t>
      </w:r>
      <w:r w:rsidR="00CF7313" w:rsidRPr="00CF7313">
        <w:t>er</w:t>
      </w:r>
      <w:r w:rsidRPr="00CF7313">
        <w:t xml:space="preserve"> 1 and 2 </w:t>
      </w:r>
      <w:r w:rsidR="00CF7313" w:rsidRPr="00CF7313">
        <w:t>on Methodology</w:t>
      </w:r>
      <w:r w:rsidRPr="00CF7313">
        <w:t xml:space="preserve"> and VHF Com</w:t>
      </w:r>
      <w:r w:rsidR="00CF7313" w:rsidRPr="00CF7313">
        <w:t xml:space="preserve"> respectively</w:t>
      </w:r>
      <w:r w:rsidRPr="00CF7313">
        <w:t xml:space="preserve">.  </w:t>
      </w:r>
      <w:r w:rsidR="00CF7313" w:rsidRPr="00CF7313">
        <w:t>This l</w:t>
      </w:r>
      <w:r w:rsidRPr="00CF7313">
        <w:t xml:space="preserve">atest version added chapters for ILS, VDB </w:t>
      </w:r>
      <w:r w:rsidR="00CF7313" w:rsidRPr="00CF7313">
        <w:t>and VOR.</w:t>
      </w:r>
      <w:r w:rsidR="0003181C">
        <w:t xml:space="preserve"> </w:t>
      </w:r>
    </w:p>
    <w:p w14:paraId="381CDAD4" w14:textId="77777777" w:rsidR="0003181C" w:rsidRDefault="0003181C" w:rsidP="00CF7313"/>
    <w:p w14:paraId="3DA0F68A" w14:textId="37AC1F39" w:rsidR="00FB024F" w:rsidRDefault="0003181C" w:rsidP="00994DE8">
      <w:r>
        <w:t>The handbook includes a new version of the ITU-R</w:t>
      </w:r>
      <w:r w:rsidR="00994DE8">
        <w:t xml:space="preserve"> propagation model P.528-5.  The “-5” version has a frequency range to 125 MHz to 15,500 </w:t>
      </w:r>
      <w:proofErr w:type="spellStart"/>
      <w:r w:rsidR="00994DE8">
        <w:t>MHz.</w:t>
      </w:r>
      <w:proofErr w:type="spellEnd"/>
      <w:r w:rsidR="00994DE8">
        <w:t xml:space="preserve">  An extension of the frequency range for Recommendation ITU-R P.528-5 to include the band 108–124 MHz is in progress. This revision is expected to include material relevant to horizontally polarized radio signals.  </w:t>
      </w:r>
    </w:p>
    <w:p w14:paraId="6136B16F" w14:textId="0A41E677" w:rsidR="00AC789B" w:rsidRDefault="00AC789B" w:rsidP="00994DE8"/>
    <w:p w14:paraId="1D330F5E" w14:textId="03476941" w:rsidR="00AC789B" w:rsidRPr="00CF7313" w:rsidRDefault="00AC789B" w:rsidP="00994DE8">
      <w:r>
        <w:t xml:space="preserve">A corrigendum to this latest version of 9718 is expected.  There are several editorial errors (or </w:t>
      </w:r>
      <w:r w:rsidR="009E4F08">
        <w:t>shortcomings</w:t>
      </w:r>
      <w:r>
        <w:t xml:space="preserve">) that have been identified in Chapter 6.  </w:t>
      </w:r>
    </w:p>
    <w:p w14:paraId="136EDD50" w14:textId="1F2D0C0C" w:rsidR="00CF7313" w:rsidRDefault="00CF7313" w:rsidP="00CF7313">
      <w:pPr>
        <w:ind w:left="180"/>
        <w:textAlignment w:val="center"/>
        <w:rPr>
          <w:rFonts w:ascii="Calibri" w:hAnsi="Calibri"/>
          <w:sz w:val="22"/>
          <w:szCs w:val="22"/>
        </w:rPr>
      </w:pPr>
    </w:p>
    <w:p w14:paraId="78ADD68C" w14:textId="62238412" w:rsidR="00FB024F" w:rsidRPr="009E4F08" w:rsidRDefault="00AC789B" w:rsidP="009E4F08">
      <w:pPr>
        <w:pStyle w:val="NormalWeb"/>
        <w:spacing w:before="0" w:beforeAutospacing="0" w:after="0" w:afterAutospacing="0"/>
      </w:pPr>
      <w:r w:rsidRPr="009E4F08">
        <w:t xml:space="preserve">The publishing of the </w:t>
      </w:r>
      <w:r w:rsidRPr="00AC789B">
        <w:t>corrigendum</w:t>
      </w:r>
      <w:r w:rsidRPr="009E4F08">
        <w:t xml:space="preserve"> may be an</w:t>
      </w:r>
      <w:r w:rsidR="00FB024F" w:rsidRPr="009E4F08">
        <w:t xml:space="preserve"> </w:t>
      </w:r>
      <w:r w:rsidRPr="009E4F08">
        <w:t>opportunity</w:t>
      </w:r>
      <w:r w:rsidR="00FB024F" w:rsidRPr="009E4F08">
        <w:t xml:space="preserve"> to add a note pointing to EUROCAE ED 114B appendix Q covering GBAS VDB</w:t>
      </w:r>
      <w:r w:rsidRPr="009E4F08">
        <w:t xml:space="preserve"> same airport compatibility analysis</w:t>
      </w:r>
      <w:r w:rsidR="00FB024F" w:rsidRPr="009E4F08">
        <w:t>.</w:t>
      </w:r>
    </w:p>
    <w:p w14:paraId="1ABE5571" w14:textId="078E8088" w:rsidR="00AC789B" w:rsidRPr="009E4F08" w:rsidRDefault="00AC789B" w:rsidP="009E4F08">
      <w:pPr>
        <w:pStyle w:val="NormalWeb"/>
        <w:spacing w:before="0" w:beforeAutospacing="0" w:after="0" w:afterAutospacing="0"/>
      </w:pPr>
    </w:p>
    <w:p w14:paraId="20EA1C99" w14:textId="406C00DE" w:rsidR="00AC789B" w:rsidRPr="009E4F08" w:rsidRDefault="00AC789B" w:rsidP="009E4F08">
      <w:pPr>
        <w:pStyle w:val="NormalWeb"/>
        <w:spacing w:before="0" w:beforeAutospacing="0" w:after="0" w:afterAutospacing="0"/>
      </w:pPr>
      <w:r w:rsidRPr="009E4F08">
        <w:t xml:space="preserve">An action was given to all GWG members to review 9718, particularly Chapter 6 to identify errors and shortcomings to be addressed in the Corrigendum.  (See Action Item 244 in </w:t>
      </w:r>
      <w:r w:rsidRPr="009E4F08">
        <w:fldChar w:fldCharType="begin"/>
      </w:r>
      <w:r w:rsidRPr="009E4F08">
        <w:instrText xml:space="preserve"> REF _Ref70564863 \h </w:instrText>
      </w:r>
      <w:r w:rsidR="009E4F08">
        <w:instrText xml:space="preserve"> \* MERGEFORMAT </w:instrText>
      </w:r>
      <w:r w:rsidRPr="009E4F08">
        <w:fldChar w:fldCharType="separate"/>
      </w:r>
      <w:r>
        <w:t>Attachment C</w:t>
      </w:r>
      <w:r w:rsidRPr="009E4F08">
        <w:fldChar w:fldCharType="end"/>
      </w:r>
      <w:r w:rsidRPr="009E4F08">
        <w:t xml:space="preserve">).  Comments should be provided to Felix Butsch prior to the next NSP meeting (planned for Dec 2022).  Felix Butsch coordinated with Loftur (secretary of FSMP) who confirmed that comments by the NSP 7 would be timely for inclusion in the corrigendum.  </w:t>
      </w:r>
    </w:p>
    <w:p w14:paraId="5730FE47" w14:textId="77777777" w:rsidR="00AC789B" w:rsidRPr="009E4F08" w:rsidRDefault="00AC789B" w:rsidP="009E4F08">
      <w:pPr>
        <w:pStyle w:val="NormalWeb"/>
        <w:spacing w:before="0" w:beforeAutospacing="0" w:after="0" w:afterAutospacing="0"/>
      </w:pPr>
    </w:p>
    <w:p w14:paraId="5A1E2933" w14:textId="6F5C005E" w:rsidR="00FB024F" w:rsidRPr="009E4F08" w:rsidRDefault="00FB024F" w:rsidP="009E4F08">
      <w:pPr>
        <w:pStyle w:val="NormalWeb"/>
        <w:spacing w:before="0" w:beforeAutospacing="0" w:after="0" w:afterAutospacing="0"/>
      </w:pPr>
      <w:r w:rsidRPr="009E4F08">
        <w:t>There is a software package</w:t>
      </w:r>
      <w:r w:rsidR="00AC789B" w:rsidRPr="009E4F08">
        <w:t xml:space="preserve"> to support frequency planning</w:t>
      </w:r>
      <w:r w:rsidRPr="009E4F08">
        <w:t xml:space="preserve"> that now includes GBAS.</w:t>
      </w:r>
    </w:p>
    <w:p w14:paraId="538B56CA" w14:textId="77777777" w:rsidR="00AC789B" w:rsidRPr="009E4F08" w:rsidRDefault="00AC789B" w:rsidP="009E4F08">
      <w:pPr>
        <w:pStyle w:val="NormalWeb"/>
        <w:spacing w:before="0" w:beforeAutospacing="0" w:after="0" w:afterAutospacing="0"/>
      </w:pPr>
    </w:p>
    <w:p w14:paraId="2728C1E4" w14:textId="377E8A13" w:rsidR="00AC789B" w:rsidRPr="009E4F08" w:rsidRDefault="00AC789B" w:rsidP="009E4F08">
      <w:pPr>
        <w:pStyle w:val="NormalWeb"/>
        <w:spacing w:before="0" w:beforeAutospacing="0" w:after="0" w:afterAutospacing="0"/>
      </w:pPr>
      <w:r w:rsidRPr="009E4F08">
        <w:t xml:space="preserve">The </w:t>
      </w:r>
      <w:r w:rsidR="00FB024F" w:rsidRPr="009E4F08">
        <w:t>European view</w:t>
      </w:r>
      <w:r w:rsidRPr="009E4F08">
        <w:t xml:space="preserve"> is that f</w:t>
      </w:r>
      <w:r w:rsidR="00FB024F" w:rsidRPr="009E4F08">
        <w:t>req</w:t>
      </w:r>
      <w:r w:rsidRPr="009E4F08">
        <w:t>uency</w:t>
      </w:r>
      <w:r w:rsidR="00FB024F" w:rsidRPr="009E4F08">
        <w:t xml:space="preserve"> management group needs to look at whether they need to update their regional criteria.</w:t>
      </w:r>
      <w:r w:rsidRPr="009E4F08">
        <w:t xml:space="preserve">  </w:t>
      </w:r>
      <w:r w:rsidR="00FB024F" w:rsidRPr="009E4F08">
        <w:t xml:space="preserve">Next week in </w:t>
      </w:r>
      <w:r w:rsidRPr="009E4F08">
        <w:t xml:space="preserve">a joint </w:t>
      </w:r>
      <w:r w:rsidR="00FB024F" w:rsidRPr="009E4F08">
        <w:t>GSG</w:t>
      </w:r>
      <w:r w:rsidRPr="009E4F08">
        <w:t>/</w:t>
      </w:r>
      <w:r w:rsidR="00FB024F" w:rsidRPr="009E4F08">
        <w:t>CNTWG</w:t>
      </w:r>
      <w:r w:rsidRPr="009E4F08">
        <w:t xml:space="preserve"> session</w:t>
      </w:r>
      <w:r w:rsidR="00FB024F" w:rsidRPr="009E4F08">
        <w:t xml:space="preserve"> they will be discussing deletion of obsolete freq</w:t>
      </w:r>
      <w:r w:rsidR="009E4F08" w:rsidRPr="009E4F08">
        <w:t>uency</w:t>
      </w:r>
      <w:r w:rsidR="00FB024F" w:rsidRPr="009E4F08">
        <w:t xml:space="preserve"> planning rules.</w:t>
      </w:r>
    </w:p>
    <w:p w14:paraId="474A3195" w14:textId="77777777" w:rsidR="00AC789B" w:rsidRPr="009E4F08" w:rsidRDefault="00AC789B" w:rsidP="009E4F08">
      <w:pPr>
        <w:pStyle w:val="NormalWeb"/>
        <w:spacing w:before="0" w:beforeAutospacing="0" w:after="0" w:afterAutospacing="0"/>
      </w:pPr>
    </w:p>
    <w:p w14:paraId="5AEC99EF" w14:textId="2670C317" w:rsidR="00FB024F" w:rsidRPr="009E4F08" w:rsidRDefault="00AC789B" w:rsidP="009E4F08">
      <w:pPr>
        <w:pStyle w:val="NormalWeb"/>
        <w:spacing w:before="0" w:beforeAutospacing="0" w:after="0" w:afterAutospacing="0"/>
      </w:pPr>
      <w:r w:rsidRPr="009E4F08">
        <w:t xml:space="preserve">There was discussion of the </w:t>
      </w:r>
      <w:r w:rsidR="009E4F08" w:rsidRPr="009E4F08">
        <w:t>three-dimensional</w:t>
      </w:r>
      <w:r w:rsidR="00FB024F" w:rsidRPr="009E4F08">
        <w:t xml:space="preserve"> depiction of the GBAS DOC.</w:t>
      </w:r>
      <w:r w:rsidRPr="009E4F08">
        <w:t xml:space="preserve">  This figure was originally </w:t>
      </w:r>
      <w:r w:rsidR="00FB024F" w:rsidRPr="009E4F08">
        <w:t>plan</w:t>
      </w:r>
      <w:r w:rsidRPr="009E4F08">
        <w:t>ned</w:t>
      </w:r>
      <w:r w:rsidR="00FB024F" w:rsidRPr="009E4F08">
        <w:t xml:space="preserve"> to </w:t>
      </w:r>
      <w:r w:rsidRPr="009E4F08">
        <w:t xml:space="preserve">be </w:t>
      </w:r>
      <w:r w:rsidR="00FB024F" w:rsidRPr="009E4F08">
        <w:t>put it into Annex 10 attachment D</w:t>
      </w:r>
      <w:r w:rsidRPr="009E4F08">
        <w:t>.  It was omitted in the original validation exercise for the last amendment.  GWG was</w:t>
      </w:r>
      <w:r w:rsidR="00FB024F" w:rsidRPr="009E4F08">
        <w:t xml:space="preserve"> supposed to get it in by State letter response from the UK.  But that was missed.</w:t>
      </w:r>
      <w:r w:rsidRPr="009E4F08">
        <w:t xml:space="preserve">  The only real difference between Figure 6-1 and the 3</w:t>
      </w:r>
      <w:r w:rsidR="00FB024F" w:rsidRPr="009E4F08">
        <w:t xml:space="preserve">D version of Figure 6-1 </w:t>
      </w:r>
      <w:r w:rsidRPr="009E4F08">
        <w:t xml:space="preserve">is that the 3D version </w:t>
      </w:r>
      <w:r w:rsidR="00FB024F" w:rsidRPr="009E4F08">
        <w:t xml:space="preserve">includes the coverage for autoland and guided takeoff.  </w:t>
      </w:r>
      <w:r w:rsidRPr="009E4F08">
        <w:t>The 3</w:t>
      </w:r>
      <w:r w:rsidR="00FB024F" w:rsidRPr="009E4F08">
        <w:t xml:space="preserve">D version </w:t>
      </w:r>
      <w:r w:rsidRPr="009E4F08">
        <w:t xml:space="preserve">was </w:t>
      </w:r>
      <w:r w:rsidR="00FB024F" w:rsidRPr="009E4F08">
        <w:t>last discussed in JWGs7 WP 18.  Suggested as a maintenance action</w:t>
      </w:r>
      <w:r w:rsidRPr="009E4F08">
        <w:t>, b</w:t>
      </w:r>
      <w:r w:rsidR="00FB024F" w:rsidRPr="009E4F08">
        <w:t>ut was not implemented.</w:t>
      </w:r>
      <w:r w:rsidRPr="009E4F08">
        <w:t xml:space="preserve">  After some discussion it was decided that the </w:t>
      </w:r>
      <w:r w:rsidR="00FB024F" w:rsidRPr="009E4F08">
        <w:t>3D figure should not be suggested for the corrigendum</w:t>
      </w:r>
      <w:r w:rsidRPr="009E4F08">
        <w:t>.  It was deemed as not really practical for frequency planning facilities and that it could create confusion.</w:t>
      </w:r>
    </w:p>
    <w:p w14:paraId="41DA41B0" w14:textId="77777777" w:rsidR="00FB024F" w:rsidRDefault="00FB024F" w:rsidP="00FB024F">
      <w:pPr>
        <w:pStyle w:val="NormalWeb"/>
        <w:spacing w:before="0" w:beforeAutospacing="0" w:after="0" w:afterAutospacing="0"/>
        <w:rPr>
          <w:rFonts w:ascii="Calibri" w:hAnsi="Calibri"/>
          <w:sz w:val="22"/>
          <w:szCs w:val="22"/>
        </w:rPr>
      </w:pPr>
      <w:r>
        <w:rPr>
          <w:rFonts w:ascii="Calibri" w:hAnsi="Calibri"/>
          <w:sz w:val="22"/>
          <w:szCs w:val="22"/>
        </w:rPr>
        <w:t> </w:t>
      </w:r>
    </w:p>
    <w:p w14:paraId="6D16CAEF" w14:textId="77777777" w:rsidR="00FB024F" w:rsidRPr="009E4F08" w:rsidRDefault="00FB024F" w:rsidP="009E4F08">
      <w:pPr>
        <w:pStyle w:val="Heading2"/>
        <w:rPr>
          <w:szCs w:val="22"/>
        </w:rPr>
      </w:pPr>
      <w:r w:rsidRPr="009E4F08">
        <w:rPr>
          <w:szCs w:val="22"/>
        </w:rPr>
        <w:t>EUROCAE ED-114B Change 1</w:t>
      </w:r>
    </w:p>
    <w:p w14:paraId="2D7ECC03" w14:textId="33A92ECB" w:rsidR="00FB024F" w:rsidRPr="009E4F08" w:rsidRDefault="00AC789B" w:rsidP="009E4F08">
      <w:pPr>
        <w:pStyle w:val="NormalWeb"/>
        <w:spacing w:before="0" w:beforeAutospacing="0" w:after="0" w:afterAutospacing="0"/>
      </w:pPr>
      <w:r w:rsidRPr="009E4F08">
        <w:t>ED114B Change 1 currently being produced by EUROCAE WG 28 includes the s</w:t>
      </w:r>
      <w:r w:rsidR="00FB024F" w:rsidRPr="009E4F08">
        <w:t>ame airport compatibility material</w:t>
      </w:r>
      <w:r w:rsidRPr="009E4F08">
        <w:t xml:space="preserve"> developed by GWG over the last few years.  The Change 1 d</w:t>
      </w:r>
      <w:r w:rsidR="00FB024F" w:rsidRPr="009E4F08">
        <w:t xml:space="preserve">ocument should be out for review and comment (open consultation) in a couple of weeks.  </w:t>
      </w:r>
      <w:r w:rsidRPr="009E4F08">
        <w:t>An action was given to L</w:t>
      </w:r>
      <w:r w:rsidR="00FB024F" w:rsidRPr="009E4F08">
        <w:t>inda</w:t>
      </w:r>
      <w:r w:rsidRPr="009E4F08">
        <w:t xml:space="preserve"> Lavik to announcement </w:t>
      </w:r>
      <w:r w:rsidR="00FB024F" w:rsidRPr="009E4F08">
        <w:t xml:space="preserve">to the GWG and SWG </w:t>
      </w:r>
      <w:r w:rsidR="00FB024F" w:rsidRPr="009E4F08">
        <w:lastRenderedPageBreak/>
        <w:t>mailing lists</w:t>
      </w:r>
      <w:r w:rsidRPr="009E4F08">
        <w:t xml:space="preserve"> when the Change proposal goes out for open consultation.</w:t>
      </w:r>
      <w:r w:rsidR="009E4F08" w:rsidRPr="009E4F08">
        <w:t xml:space="preserve">  (See Action Item 245 in </w:t>
      </w:r>
      <w:r w:rsidR="009E4F08" w:rsidRPr="009E4F08">
        <w:fldChar w:fldCharType="begin"/>
      </w:r>
      <w:r w:rsidR="009E4F08" w:rsidRPr="009E4F08">
        <w:instrText xml:space="preserve"> REF _Ref70564863 \h </w:instrText>
      </w:r>
      <w:r w:rsidR="009E4F08">
        <w:instrText xml:space="preserve"> \* MERGEFORMAT </w:instrText>
      </w:r>
      <w:r w:rsidR="009E4F08" w:rsidRPr="009E4F08">
        <w:fldChar w:fldCharType="separate"/>
      </w:r>
      <w:r w:rsidR="009E4F08">
        <w:t>Attachment C</w:t>
      </w:r>
      <w:r w:rsidR="009E4F08" w:rsidRPr="009E4F08">
        <w:fldChar w:fldCharType="end"/>
      </w:r>
      <w:r w:rsidR="009E4F08" w:rsidRPr="009E4F08">
        <w:t>).</w:t>
      </w:r>
      <w:r w:rsidRPr="009E4F08">
        <w:t xml:space="preserve">  Linda reported that there is n</w:t>
      </w:r>
      <w:r w:rsidR="00FB024F" w:rsidRPr="009E4F08">
        <w:t xml:space="preserve">othing new in the document from what </w:t>
      </w:r>
      <w:r w:rsidRPr="009E4F08">
        <w:t>GWG has</w:t>
      </w:r>
      <w:r w:rsidR="00FB024F" w:rsidRPr="009E4F08">
        <w:t xml:space="preserve"> reviewed many times.</w:t>
      </w:r>
    </w:p>
    <w:p w14:paraId="746563C2" w14:textId="77777777" w:rsidR="00FB024F" w:rsidRDefault="00FB024F" w:rsidP="00FB024F">
      <w:pPr>
        <w:pStyle w:val="NormalWeb"/>
        <w:spacing w:before="0" w:beforeAutospacing="0" w:after="0" w:afterAutospacing="0"/>
        <w:rPr>
          <w:rFonts w:ascii="Calibri" w:hAnsi="Calibri"/>
          <w:sz w:val="22"/>
          <w:szCs w:val="22"/>
        </w:rPr>
      </w:pPr>
      <w:r>
        <w:rPr>
          <w:rFonts w:ascii="Calibri" w:hAnsi="Calibri"/>
          <w:sz w:val="22"/>
          <w:szCs w:val="22"/>
        </w:rPr>
        <w:t> </w:t>
      </w:r>
    </w:p>
    <w:p w14:paraId="70B0ED0E" w14:textId="77777777" w:rsidR="00FB024F" w:rsidRPr="00FB024F" w:rsidRDefault="00FB024F" w:rsidP="009E4F08">
      <w:pPr>
        <w:pStyle w:val="Heading2"/>
        <w:rPr>
          <w:i w:val="0"/>
          <w:sz w:val="22"/>
          <w:szCs w:val="22"/>
        </w:rPr>
      </w:pPr>
      <w:r w:rsidRPr="009E4F08">
        <w:rPr>
          <w:szCs w:val="22"/>
        </w:rPr>
        <w:t>GBAS Manual discussion</w:t>
      </w:r>
    </w:p>
    <w:p w14:paraId="32830A0C" w14:textId="2FC824A0" w:rsidR="00A424D7" w:rsidRPr="007D2E7C" w:rsidRDefault="009E4F08" w:rsidP="003416E9">
      <w:pPr>
        <w:pStyle w:val="NormalWeb"/>
        <w:spacing w:before="0" w:beforeAutospacing="0" w:after="0" w:afterAutospacing="0"/>
      </w:pPr>
      <w:r w:rsidRPr="007D2E7C">
        <w:t xml:space="preserve">There was a brief discussion on the GBAS Manual.  Due to other work load no progress was made on the GBAS Manual since the last meeting and no papers were brought on this agenda item.  Felix Butsch asked if the </w:t>
      </w:r>
      <w:r w:rsidR="007D2E7C" w:rsidRPr="007D2E7C">
        <w:t>long-term</w:t>
      </w:r>
      <w:r w:rsidRPr="007D2E7C">
        <w:t xml:space="preserve"> objective was to move the same airport compatibility material from ED-114</w:t>
      </w:r>
      <w:r w:rsidR="00703A03" w:rsidRPr="007D2E7C">
        <w:t xml:space="preserve">B Change 1 into the GBAS Manual.  Andreas </w:t>
      </w:r>
      <w:proofErr w:type="spellStart"/>
      <w:r w:rsidR="00703A03" w:rsidRPr="007D2E7C">
        <w:t>Lipp</w:t>
      </w:r>
      <w:proofErr w:type="spellEnd"/>
      <w:r w:rsidR="00703A03" w:rsidRPr="007D2E7C">
        <w:t xml:space="preserve"> pointed out that J</w:t>
      </w:r>
      <w:r w:rsidR="00FB024F" w:rsidRPr="007D2E7C">
        <w:t xml:space="preserve">WGs8 WP-13 </w:t>
      </w:r>
      <w:r w:rsidR="00703A03" w:rsidRPr="007D2E7C">
        <w:t>–</w:t>
      </w:r>
      <w:r w:rsidR="00FB024F" w:rsidRPr="007D2E7C">
        <w:t xml:space="preserve"> </w:t>
      </w:r>
      <w:r w:rsidR="00703A03" w:rsidRPr="007D2E7C">
        <w:t xml:space="preserve">presented planning </w:t>
      </w:r>
      <w:r w:rsidR="00FB024F" w:rsidRPr="007D2E7C">
        <w:t xml:space="preserve">contents of </w:t>
      </w:r>
      <w:r w:rsidR="00703A03" w:rsidRPr="007D2E7C">
        <w:t xml:space="preserve">the </w:t>
      </w:r>
      <w:r w:rsidR="00FB024F" w:rsidRPr="007D2E7C">
        <w:t>future GBAS</w:t>
      </w:r>
      <w:r w:rsidR="00703A03" w:rsidRPr="007D2E7C">
        <w:t xml:space="preserve"> Manual and that the outline included the same airport compatibility information.</w:t>
      </w:r>
    </w:p>
    <w:p w14:paraId="1D7604D1" w14:textId="220F23D2" w:rsidR="00603123" w:rsidRDefault="00E851E7" w:rsidP="00CC228D">
      <w:pPr>
        <w:pStyle w:val="Heading1"/>
      </w:pPr>
      <w:r>
        <w:t>Agenda Item 2a VDB Related Issues</w:t>
      </w:r>
    </w:p>
    <w:p w14:paraId="757B9BA6" w14:textId="77777777" w:rsidR="00E851E7" w:rsidRDefault="00E851E7" w:rsidP="00E851E7"/>
    <w:p w14:paraId="2E6E740E" w14:textId="07EE7B6A" w:rsidR="004977D9" w:rsidRDefault="00703A03" w:rsidP="00E851E7">
      <w:r>
        <w:t>IP 31</w:t>
      </w:r>
      <w:r w:rsidR="006B19B7">
        <w:t xml:space="preserve"> </w:t>
      </w:r>
      <w:r w:rsidR="009C5B2C">
        <w:t xml:space="preserve">was covered in the Joint GWG/SWG meeting discussed in </w:t>
      </w:r>
      <w:r w:rsidR="009C5B2C">
        <w:fldChar w:fldCharType="begin"/>
      </w:r>
      <w:r w:rsidR="009C5B2C">
        <w:instrText xml:space="preserve"> REF _Ref88046276 \r \h </w:instrText>
      </w:r>
      <w:r w:rsidR="009C5B2C">
        <w:fldChar w:fldCharType="separate"/>
      </w:r>
      <w:r w:rsidR="009C5B2C">
        <w:t>5.0</w:t>
      </w:r>
      <w:r w:rsidR="009C5B2C">
        <w:fldChar w:fldCharType="end"/>
      </w:r>
      <w:r w:rsidR="009C5B2C">
        <w:t xml:space="preserve"> above.</w:t>
      </w:r>
      <w:r>
        <w:t xml:space="preserve">  Otherwise there were no inputs for this agenda item.</w:t>
      </w:r>
      <w:r w:rsidR="006B19B7">
        <w:t xml:space="preserve"> </w:t>
      </w:r>
    </w:p>
    <w:p w14:paraId="653E776C" w14:textId="77777777" w:rsidR="00D65510" w:rsidRDefault="00D65510" w:rsidP="00E851E7"/>
    <w:p w14:paraId="13D95783" w14:textId="60B3DCF3" w:rsidR="00C2695F" w:rsidRDefault="00310F75" w:rsidP="00C2695F">
      <w:pPr>
        <w:pStyle w:val="Heading1"/>
      </w:pPr>
      <w:r>
        <w:t>Agenda Item 2 b New Maintenance Issues</w:t>
      </w:r>
    </w:p>
    <w:p w14:paraId="04797A6B" w14:textId="77777777" w:rsidR="00703A03" w:rsidRPr="00703A03" w:rsidRDefault="00703A03" w:rsidP="00703A03">
      <w:pPr>
        <w:pStyle w:val="Heading2"/>
        <w:rPr>
          <w:szCs w:val="22"/>
        </w:rPr>
      </w:pPr>
      <w:r w:rsidRPr="00703A03">
        <w:rPr>
          <w:szCs w:val="22"/>
        </w:rPr>
        <w:t>WP 10 - Removal of SARPs for Ground Based Regional Augmentation System (GRAS)</w:t>
      </w:r>
    </w:p>
    <w:p w14:paraId="1BB3B871" w14:textId="77777777" w:rsidR="00703A03" w:rsidRDefault="00703A03" w:rsidP="00703A03">
      <w:r>
        <w:rPr>
          <w:szCs w:val="22"/>
        </w:rPr>
        <w:t xml:space="preserve">Standards and Recommended Practices (SARPs) for the Ground-Based Regional Augmentation System (GRAS) were introduced to Annex 10, Volume 1 in Amendment 81 (2006). </w:t>
      </w:r>
      <w:r w:rsidRPr="00561693">
        <w:t>GRAS has been overtaken by other developments and the State originally championing the system discontinued their program over a decade ago</w:t>
      </w:r>
      <w:r>
        <w:t>. There appear to be no interest from other States to implement a GRAS.</w:t>
      </w:r>
    </w:p>
    <w:p w14:paraId="58B7774E" w14:textId="77777777" w:rsidR="00703A03" w:rsidRDefault="00703A03" w:rsidP="00703A03"/>
    <w:p w14:paraId="051EAA5A" w14:textId="7B3EA291" w:rsidR="00703A03" w:rsidRDefault="00703A03" w:rsidP="00703A03">
      <w:r>
        <w:t>This paper proposes the removal of GRAS SARPs from Annex 10, Volume 1.</w:t>
      </w:r>
    </w:p>
    <w:p w14:paraId="05E253D4" w14:textId="77777777" w:rsidR="00703A03" w:rsidRDefault="00703A03" w:rsidP="00703A03">
      <w:pPr>
        <w:pStyle w:val="2Para"/>
        <w:tabs>
          <w:tab w:val="clear" w:pos="0"/>
        </w:tabs>
      </w:pPr>
      <w:r>
        <w:t>The Ground-based Regional Augmentation System (GRAS) is an adaptation of the Ground Based Augmentation System (GBAS) with characteristics of the Satellite Based Augmentation System (SBAS). GRAS utilised a widely space network of reference stations, central processing facility and distributed Very High Frequency (VHF) data broadcast stations like the GBAS broadcast data link.</w:t>
      </w:r>
    </w:p>
    <w:p w14:paraId="58C846C3" w14:textId="77777777" w:rsidR="003416E9" w:rsidRDefault="003416E9" w:rsidP="003416E9">
      <w:pPr>
        <w:pStyle w:val="2Para"/>
        <w:tabs>
          <w:tab w:val="clear" w:pos="0"/>
        </w:tabs>
        <w:rPr>
          <w:lang w:val="en-US"/>
        </w:rPr>
      </w:pPr>
      <w:r w:rsidRPr="00561693">
        <w:rPr>
          <w:lang w:val="en-US"/>
        </w:rPr>
        <w:t>The NSP has to this point chosen to leave the GRAS SARPs in Annex 10 on the basis that they are doing no harm and removal is low priority.</w:t>
      </w:r>
      <w:r>
        <w:rPr>
          <w:lang w:val="en-US"/>
        </w:rPr>
        <w:t xml:space="preserve"> The retention of GRAS SARPs does require ongoing maintenance to ensure compatibility with other innovations.  </w:t>
      </w:r>
    </w:p>
    <w:p w14:paraId="35C28164" w14:textId="77777777" w:rsidR="0054659D" w:rsidRDefault="00703A03" w:rsidP="00703A03">
      <w:pPr>
        <w:pStyle w:val="2Para"/>
        <w:tabs>
          <w:tab w:val="clear" w:pos="0"/>
        </w:tabs>
        <w:rPr>
          <w:lang w:val="en-US"/>
        </w:rPr>
      </w:pPr>
      <w:r>
        <w:t>The development of other solutions, particularly the wide proliferation of Satellite Based Augmentation Systems (SBAS) has made the GRAS concept obsolete.</w:t>
      </w:r>
      <w:r w:rsidRPr="00561693">
        <w:rPr>
          <w:lang w:val="en-US"/>
        </w:rPr>
        <w:t xml:space="preserve"> GRAS has been overtaken by other developments and the State originally championing the system</w:t>
      </w:r>
      <w:r>
        <w:rPr>
          <w:lang w:val="en-US"/>
        </w:rPr>
        <w:t xml:space="preserve"> (i.e. Australia)</w:t>
      </w:r>
      <w:r w:rsidRPr="00561693">
        <w:rPr>
          <w:lang w:val="en-US"/>
        </w:rPr>
        <w:t xml:space="preserve"> discontinued their program over a decade ago. </w:t>
      </w:r>
      <w:r w:rsidR="003416E9">
        <w:rPr>
          <w:lang w:val="en-US"/>
        </w:rPr>
        <w:t>T</w:t>
      </w:r>
      <w:r w:rsidRPr="00561693">
        <w:rPr>
          <w:lang w:val="en-US"/>
        </w:rPr>
        <w:t>here is no</w:t>
      </w:r>
      <w:r>
        <w:rPr>
          <w:lang w:val="en-US"/>
        </w:rPr>
        <w:t xml:space="preserve"> known ongoing or future</w:t>
      </w:r>
      <w:r w:rsidRPr="00561693">
        <w:rPr>
          <w:lang w:val="en-US"/>
        </w:rPr>
        <w:t xml:space="preserve"> implementation of a GRAS by any State and there are no avionics available.</w:t>
      </w:r>
      <w:r w:rsidR="003416E9" w:rsidRPr="003416E9">
        <w:rPr>
          <w:lang w:val="en-US"/>
        </w:rPr>
        <w:t xml:space="preserve"> </w:t>
      </w:r>
    </w:p>
    <w:p w14:paraId="74F7A8CF" w14:textId="01EAAA54" w:rsidR="00703A03" w:rsidRDefault="003416E9" w:rsidP="00703A03">
      <w:pPr>
        <w:pStyle w:val="2Para"/>
        <w:tabs>
          <w:tab w:val="clear" w:pos="0"/>
        </w:tabs>
        <w:rPr>
          <w:lang w:val="en-US"/>
        </w:rPr>
      </w:pPr>
      <w:r w:rsidRPr="005A64FE">
        <w:rPr>
          <w:lang w:val="en-US"/>
        </w:rPr>
        <w:lastRenderedPageBreak/>
        <w:t xml:space="preserve">It was noted by the group that a current </w:t>
      </w:r>
      <w:r>
        <w:rPr>
          <w:lang w:val="en-US"/>
        </w:rPr>
        <w:t>proposed concept</w:t>
      </w:r>
      <w:r w:rsidRPr="005A64FE">
        <w:rPr>
          <w:lang w:val="en-US"/>
        </w:rPr>
        <w:t xml:space="preserve"> by DLR,</w:t>
      </w:r>
      <w:r>
        <w:rPr>
          <w:lang w:val="en-US"/>
        </w:rPr>
        <w:t xml:space="preserve"> GLS Approaches based on SBAS</w:t>
      </w:r>
      <w:r w:rsidRPr="005A64FE">
        <w:rPr>
          <w:lang w:val="en-US"/>
        </w:rPr>
        <w:t xml:space="preserve"> </w:t>
      </w:r>
      <w:r>
        <w:rPr>
          <w:lang w:val="en-US"/>
        </w:rPr>
        <w:t>(</w:t>
      </w:r>
      <w:r w:rsidRPr="005A64FE">
        <w:rPr>
          <w:lang w:val="en-US"/>
        </w:rPr>
        <w:t>GLASS</w:t>
      </w:r>
      <w:r>
        <w:rPr>
          <w:lang w:val="en-US"/>
        </w:rPr>
        <w:t>)</w:t>
      </w:r>
      <w:r w:rsidRPr="005A64FE">
        <w:rPr>
          <w:lang w:val="en-US"/>
        </w:rPr>
        <w:t>, would use some elements of GRAS (</w:t>
      </w:r>
      <w:r w:rsidR="0054659D">
        <w:rPr>
          <w:lang w:val="en-US"/>
        </w:rPr>
        <w:t>e.g</w:t>
      </w:r>
      <w:r w:rsidRPr="005A64FE">
        <w:rPr>
          <w:lang w:val="en-US"/>
        </w:rPr>
        <w:t>. the GBAS Service Types A and B).  However, no state has actually proposed implementing GLASS.</w:t>
      </w:r>
    </w:p>
    <w:p w14:paraId="2295198E" w14:textId="4CA63AAD" w:rsidR="0054659D" w:rsidRPr="0089749A" w:rsidRDefault="0054659D" w:rsidP="00703A03">
      <w:pPr>
        <w:pStyle w:val="2Para"/>
        <w:tabs>
          <w:tab w:val="clear" w:pos="0"/>
        </w:tabs>
        <w:rPr>
          <w:lang w:val="en-US"/>
        </w:rPr>
      </w:pPr>
      <w:r>
        <w:rPr>
          <w:lang w:val="en-US"/>
        </w:rPr>
        <w:t>It was also noted that one State who has expressed interest in GRAS in the past (Russia) was not in attendance at this meeting.</w:t>
      </w:r>
    </w:p>
    <w:p w14:paraId="087298D2" w14:textId="0EB8F138" w:rsidR="00703A03" w:rsidRPr="0089749A" w:rsidRDefault="00703A03" w:rsidP="00703A03">
      <w:pPr>
        <w:pStyle w:val="2Para"/>
        <w:tabs>
          <w:tab w:val="clear" w:pos="0"/>
        </w:tabs>
        <w:rPr>
          <w:lang w:val="en-US"/>
        </w:rPr>
      </w:pPr>
      <w:r>
        <w:rPr>
          <w:lang w:val="en-US"/>
        </w:rPr>
        <w:t xml:space="preserve">Proposed </w:t>
      </w:r>
      <w:r w:rsidR="003416E9">
        <w:rPr>
          <w:lang w:val="en-US"/>
        </w:rPr>
        <w:t xml:space="preserve">SARPs Annex 10 </w:t>
      </w:r>
      <w:r>
        <w:rPr>
          <w:lang w:val="en-US"/>
        </w:rPr>
        <w:t xml:space="preserve">changes are shown in the Attachment to </w:t>
      </w:r>
      <w:r w:rsidR="003416E9">
        <w:rPr>
          <w:lang w:val="en-US"/>
        </w:rPr>
        <w:t>WP 10</w:t>
      </w:r>
      <w:r>
        <w:rPr>
          <w:lang w:val="en-US"/>
        </w:rPr>
        <w:t>.</w:t>
      </w:r>
    </w:p>
    <w:p w14:paraId="2DC33CA0" w14:textId="1D26E81D" w:rsidR="00703A03" w:rsidRDefault="00703A03" w:rsidP="005A64FE">
      <w:pPr>
        <w:pStyle w:val="2Para"/>
        <w:tabs>
          <w:tab w:val="clear" w:pos="0"/>
        </w:tabs>
      </w:pPr>
      <w:r>
        <w:t xml:space="preserve">The meeting </w:t>
      </w:r>
      <w:r w:rsidR="005A64FE">
        <w:t>was</w:t>
      </w:r>
      <w:r>
        <w:t xml:space="preserve"> invited to:</w:t>
      </w:r>
    </w:p>
    <w:p w14:paraId="35F99241" w14:textId="77777777" w:rsidR="00703A03" w:rsidRDefault="00703A03" w:rsidP="00A77B20">
      <w:pPr>
        <w:pStyle w:val="2Para"/>
        <w:numPr>
          <w:ilvl w:val="0"/>
          <w:numId w:val="19"/>
        </w:numPr>
      </w:pPr>
      <w:r>
        <w:t>Review the proposal to ensure GRAS has been removed and there is no consequential impact on SARPs to be retained, and</w:t>
      </w:r>
    </w:p>
    <w:p w14:paraId="22CB2AE2" w14:textId="426C9012" w:rsidR="00703A03" w:rsidRDefault="00703A03" w:rsidP="00A77B20">
      <w:pPr>
        <w:pStyle w:val="2Para"/>
        <w:numPr>
          <w:ilvl w:val="0"/>
          <w:numId w:val="19"/>
        </w:numPr>
        <w:rPr>
          <w:rFonts w:ascii="Calibri" w:hAnsi="Calibri"/>
          <w:sz w:val="22"/>
          <w:szCs w:val="22"/>
        </w:rPr>
      </w:pPr>
      <w:r>
        <w:t>Recommend this change proposal be implemented at a time of editorial convenience.</w:t>
      </w:r>
    </w:p>
    <w:p w14:paraId="7D86E542" w14:textId="6307540C" w:rsidR="003416E9" w:rsidRDefault="003416E9" w:rsidP="005A64FE">
      <w:pPr>
        <w:pStyle w:val="2Para"/>
        <w:tabs>
          <w:tab w:val="clear" w:pos="0"/>
        </w:tabs>
        <w:rPr>
          <w:lang w:val="en-US"/>
        </w:rPr>
      </w:pPr>
      <w:r>
        <w:rPr>
          <w:lang w:val="en-US"/>
        </w:rPr>
        <w:t xml:space="preserve">A detailed line by line review of the change proposal was not done by the meeting. </w:t>
      </w:r>
    </w:p>
    <w:p w14:paraId="50B03E58" w14:textId="74E074E4" w:rsidR="00703A03" w:rsidRDefault="005A64FE" w:rsidP="005A64FE">
      <w:pPr>
        <w:pStyle w:val="2Para"/>
        <w:tabs>
          <w:tab w:val="clear" w:pos="0"/>
        </w:tabs>
        <w:rPr>
          <w:rFonts w:ascii="Calibri" w:hAnsi="Calibri"/>
          <w:sz w:val="22"/>
          <w:szCs w:val="22"/>
        </w:rPr>
      </w:pPr>
      <w:r w:rsidRPr="005A64FE">
        <w:rPr>
          <w:lang w:val="en-US"/>
        </w:rPr>
        <w:t xml:space="preserve">After some discussion the group decided to </w:t>
      </w:r>
      <w:r>
        <w:rPr>
          <w:lang w:val="en-US"/>
        </w:rPr>
        <w:t>propose to the plenary meeting that GRAS be deleted from the SARPs.  GWG propose</w:t>
      </w:r>
      <w:r w:rsidR="003416E9">
        <w:rPr>
          <w:lang w:val="en-US"/>
        </w:rPr>
        <w:t>s</w:t>
      </w:r>
      <w:r>
        <w:rPr>
          <w:lang w:val="en-US"/>
        </w:rPr>
        <w:t xml:space="preserve"> to develop a work plan for validation of the change in conjunction with the next “editorial convenience”.</w:t>
      </w:r>
    </w:p>
    <w:p w14:paraId="126AE2E8" w14:textId="6A3352A7" w:rsidR="00310F75" w:rsidRDefault="00310F75" w:rsidP="00310F75">
      <w:pPr>
        <w:pStyle w:val="Heading1"/>
      </w:pPr>
      <w:r>
        <w:t>Agenda Item 2d Ionosphere Issues</w:t>
      </w:r>
    </w:p>
    <w:p w14:paraId="4D477A56" w14:textId="048C7169" w:rsidR="005A64FE" w:rsidRDefault="005A64FE" w:rsidP="003C4A27">
      <w:pPr>
        <w:pStyle w:val="Heading2"/>
      </w:pPr>
      <w:r>
        <w:t>IP 19</w:t>
      </w:r>
      <w:r w:rsidR="009C5B2C" w:rsidRPr="009C5B2C">
        <w:t xml:space="preserve"> </w:t>
      </w:r>
      <w:r w:rsidR="009C5B2C">
        <w:t xml:space="preserve">– </w:t>
      </w:r>
      <w:r w:rsidR="003C4A27">
        <w:t>FAA Long-Term Ionospheric Anomaly Monitoring (LTIAM) Continued Vigilance Program</w:t>
      </w:r>
    </w:p>
    <w:p w14:paraId="5B085015" w14:textId="1AE78A8F" w:rsidR="005A64FE" w:rsidRDefault="003C4A27" w:rsidP="003C4A27">
      <w:pPr>
        <w:rPr>
          <w:szCs w:val="22"/>
        </w:rPr>
      </w:pPr>
      <w:r w:rsidRPr="003C4A27">
        <w:rPr>
          <w:szCs w:val="22"/>
        </w:rPr>
        <w:t>This information paper presents the current status and observations of the FAA Long-Term Anomaly Ionospheric Monitoring (LTIAM) project, which is tracking the Ionospheric activity in the US CONUS airspace.</w:t>
      </w:r>
    </w:p>
    <w:p w14:paraId="7ABD399B" w14:textId="6D81494E" w:rsidR="003C4A27" w:rsidRPr="003C4A27" w:rsidRDefault="003C4A27" w:rsidP="003C4A27">
      <w:pPr>
        <w:rPr>
          <w:szCs w:val="22"/>
        </w:rPr>
      </w:pPr>
    </w:p>
    <w:p w14:paraId="0185FC83" w14:textId="224B06C7" w:rsidR="003C4A27" w:rsidRDefault="003C4A27" w:rsidP="003C4A27">
      <w:pPr>
        <w:rPr>
          <w:szCs w:val="22"/>
        </w:rPr>
      </w:pPr>
      <w:r>
        <w:t xml:space="preserve">The FAA’s Continued Vigilance Program (CVP) was developed to ensure that Ground-based Augmentation Systems that enhance the performance of the Global Positioning System (GPS) are robust to Ionospheric anomalies and irregularities in the mid-latitude CONUS region. To achieve this goal ionospheric activity is </w:t>
      </w:r>
      <w:r w:rsidR="001F56B6">
        <w:t>continually monitored</w:t>
      </w:r>
      <w:r>
        <w:t xml:space="preserve"> in CONUS with the LTIAM tool to confirm that the mid-</w:t>
      </w:r>
      <w:proofErr w:type="spellStart"/>
      <w:r>
        <w:t>latitiude</w:t>
      </w:r>
      <w:proofErr w:type="spellEnd"/>
      <w:r>
        <w:t xml:space="preserve"> CONUS GBAS Threat Model continues to bound the existing anomalous Ionospheric threat.</w:t>
      </w:r>
    </w:p>
    <w:p w14:paraId="6551A7D6" w14:textId="77777777" w:rsidR="003C4A27" w:rsidRDefault="003C4A27" w:rsidP="003C4A27">
      <w:pPr>
        <w:rPr>
          <w:szCs w:val="22"/>
        </w:rPr>
      </w:pPr>
    </w:p>
    <w:p w14:paraId="468E286C" w14:textId="1847E1E5" w:rsidR="003C4A27" w:rsidRDefault="003C4A27" w:rsidP="003C4A27">
      <w:pPr>
        <w:rPr>
          <w:szCs w:val="22"/>
        </w:rPr>
      </w:pPr>
      <w:r w:rsidRPr="003C4A27">
        <w:rPr>
          <w:szCs w:val="22"/>
        </w:rPr>
        <w:t xml:space="preserve">The GNSS laboratory of Korea Advanced Institute of Science and Technology (KAIST) and Tetra Tech AMT developed the LTIAM tool for GBAS. This tool is used to validate </w:t>
      </w:r>
      <w:proofErr w:type="gramStart"/>
      <w:r w:rsidRPr="003C4A27">
        <w:rPr>
          <w:szCs w:val="22"/>
        </w:rPr>
        <w:t>a</w:t>
      </w:r>
      <w:proofErr w:type="gramEnd"/>
      <w:r w:rsidRPr="003C4A27">
        <w:rPr>
          <w:szCs w:val="22"/>
        </w:rPr>
        <w:t xml:space="preserve"> Ionospheric anomaly threat model, evaluate its validity over the life cycle of the system, continuously monitor Ionospheric anomalies, and update the threat model if necessary. The </w:t>
      </w:r>
      <w:r w:rsidR="001F56B6">
        <w:rPr>
          <w:szCs w:val="22"/>
        </w:rPr>
        <w:t xml:space="preserve">various functional aspects of the </w:t>
      </w:r>
      <w:r w:rsidRPr="003C4A27">
        <w:rPr>
          <w:szCs w:val="22"/>
        </w:rPr>
        <w:t xml:space="preserve">LTIAM tool </w:t>
      </w:r>
      <w:r w:rsidR="001F56B6">
        <w:rPr>
          <w:szCs w:val="22"/>
        </w:rPr>
        <w:t>are described in the paper.</w:t>
      </w:r>
    </w:p>
    <w:p w14:paraId="07DB5562" w14:textId="18B1C9CD" w:rsidR="001F2697" w:rsidRDefault="001F2697" w:rsidP="00310F75">
      <w:pPr>
        <w:rPr>
          <w:szCs w:val="22"/>
        </w:rPr>
      </w:pPr>
    </w:p>
    <w:p w14:paraId="779770C2" w14:textId="2AF4A592" w:rsidR="001F56B6" w:rsidRDefault="001F56B6" w:rsidP="00310F75">
      <w:r>
        <w:t>At the time of this report, the observations to date have not exceeded the GBAS Ionospheric bounding limits for GPS.</w:t>
      </w:r>
    </w:p>
    <w:p w14:paraId="0680A07E" w14:textId="77777777" w:rsidR="001F56B6" w:rsidRDefault="001F56B6" w:rsidP="00310F75"/>
    <w:p w14:paraId="4B82A370" w14:textId="5D9D89BD" w:rsidR="0020057E" w:rsidRDefault="00246E6B" w:rsidP="00310F75">
      <w:pPr>
        <w:pStyle w:val="Heading1"/>
      </w:pPr>
      <w:r>
        <w:lastRenderedPageBreak/>
        <w:t>Agenda Item 2 f), Tropospheric Issues</w:t>
      </w:r>
    </w:p>
    <w:p w14:paraId="3A058492" w14:textId="5DF0A130" w:rsidR="005A64FE" w:rsidRDefault="00246E6B" w:rsidP="005A64FE">
      <w:pPr>
        <w:pStyle w:val="Heading2"/>
      </w:pPr>
      <w:r w:rsidRPr="00A212C4">
        <w:t xml:space="preserve">WP </w:t>
      </w:r>
      <w:r w:rsidR="005A64FE" w:rsidRPr="00A212C4">
        <w:t>25</w:t>
      </w:r>
      <w:r w:rsidRPr="00A212C4">
        <w:t xml:space="preserve"> - </w:t>
      </w:r>
      <w:r w:rsidR="00A212C4" w:rsidRPr="00A212C4">
        <w:t xml:space="preserve">Validation and Proposals of the Guidance on the Tropospheric </w:t>
      </w:r>
      <w:r w:rsidR="007D2E7C" w:rsidRPr="00A212C4">
        <w:t>Parameters</w:t>
      </w:r>
      <w:r w:rsidR="00A212C4" w:rsidRPr="00A212C4">
        <w:t xml:space="preserve"> for GBAS</w:t>
      </w:r>
    </w:p>
    <w:p w14:paraId="59CD595A" w14:textId="72BA4C2F" w:rsidR="00801EB9" w:rsidRDefault="00A212C4" w:rsidP="00801EB9">
      <w:pPr>
        <w:rPr>
          <w:szCs w:val="22"/>
        </w:rPr>
      </w:pPr>
      <w:r>
        <w:rPr>
          <w:szCs w:val="22"/>
        </w:rPr>
        <w:t>This paper provides validation of the additional guidance on the tropospheric parameters for GBAS.  A consolidated guidance material derived from the previous WPs (JWGs/7 WP 6 and JWGs/8 WP 22) with some additional modifications is proposed.</w:t>
      </w:r>
    </w:p>
    <w:p w14:paraId="70099BA9" w14:textId="3BA59483" w:rsidR="00A212C4" w:rsidRPr="00A212C4" w:rsidRDefault="00A212C4" w:rsidP="00801EB9">
      <w:pPr>
        <w:rPr>
          <w:szCs w:val="22"/>
        </w:rPr>
      </w:pPr>
    </w:p>
    <w:p w14:paraId="16C04052" w14:textId="1740342C" w:rsidR="00A212C4" w:rsidRDefault="00A212C4" w:rsidP="00A212C4">
      <w:pPr>
        <w:rPr>
          <w:szCs w:val="22"/>
        </w:rPr>
      </w:pPr>
      <w:r w:rsidRPr="00A212C4">
        <w:rPr>
          <w:szCs w:val="22"/>
        </w:rPr>
        <w:t xml:space="preserve">The JWGs/7 WP 6 proposed a guidance material on the tropospheric parameters for GBAS ground subsystem. The tropospheric parameters include the tropospheric refractivity, its uncertainty and scale height. The paper mainly discusses how to determine the tropospheric scale height. </w:t>
      </w:r>
    </w:p>
    <w:p w14:paraId="597EFEF8" w14:textId="77777777" w:rsidR="00A212C4" w:rsidRDefault="00A212C4" w:rsidP="00A212C4">
      <w:pPr>
        <w:rPr>
          <w:szCs w:val="22"/>
        </w:rPr>
      </w:pPr>
    </w:p>
    <w:p w14:paraId="68704129" w14:textId="4F21A9E1" w:rsidR="00A212C4" w:rsidRPr="00A212C4" w:rsidRDefault="00A212C4" w:rsidP="00A212C4">
      <w:pPr>
        <w:rPr>
          <w:szCs w:val="22"/>
        </w:rPr>
      </w:pPr>
      <w:r w:rsidRPr="00A212C4">
        <w:rPr>
          <w:szCs w:val="22"/>
        </w:rPr>
        <w:t>The JWGs/8 WP 22 proposed an additional guidance on determination of the tropospheric parameters focusing of how to determine them. The meeting found that a validation on the determination of the tropospheric parameters were necessary especially on how to account for the variability of the tropospheric parameters.</w:t>
      </w:r>
    </w:p>
    <w:p w14:paraId="63AAC346" w14:textId="77777777" w:rsidR="00A212C4" w:rsidRDefault="00A212C4" w:rsidP="00A212C4">
      <w:pPr>
        <w:rPr>
          <w:szCs w:val="22"/>
        </w:rPr>
      </w:pPr>
    </w:p>
    <w:p w14:paraId="5A3F31A4" w14:textId="71C9BED4" w:rsidR="00A212C4" w:rsidRPr="00A212C4" w:rsidRDefault="00A212C4" w:rsidP="00A212C4">
      <w:pPr>
        <w:rPr>
          <w:szCs w:val="22"/>
        </w:rPr>
      </w:pPr>
      <w:r w:rsidRPr="00A212C4">
        <w:rPr>
          <w:szCs w:val="22"/>
        </w:rPr>
        <w:t>This topic was discussed by the ionospheric gradient monitoring (IGM) ad hoc group of the GWG. A large meteorological data set of the tropospheric parameters observed at German airports (Attachment A) was provided by DFS and processed by Indra with the IGM ad hoc group and was discussed extensively.</w:t>
      </w:r>
    </w:p>
    <w:p w14:paraId="6870A083" w14:textId="291242CD" w:rsidR="00A212C4" w:rsidRDefault="00A212C4" w:rsidP="00801EB9">
      <w:pPr>
        <w:rPr>
          <w:lang w:eastAsia="ja-JP"/>
        </w:rPr>
      </w:pPr>
    </w:p>
    <w:p w14:paraId="766FBEA0" w14:textId="6A5FA4EA" w:rsidR="00A212C4" w:rsidRDefault="00A212C4" w:rsidP="00801EB9">
      <w:r>
        <w:t>Based on the discussions in the previous WPs (JWGs/7 WP 6 and JWGs/8 WP 22) and the IGM discussions, guidance material, which is written in the form to be added to the Annex 10 Attachment D is proposed</w:t>
      </w:r>
      <w:r w:rsidR="00B807D1">
        <w:t xml:space="preserve"> in WP 25</w:t>
      </w:r>
      <w:r>
        <w:t>. The text and equations proposed in the previous WPs are marked by a yellow color. The text modified or added based on the discussion above is marked by a cyan color.</w:t>
      </w:r>
    </w:p>
    <w:p w14:paraId="6F5DE832" w14:textId="7570259B" w:rsidR="00B807D1" w:rsidRDefault="00B807D1" w:rsidP="00B807D1">
      <w:pPr>
        <w:pStyle w:val="2Para"/>
        <w:tabs>
          <w:tab w:val="clear" w:pos="0"/>
        </w:tabs>
        <w:rPr>
          <w:sz w:val="22"/>
          <w:szCs w:val="22"/>
        </w:rPr>
      </w:pPr>
      <w:r>
        <w:t>The meeting was invited to:</w:t>
      </w:r>
    </w:p>
    <w:p w14:paraId="00A1ABEC" w14:textId="77777777" w:rsidR="00B807D1" w:rsidRDefault="00B807D1" w:rsidP="00B807D1">
      <w:pPr>
        <w:pStyle w:val="2Para"/>
        <w:tabs>
          <w:tab w:val="clear" w:pos="0"/>
          <w:tab w:val="clear" w:pos="1440"/>
          <w:tab w:val="left" w:pos="1985"/>
        </w:tabs>
        <w:ind w:leftChars="644" w:left="2114" w:hanging="568"/>
      </w:pPr>
      <w:r>
        <w:t>a)</w:t>
      </w:r>
      <w:r>
        <w:tab/>
        <w:t xml:space="preserve">Review the contents of this paper; </w:t>
      </w:r>
    </w:p>
    <w:p w14:paraId="554D239F" w14:textId="77777777" w:rsidR="00B807D1" w:rsidRDefault="00B807D1" w:rsidP="00B807D1">
      <w:pPr>
        <w:pStyle w:val="2Para"/>
        <w:tabs>
          <w:tab w:val="clear" w:pos="0"/>
          <w:tab w:val="clear" w:pos="1440"/>
          <w:tab w:val="left" w:pos="1985"/>
        </w:tabs>
        <w:ind w:leftChars="644" w:left="2114" w:hanging="568"/>
      </w:pPr>
      <w:r>
        <w:t>b)</w:t>
      </w:r>
      <w:r>
        <w:tab/>
        <w:t>Consider the proposed guidance for inclusion in the guidance materials for GBAS; and</w:t>
      </w:r>
    </w:p>
    <w:p w14:paraId="0B5C6F05" w14:textId="77777777" w:rsidR="00B807D1" w:rsidRDefault="00B807D1" w:rsidP="00B807D1">
      <w:pPr>
        <w:pStyle w:val="2Para"/>
        <w:tabs>
          <w:tab w:val="clear" w:pos="0"/>
          <w:tab w:val="clear" w:pos="1440"/>
          <w:tab w:val="left" w:pos="1985"/>
        </w:tabs>
        <w:ind w:leftChars="644" w:left="2114" w:hanging="568"/>
      </w:pPr>
      <w:r>
        <w:t>c)</w:t>
      </w:r>
      <w:r>
        <w:tab/>
        <w:t>Consider this material as a partial validation of the proposed guidance on the tropospheric parameters.;</w:t>
      </w:r>
    </w:p>
    <w:p w14:paraId="16D0C621" w14:textId="77E206B4" w:rsidR="00B807D1" w:rsidRDefault="00B807D1" w:rsidP="00801EB9">
      <w:pPr>
        <w:rPr>
          <w:lang w:eastAsia="ja-JP"/>
        </w:rPr>
      </w:pPr>
      <w:r>
        <w:rPr>
          <w:lang w:eastAsia="ja-JP"/>
        </w:rPr>
        <w:t xml:space="preserve">After some discussion by the meeting it was decided that the material in WP 25 is ready for inclusion in the SARPSs Annex 10.  GWG will propose to the NSP Plenary session that this material be included in the next SARPs revision.  Towards that end, Flimsy 9 was prepared and circulated to the Validation Sub Group (VSG) for review prior to the plenary.  Flimsy 19 will be presented to the plenary session. </w:t>
      </w:r>
    </w:p>
    <w:p w14:paraId="1A1D6739" w14:textId="77777777" w:rsidR="00B807D1" w:rsidRDefault="00B807D1" w:rsidP="00801EB9">
      <w:pPr>
        <w:rPr>
          <w:lang w:eastAsia="ja-JP"/>
        </w:rPr>
      </w:pPr>
    </w:p>
    <w:p w14:paraId="4162ECA6" w14:textId="39852D0B" w:rsidR="005A64FE" w:rsidRDefault="005A64FE" w:rsidP="00A212C4">
      <w:pPr>
        <w:pStyle w:val="Heading2"/>
        <w:rPr>
          <w:szCs w:val="22"/>
        </w:rPr>
      </w:pPr>
      <w:r>
        <w:lastRenderedPageBreak/>
        <w:t>Flimsy 9</w:t>
      </w:r>
      <w:r w:rsidR="00B807D1">
        <w:t xml:space="preserve"> </w:t>
      </w:r>
      <w:r w:rsidR="00B807D1">
        <w:rPr>
          <w:szCs w:val="22"/>
        </w:rPr>
        <w:t xml:space="preserve">Validation and Proposals of the Guidance on the Tropospheric </w:t>
      </w:r>
      <w:r w:rsidR="007D2E7C">
        <w:rPr>
          <w:szCs w:val="22"/>
        </w:rPr>
        <w:t>Parameters</w:t>
      </w:r>
      <w:r w:rsidR="00B807D1">
        <w:rPr>
          <w:szCs w:val="22"/>
        </w:rPr>
        <w:t xml:space="preserve"> for GBAS</w:t>
      </w:r>
    </w:p>
    <w:p w14:paraId="3180D8B2" w14:textId="5E655B64" w:rsidR="00B807D1" w:rsidRDefault="00666312" w:rsidP="00B807D1">
      <w:pPr>
        <w:rPr>
          <w:szCs w:val="22"/>
        </w:rPr>
      </w:pPr>
      <w:r>
        <w:rPr>
          <w:szCs w:val="22"/>
        </w:rPr>
        <w:t>This paper presents proposed amendment for Annex 10 Attachment D for additional guidance on the tropospheric parameters for GBAS with a validation matrix for the proposed amendment.  The paper is a consolidation of the material proposed in WP 25 along with the validation matrix giving the details regarding the validation of the material.  Most sections of the proposed guidance material were validated by inspection.  However, the guidance material on Determination of tropospheric parameters (proposed section D7.5.5.3) was validated by inspection and analysis as described in WP 25.</w:t>
      </w:r>
    </w:p>
    <w:p w14:paraId="717004A2" w14:textId="716EBDF9" w:rsidR="00666312" w:rsidRDefault="00666312" w:rsidP="00B807D1">
      <w:pPr>
        <w:rPr>
          <w:szCs w:val="22"/>
        </w:rPr>
      </w:pPr>
    </w:p>
    <w:p w14:paraId="67E52B75" w14:textId="34F2006C" w:rsidR="00666312" w:rsidRDefault="00666312" w:rsidP="00666312">
      <w:pPr>
        <w:pStyle w:val="2Para"/>
        <w:tabs>
          <w:tab w:val="clear" w:pos="0"/>
        </w:tabs>
        <w:rPr>
          <w:sz w:val="22"/>
          <w:szCs w:val="22"/>
        </w:rPr>
      </w:pPr>
      <w:r>
        <w:t>The NSP plenary session is invited to:</w:t>
      </w:r>
    </w:p>
    <w:p w14:paraId="5DC112BA" w14:textId="77777777" w:rsidR="00666312" w:rsidRDefault="00666312" w:rsidP="00666312">
      <w:pPr>
        <w:pStyle w:val="2Para"/>
        <w:tabs>
          <w:tab w:val="clear" w:pos="0"/>
          <w:tab w:val="clear" w:pos="1440"/>
          <w:tab w:val="left" w:pos="1985"/>
        </w:tabs>
        <w:ind w:leftChars="644" w:left="2114" w:hanging="568"/>
      </w:pPr>
      <w:r>
        <w:t>a)</w:t>
      </w:r>
      <w:r>
        <w:tab/>
        <w:t xml:space="preserve">Review the contents of this </w:t>
      </w:r>
      <w:proofErr w:type="gramStart"/>
      <w:r>
        <w:t>paper;  and</w:t>
      </w:r>
      <w:proofErr w:type="gramEnd"/>
      <w:r>
        <w:t xml:space="preserve"> </w:t>
      </w:r>
    </w:p>
    <w:p w14:paraId="6DC4E0A4" w14:textId="7E4A82B6" w:rsidR="0020057E" w:rsidRDefault="00666312" w:rsidP="00666312">
      <w:pPr>
        <w:pStyle w:val="2Para"/>
        <w:tabs>
          <w:tab w:val="clear" w:pos="0"/>
          <w:tab w:val="clear" w:pos="1440"/>
          <w:tab w:val="left" w:pos="1985"/>
        </w:tabs>
        <w:ind w:leftChars="644" w:left="2114" w:hanging="568"/>
      </w:pPr>
      <w:r>
        <w:t>b)</w:t>
      </w:r>
      <w:r>
        <w:tab/>
        <w:t>Consider the proposed guidance for inclusion in the guidance materials for GBAS in Annex 10 Attachment D</w:t>
      </w:r>
    </w:p>
    <w:p w14:paraId="6C9B3B7A" w14:textId="0F538E5F" w:rsidR="00A55DD1" w:rsidRDefault="00A55DD1" w:rsidP="00E312A1">
      <w:pPr>
        <w:pStyle w:val="Heading1"/>
      </w:pPr>
      <w:bookmarkStart w:id="2" w:name="_Ref88148796"/>
      <w:r>
        <w:t>Joint GWG</w:t>
      </w:r>
      <w:r w:rsidR="005A64FE">
        <w:t xml:space="preserve"> </w:t>
      </w:r>
      <w:r>
        <w:t>/CNTWG Meeting</w:t>
      </w:r>
      <w:r w:rsidR="00310F75">
        <w:t>.</w:t>
      </w:r>
      <w:bookmarkEnd w:id="2"/>
    </w:p>
    <w:p w14:paraId="30FC206C" w14:textId="3FEAD990" w:rsidR="005A64FE" w:rsidRDefault="005A64FE" w:rsidP="005A64FE">
      <w:pPr>
        <w:pStyle w:val="Heading2"/>
      </w:pPr>
      <w:r>
        <w:t>WP 13</w:t>
      </w:r>
      <w:r w:rsidR="005D4FB6">
        <w:t xml:space="preserve"> - </w:t>
      </w:r>
      <w:r w:rsidR="005D4FB6" w:rsidRPr="005D4FB6">
        <w:t>DOC 8071 V2 UPDATE</w:t>
      </w:r>
    </w:p>
    <w:p w14:paraId="4376DAEE" w14:textId="77777777" w:rsidR="005D4FB6" w:rsidRDefault="005D4FB6" w:rsidP="005D4FB6">
      <w:pPr>
        <w:rPr>
          <w:sz w:val="22"/>
          <w:szCs w:val="22"/>
        </w:rPr>
      </w:pPr>
      <w:r>
        <w:rPr>
          <w:szCs w:val="22"/>
        </w:rPr>
        <w:t>This paper contains proposals for amendments to Doc 8071 V2. Over the last years, several proposals have been submitted for updates to different parts of Doc 8071 V2. This paper combines the latest drafts for the individual chapters into one document.</w:t>
      </w:r>
    </w:p>
    <w:p w14:paraId="7AC79995" w14:textId="55BDF3D4" w:rsidR="005D4FB6" w:rsidRDefault="005D4FB6" w:rsidP="005D4FB6">
      <w:pPr>
        <w:pStyle w:val="2Para"/>
        <w:tabs>
          <w:tab w:val="clear" w:pos="0"/>
        </w:tabs>
        <w:rPr>
          <w:sz w:val="22"/>
          <w:szCs w:val="22"/>
        </w:rPr>
      </w:pPr>
      <w:r>
        <w:t>The meeting was invited to:</w:t>
      </w:r>
    </w:p>
    <w:p w14:paraId="565BD7CC" w14:textId="77777777" w:rsidR="005D4FB6" w:rsidRDefault="005D4FB6" w:rsidP="005D4FB6">
      <w:pPr>
        <w:pStyle w:val="3Para"/>
        <w:numPr>
          <w:ilvl w:val="2"/>
          <w:numId w:val="30"/>
        </w:numPr>
        <w:tabs>
          <w:tab w:val="clear" w:pos="0"/>
          <w:tab w:val="clear" w:pos="1440"/>
          <w:tab w:val="left" w:pos="360"/>
        </w:tabs>
        <w:ind w:left="720" w:hanging="360"/>
      </w:pPr>
      <w:r>
        <w:t>Review and provide feedback on the new text and comments contained in appendix A and/or B of this WP.</w:t>
      </w:r>
    </w:p>
    <w:p w14:paraId="24CFC4C1" w14:textId="0399BAD0" w:rsidR="005D4FB6" w:rsidRDefault="005D4FB6" w:rsidP="005D4FB6">
      <w:pPr>
        <w:pStyle w:val="3Para"/>
        <w:numPr>
          <w:ilvl w:val="2"/>
          <w:numId w:val="30"/>
        </w:numPr>
        <w:tabs>
          <w:tab w:val="clear" w:pos="0"/>
          <w:tab w:val="clear" w:pos="1440"/>
          <w:tab w:val="left" w:pos="360"/>
        </w:tabs>
        <w:ind w:left="720" w:hanging="360"/>
      </w:pPr>
      <w:r>
        <w:t>Identify and work to close the remaining open items.</w:t>
      </w:r>
    </w:p>
    <w:p w14:paraId="3BA06DF7" w14:textId="22122C3F" w:rsidR="005D4FB6" w:rsidRDefault="00C12308" w:rsidP="00C12308">
      <w:pPr>
        <w:rPr>
          <w:szCs w:val="22"/>
        </w:rPr>
      </w:pPr>
      <w:r>
        <w:rPr>
          <w:szCs w:val="22"/>
        </w:rPr>
        <w:t>The plan is to have a mature draft of this material by NSP/7.  There is still some editorial work to be done.  WP 18 includes some additional proposed changes that will be captured prior to NSP/7.</w:t>
      </w:r>
    </w:p>
    <w:p w14:paraId="2E382D40" w14:textId="3C2CCB37" w:rsidR="00C12308" w:rsidRDefault="00C12308" w:rsidP="00C12308">
      <w:pPr>
        <w:rPr>
          <w:szCs w:val="22"/>
        </w:rPr>
      </w:pPr>
    </w:p>
    <w:p w14:paraId="1D7CC417" w14:textId="7223C14F" w:rsidR="00C12308" w:rsidRDefault="00C12308" w:rsidP="00C12308">
      <w:pPr>
        <w:rPr>
          <w:szCs w:val="22"/>
        </w:rPr>
      </w:pPr>
      <w:r>
        <w:rPr>
          <w:szCs w:val="22"/>
        </w:rPr>
        <w:t>Additional information about the group’s discussion of WP 13 can be found in the CNTWG meeting report.</w:t>
      </w:r>
    </w:p>
    <w:p w14:paraId="60BBF459" w14:textId="2599F5E4" w:rsidR="00C12308" w:rsidRDefault="00C12308" w:rsidP="00C12308">
      <w:pPr>
        <w:rPr>
          <w:szCs w:val="22"/>
        </w:rPr>
      </w:pPr>
    </w:p>
    <w:p w14:paraId="1E7AF376" w14:textId="77777777" w:rsidR="00C12308" w:rsidRDefault="00C12308" w:rsidP="00C12308">
      <w:pPr>
        <w:rPr>
          <w:szCs w:val="22"/>
        </w:rPr>
      </w:pPr>
    </w:p>
    <w:p w14:paraId="0EAE4928" w14:textId="77777777" w:rsidR="00C12308" w:rsidRPr="00A55DD1" w:rsidRDefault="00C12308" w:rsidP="00C12308">
      <w:pPr>
        <w:pStyle w:val="Heading2"/>
        <w:rPr>
          <w:rFonts w:ascii="Calibri" w:hAnsi="Calibri" w:cs="Calibri"/>
          <w:color w:val="2E75B5"/>
          <w:sz w:val="22"/>
          <w:szCs w:val="22"/>
        </w:rPr>
      </w:pPr>
      <w:r>
        <w:t>WP 18</w:t>
      </w:r>
      <w:r w:rsidRPr="00A55DD1">
        <w:t xml:space="preserve"> </w:t>
      </w:r>
      <w:r>
        <w:t>-</w:t>
      </w:r>
      <w:r w:rsidRPr="005D4FB6">
        <w:t xml:space="preserve"> New GBAS VDB Measurement Mode in the Digital Domain</w:t>
      </w:r>
    </w:p>
    <w:p w14:paraId="4F392B8B" w14:textId="77777777" w:rsidR="00C12308" w:rsidRDefault="00C12308" w:rsidP="00C12308">
      <w:pPr>
        <w:spacing w:after="120"/>
        <w:rPr>
          <w:sz w:val="22"/>
        </w:rPr>
      </w:pPr>
      <w:r>
        <w:t xml:space="preserve">In EUCOCAE WG-28 meeting N44 the group had a brainstorming session </w:t>
      </w:r>
      <w:proofErr w:type="gramStart"/>
      <w:r>
        <w:t>about improved methods</w:t>
      </w:r>
      <w:proofErr w:type="gramEnd"/>
      <w:r>
        <w:t xml:space="preserve"> for VDB level measurements. The selected new VDB level measurement method in the complex plane can provide up to 633 level measurement per burst instead of 1 measurement per bust with the currently recommended method. This </w:t>
      </w:r>
      <w:r>
        <w:lastRenderedPageBreak/>
        <w:t xml:space="preserve">helps for example to measure power variations within each burst. Thereby the new method better supports high vehicle speeds and measurements in regions where the VDB power is changing with high gradients. </w:t>
      </w:r>
    </w:p>
    <w:p w14:paraId="5F484D2F" w14:textId="77777777" w:rsidR="00C12308" w:rsidRDefault="00C12308" w:rsidP="00C12308">
      <w:pPr>
        <w:spacing w:after="120"/>
      </w:pPr>
      <w:r>
        <w:t xml:space="preserve">The history, background and results from lab and ground testing at Frankfurt airport can be found in the attached IFIS 2022 paper. </w:t>
      </w:r>
    </w:p>
    <w:p w14:paraId="0B4EEF9F" w14:textId="46F4CF0B" w:rsidR="00C12308" w:rsidRPr="00C12308" w:rsidRDefault="00C12308" w:rsidP="00C12308">
      <w:pPr>
        <w:spacing w:after="120"/>
      </w:pPr>
      <w:r>
        <w:t>This WP complements the material and provides draft wordings for Doc 8071 Vol. II chapter 4 and SARPs maintenance. Target is to add this method to the list of choices.</w:t>
      </w:r>
    </w:p>
    <w:p w14:paraId="6E4B4DF2" w14:textId="77777777" w:rsidR="00C12308" w:rsidRDefault="00C12308" w:rsidP="00C12308">
      <w:pPr>
        <w:pStyle w:val="2Para"/>
        <w:tabs>
          <w:tab w:val="clear" w:pos="0"/>
        </w:tabs>
        <w:rPr>
          <w:sz w:val="22"/>
          <w:szCs w:val="22"/>
        </w:rPr>
      </w:pPr>
      <w:r>
        <w:t>The meeting was invited to:</w:t>
      </w:r>
    </w:p>
    <w:p w14:paraId="59FA3D0A" w14:textId="77777777" w:rsidR="00C12308" w:rsidRDefault="00C12308" w:rsidP="00C12308">
      <w:pPr>
        <w:pStyle w:val="2Para"/>
        <w:numPr>
          <w:ilvl w:val="0"/>
          <w:numId w:val="29"/>
        </w:numPr>
        <w:spacing w:before="120" w:after="120"/>
        <w:ind w:left="714" w:hanging="357"/>
        <w:jc w:val="left"/>
      </w:pPr>
      <w:r>
        <w:t>Take notice of the information and results provided in this WP including the attachment.</w:t>
      </w:r>
    </w:p>
    <w:p w14:paraId="700499D9" w14:textId="77777777" w:rsidR="00C12308" w:rsidRDefault="00C12308" w:rsidP="00C12308">
      <w:pPr>
        <w:pStyle w:val="2Para"/>
        <w:numPr>
          <w:ilvl w:val="0"/>
          <w:numId w:val="29"/>
        </w:numPr>
        <w:spacing w:before="120" w:after="120"/>
        <w:ind w:left="714" w:hanging="357"/>
        <w:jc w:val="left"/>
      </w:pPr>
      <w:r>
        <w:t>Improve the draft wording for the Doc 8071 Vol. II chapter 4 update provided in this WP and include the improved wording in the upcoming update of Doc 8071 Vol. II so that this promising method can be used for VDB measurements in the near future.</w:t>
      </w:r>
    </w:p>
    <w:p w14:paraId="7B8F0547" w14:textId="77777777" w:rsidR="00C12308" w:rsidRDefault="00C12308" w:rsidP="00C12308">
      <w:pPr>
        <w:pStyle w:val="2Para"/>
        <w:numPr>
          <w:ilvl w:val="0"/>
          <w:numId w:val="29"/>
        </w:numPr>
        <w:spacing w:before="120" w:after="120"/>
        <w:ind w:left="714" w:hanging="357"/>
        <w:jc w:val="left"/>
      </w:pPr>
      <w:r>
        <w:t>Improve the wording for the next SARPs update provided in this WP and put the final wording on the SARPs maintenance list for inclusion in the next update. GBAS.</w:t>
      </w:r>
    </w:p>
    <w:p w14:paraId="38CA60EA" w14:textId="77777777" w:rsidR="00C12308" w:rsidRDefault="00C12308" w:rsidP="00C12308">
      <w:pPr>
        <w:pStyle w:val="2Para"/>
        <w:numPr>
          <w:ilvl w:val="0"/>
          <w:numId w:val="29"/>
        </w:numPr>
        <w:spacing w:before="120" w:after="120"/>
        <w:ind w:left="714" w:hanging="357"/>
        <w:jc w:val="left"/>
      </w:pPr>
      <w:r>
        <w:t>Bring final changes to the attention of CNTWG for incorporation in the upcoming Doc 8071 Vol. II update.</w:t>
      </w:r>
    </w:p>
    <w:p w14:paraId="0677C407" w14:textId="77777777" w:rsidR="00C12308" w:rsidRDefault="00C12308" w:rsidP="00C12308">
      <w:pPr>
        <w:rPr>
          <w:szCs w:val="22"/>
        </w:rPr>
      </w:pPr>
    </w:p>
    <w:p w14:paraId="4556C3AB" w14:textId="3FA1DA14" w:rsidR="00C12308" w:rsidRDefault="00C12308" w:rsidP="00C12308">
      <w:pPr>
        <w:rPr>
          <w:szCs w:val="22"/>
        </w:rPr>
      </w:pPr>
      <w:r>
        <w:rPr>
          <w:szCs w:val="22"/>
        </w:rPr>
        <w:t xml:space="preserve">After some discussion the group agreed that the new measurement types would be included in the Doc 8071 update.  In </w:t>
      </w:r>
      <w:proofErr w:type="gramStart"/>
      <w:r>
        <w:rPr>
          <w:szCs w:val="22"/>
        </w:rPr>
        <w:t>addition</w:t>
      </w:r>
      <w:proofErr w:type="gramEnd"/>
      <w:r>
        <w:rPr>
          <w:szCs w:val="22"/>
        </w:rPr>
        <w:t xml:space="preserve"> GWG would capture the proposed Annex 10 SARPs changes to be included in the next maintenance update.</w:t>
      </w:r>
    </w:p>
    <w:p w14:paraId="3F3803D6" w14:textId="62F80906" w:rsidR="00C12308" w:rsidRDefault="00C12308" w:rsidP="00C12308">
      <w:pPr>
        <w:rPr>
          <w:szCs w:val="22"/>
        </w:rPr>
      </w:pPr>
    </w:p>
    <w:p w14:paraId="607F14AD" w14:textId="3E681095" w:rsidR="00C12308" w:rsidRDefault="00C12308" w:rsidP="00C12308">
      <w:pPr>
        <w:rPr>
          <w:szCs w:val="22"/>
        </w:rPr>
      </w:pPr>
      <w:r>
        <w:rPr>
          <w:szCs w:val="22"/>
        </w:rPr>
        <w:t xml:space="preserve">Winfried Dunkel took an action to produce a Flimsy with the change proposals (both Doc 8071 Vol II and the Annex 10 changes) as an output of the meeting.  See Flimsy </w:t>
      </w:r>
      <w:r w:rsidR="00E312A1">
        <w:rPr>
          <w:szCs w:val="22"/>
        </w:rPr>
        <w:t>20</w:t>
      </w:r>
      <w:r>
        <w:rPr>
          <w:szCs w:val="22"/>
        </w:rPr>
        <w:t>.</w:t>
      </w:r>
    </w:p>
    <w:p w14:paraId="7A183020" w14:textId="0CFB4532" w:rsidR="00C12308" w:rsidRDefault="00C12308" w:rsidP="00C12308">
      <w:pPr>
        <w:rPr>
          <w:szCs w:val="22"/>
        </w:rPr>
      </w:pPr>
    </w:p>
    <w:p w14:paraId="1E9A5586" w14:textId="77777777" w:rsidR="00C12308" w:rsidRPr="00C12308" w:rsidRDefault="00C12308" w:rsidP="00C12308">
      <w:pPr>
        <w:rPr>
          <w:szCs w:val="22"/>
        </w:rPr>
      </w:pPr>
      <w:bookmarkStart w:id="3" w:name="_GoBack"/>
      <w:bookmarkEnd w:id="3"/>
    </w:p>
    <w:p w14:paraId="52A21973" w14:textId="3BB57B71" w:rsidR="008E744A" w:rsidRDefault="008E744A" w:rsidP="008E744A">
      <w:pPr>
        <w:pStyle w:val="Heading1"/>
      </w:pPr>
      <w:r>
        <w:t>Agenda Item 2g – Multipath Modeling and Validation</w:t>
      </w:r>
    </w:p>
    <w:p w14:paraId="20B9E345" w14:textId="3279A6D9" w:rsidR="008E744A" w:rsidRDefault="008E744A" w:rsidP="008E744A">
      <w:pPr>
        <w:pStyle w:val="Heading2"/>
      </w:pPr>
      <w:r>
        <w:t xml:space="preserve">IP 3 </w:t>
      </w:r>
      <w:r w:rsidR="00666312">
        <w:t>– Airborne Multipath and Antenna Error Models Before Smoothing Filter Convergence</w:t>
      </w:r>
    </w:p>
    <w:p w14:paraId="431B6498" w14:textId="700385CF" w:rsidR="00666312" w:rsidRDefault="00666312" w:rsidP="00666312">
      <w:r>
        <w:t>This paper provides an update on the Airborne Multipath and Antenna error models, including a validation analysis. It specifically addresses the error models during the smoothing filter transient phase. The final models to be used during the filter transient phase consider a</w:t>
      </w:r>
      <w:r w:rsidRPr="005E7761">
        <w:t xml:space="preserve"> time-invariant filter for the derivation of the single-frequency L1/E1 and L5/E5a </w:t>
      </w:r>
      <w:r>
        <w:t>models</w:t>
      </w:r>
      <w:r w:rsidRPr="005E7761">
        <w:t xml:space="preserve">, </w:t>
      </w:r>
      <w:r>
        <w:t xml:space="preserve">and a </w:t>
      </w:r>
      <w:r w:rsidRPr="005E7761">
        <w:t xml:space="preserve">time-variant filter configuration </w:t>
      </w:r>
      <w:r>
        <w:t xml:space="preserve">for the derivation of the </w:t>
      </w:r>
      <w:r w:rsidRPr="005E7761">
        <w:t xml:space="preserve">dual-frequency </w:t>
      </w:r>
      <w:r>
        <w:t>model.</w:t>
      </w:r>
    </w:p>
    <w:p w14:paraId="523158FF" w14:textId="4A301237" w:rsidR="00666312" w:rsidRDefault="00666312" w:rsidP="00666312"/>
    <w:p w14:paraId="3137B12E" w14:textId="3C4D7F15" w:rsidR="00666312" w:rsidRDefault="00666312" w:rsidP="00666312">
      <w:r>
        <w:t xml:space="preserve">The work presented in this paper has been performed in the frame </w:t>
      </w:r>
      <w:r w:rsidRPr="00FC7E4B">
        <w:t xml:space="preserve">of DUFMAN, a project funded by the European Commission under the Horizon 2020 R&amp;D Framework </w:t>
      </w:r>
      <w:proofErr w:type="spellStart"/>
      <w:r w:rsidRPr="00FC7E4B">
        <w:lastRenderedPageBreak/>
        <w:t>Programme</w:t>
      </w:r>
      <w:proofErr w:type="spellEnd"/>
      <w:r w:rsidRPr="00FC7E4B">
        <w:t xml:space="preserve">, and with the support of the EC Joint </w:t>
      </w:r>
      <w:r>
        <w:t>R</w:t>
      </w:r>
      <w:r w:rsidRPr="00FC7E4B">
        <w:t xml:space="preserve">esearch Centre (JRC), in </w:t>
      </w:r>
      <w:proofErr w:type="spellStart"/>
      <w:r w:rsidRPr="00FC7E4B">
        <w:t>Ispra</w:t>
      </w:r>
      <w:proofErr w:type="spellEnd"/>
      <w:r w:rsidRPr="00FC7E4B">
        <w:t xml:space="preserve">. The goal of the project was to develop the airborne multipath </w:t>
      </w:r>
      <w:r>
        <w:t xml:space="preserve">and Antenna Group Delay Variation (AGDV) error </w:t>
      </w:r>
      <w:r w:rsidRPr="00FC7E4B">
        <w:t xml:space="preserve">models for dual frequency and dual constellation applications Galileo E1/E5a and GPS L1/L5 frequencies. In addition, single frequency </w:t>
      </w:r>
      <w:r>
        <w:t>models</w:t>
      </w:r>
      <w:r w:rsidRPr="00FC7E4B">
        <w:t xml:space="preserve"> GPS L5, Galileo E1 and </w:t>
      </w:r>
      <w:r>
        <w:t>Galileo E5a have been addressed.</w:t>
      </w:r>
    </w:p>
    <w:p w14:paraId="04112B17" w14:textId="21AEB865" w:rsidR="00735A2F" w:rsidRDefault="00735A2F" w:rsidP="00666312"/>
    <w:p w14:paraId="71A49647" w14:textId="115F1845" w:rsidR="008E744A" w:rsidRDefault="00735A2F" w:rsidP="008E744A">
      <w:r>
        <w:t xml:space="preserve">The methodology and results of the DUFMAN project have been presented to NSP on several occasions starting at NSP 5 in 2018.  The paper recounts the history of the development and the various papers that have been presented to NSP.  The main innovation covered in this paper is to add proposed Airborne Multipath models to be used during the smoothing filter transient phase.  This work was done primarily for application to DFMC SBAS.  It was noted by the group that the work is also very relevant for DFMC GBAS.  However, some differences between DFMC SBAS and </w:t>
      </w:r>
      <w:proofErr w:type="gramStart"/>
      <w:r>
        <w:t>GBAS .</w:t>
      </w:r>
      <w:proofErr w:type="gramEnd"/>
      <w:r>
        <w:t xml:space="preserve">  Joel Wichgers (RTCA SC-159 WG 4 chair) noted that some additional reprocessing and analysis of the data would be useful for application to DFMC GBAS.   An action was given to Joel Wichgers to lead an ad-hoc activity to consider necessary adaptations of the DUFMAN results to support DFMC GBAS.  (See Action Item 247 in </w:t>
      </w:r>
      <w:r>
        <w:fldChar w:fldCharType="begin"/>
      </w:r>
      <w:r>
        <w:instrText xml:space="preserve"> REF _Ref70564863 \h </w:instrText>
      </w:r>
      <w:r>
        <w:fldChar w:fldCharType="separate"/>
      </w:r>
      <w:r>
        <w:t xml:space="preserve">Attachment </w:t>
      </w:r>
      <w:r>
        <w:rPr>
          <w:noProof/>
        </w:rPr>
        <w:t>C</w:t>
      </w:r>
      <w:r>
        <w:fldChar w:fldCharType="end"/>
      </w:r>
      <w:r>
        <w:t>).</w:t>
      </w:r>
      <w:r w:rsidR="006F4652">
        <w:t xml:space="preserve">  The ad-hoc activity should consider at a minimum:</w:t>
      </w:r>
    </w:p>
    <w:p w14:paraId="0832BA14" w14:textId="1EA36B26" w:rsidR="006F4652" w:rsidRDefault="006F4652" w:rsidP="00A77B20">
      <w:pPr>
        <w:pStyle w:val="ListParagraph"/>
        <w:numPr>
          <w:ilvl w:val="0"/>
          <w:numId w:val="20"/>
        </w:numPr>
      </w:pPr>
      <w:r>
        <w:t>Impact of longer smoothing intervals on the results</w:t>
      </w:r>
    </w:p>
    <w:p w14:paraId="7E524F5E" w14:textId="2AEA5CE2" w:rsidR="006F4652" w:rsidRDefault="006F4652" w:rsidP="00A77B20">
      <w:pPr>
        <w:pStyle w:val="ListParagraph"/>
        <w:numPr>
          <w:ilvl w:val="0"/>
          <w:numId w:val="20"/>
        </w:numPr>
      </w:pPr>
      <w:r>
        <w:t xml:space="preserve">Impact of </w:t>
      </w:r>
      <w:proofErr w:type="spellStart"/>
      <w:r>
        <w:t>DFree</w:t>
      </w:r>
      <w:proofErr w:type="spellEnd"/>
      <w:r>
        <w:t xml:space="preserve"> smoothing vs. Conventional smoothing for filter convergence characteristics</w:t>
      </w:r>
    </w:p>
    <w:p w14:paraId="7BFA0ECF" w14:textId="13279CD2" w:rsidR="006F4652" w:rsidRDefault="006F4652" w:rsidP="00A77B20">
      <w:pPr>
        <w:pStyle w:val="ListParagraph"/>
        <w:numPr>
          <w:ilvl w:val="0"/>
          <w:numId w:val="20"/>
        </w:numPr>
      </w:pPr>
      <w:r>
        <w:t>Use of the variable rate smoothing for single frequency operations</w:t>
      </w:r>
    </w:p>
    <w:p w14:paraId="71B7E4A6" w14:textId="16017652" w:rsidR="006F4652" w:rsidRDefault="006F4652" w:rsidP="006F4652"/>
    <w:p w14:paraId="1763F9E5" w14:textId="2656D7FE" w:rsidR="008E744A" w:rsidRDefault="006F4652" w:rsidP="008E744A">
      <w:r>
        <w:t>Some progress report on the ad-hoc activity is expected at NSP 7.</w:t>
      </w:r>
    </w:p>
    <w:p w14:paraId="6CA8ED82" w14:textId="77777777" w:rsidR="006F4652" w:rsidRPr="008E744A" w:rsidRDefault="006F4652" w:rsidP="008E744A"/>
    <w:p w14:paraId="44F4D4EB" w14:textId="49A59956" w:rsidR="00310F75" w:rsidRDefault="00310F75" w:rsidP="00310F75">
      <w:pPr>
        <w:pStyle w:val="Heading1"/>
      </w:pPr>
      <w:r>
        <w:t xml:space="preserve">Agenda Item 4a - </w:t>
      </w:r>
      <w:r w:rsidR="003A7468">
        <w:t xml:space="preserve">DFMC </w:t>
      </w:r>
      <w:r w:rsidR="008E744A">
        <w:t>Programs and Projects</w:t>
      </w:r>
    </w:p>
    <w:p w14:paraId="245DE34C" w14:textId="1EED24AE" w:rsidR="00455F5C" w:rsidRDefault="00455F5C" w:rsidP="000F4DD5">
      <w:pPr>
        <w:pStyle w:val="Heading2"/>
      </w:pPr>
      <w:r>
        <w:t xml:space="preserve">IP </w:t>
      </w:r>
      <w:r w:rsidR="008E744A">
        <w:t>13 - SESAR GAST F Activity Status (Rev 3)</w:t>
      </w:r>
    </w:p>
    <w:p w14:paraId="1F6F8225" w14:textId="1ADED4F5" w:rsidR="00A44EC8" w:rsidRDefault="00A44EC8" w:rsidP="00A44EC8">
      <w:pPr>
        <w:rPr>
          <w:szCs w:val="22"/>
        </w:rPr>
      </w:pPr>
      <w:r>
        <w:rPr>
          <w:szCs w:val="22"/>
        </w:rPr>
        <w:t xml:space="preserve">This information paper gives an overview of the DFMC GBAS activity status carried out in the SESAR </w:t>
      </w:r>
      <w:proofErr w:type="spellStart"/>
      <w:r>
        <w:rPr>
          <w:szCs w:val="22"/>
        </w:rPr>
        <w:t>programme</w:t>
      </w:r>
      <w:proofErr w:type="spellEnd"/>
      <w:r>
        <w:rPr>
          <w:szCs w:val="22"/>
        </w:rPr>
        <w:t xml:space="preserve"> in the last 6 months. It covers integrity and continuity aspects. In addition to this, the traceability of these aspects into ongoing SESAR Validation activities is provided.</w:t>
      </w:r>
    </w:p>
    <w:p w14:paraId="719C7525" w14:textId="1A470AD9" w:rsidR="007268E6" w:rsidRDefault="007268E6" w:rsidP="00A44EC8">
      <w:pPr>
        <w:rPr>
          <w:szCs w:val="22"/>
        </w:rPr>
      </w:pPr>
    </w:p>
    <w:p w14:paraId="3277EACB" w14:textId="42237A14" w:rsidR="007268E6" w:rsidRDefault="007268E6" w:rsidP="00A44EC8">
      <w:pPr>
        <w:rPr>
          <w:szCs w:val="22"/>
        </w:rPr>
      </w:pPr>
      <w:r>
        <w:rPr>
          <w:szCs w:val="22"/>
        </w:rPr>
        <w:t xml:space="preserve">There was a good bit of discussion around section 2.3.4 on the number of critical satellites.  </w:t>
      </w:r>
    </w:p>
    <w:p w14:paraId="4495A303" w14:textId="3B9B7252" w:rsidR="00A44EC8" w:rsidRPr="007268E6" w:rsidRDefault="00A44EC8" w:rsidP="00A44EC8">
      <w:pPr>
        <w:rPr>
          <w:szCs w:val="22"/>
        </w:rPr>
      </w:pPr>
    </w:p>
    <w:p w14:paraId="2F8A7AC6" w14:textId="6E8B4950" w:rsidR="007268E6" w:rsidRPr="007268E6" w:rsidRDefault="007268E6" w:rsidP="007268E6">
      <w:pPr>
        <w:rPr>
          <w:szCs w:val="22"/>
        </w:rPr>
      </w:pPr>
      <w:r w:rsidRPr="007268E6">
        <w:rPr>
          <w:szCs w:val="22"/>
        </w:rPr>
        <w:t xml:space="preserve">The meeting </w:t>
      </w:r>
      <w:r>
        <w:rPr>
          <w:szCs w:val="22"/>
        </w:rPr>
        <w:t>was</w:t>
      </w:r>
      <w:r w:rsidRPr="007268E6">
        <w:rPr>
          <w:szCs w:val="22"/>
        </w:rPr>
        <w:t xml:space="preserve"> invited to:</w:t>
      </w:r>
    </w:p>
    <w:p w14:paraId="6E94BF57" w14:textId="07C61568" w:rsidR="007268E6" w:rsidRPr="007268E6" w:rsidRDefault="007268E6" w:rsidP="00A77B20">
      <w:pPr>
        <w:pStyle w:val="ListParagraph"/>
        <w:numPr>
          <w:ilvl w:val="0"/>
          <w:numId w:val="21"/>
        </w:numPr>
        <w:ind w:left="540" w:hanging="360"/>
        <w:rPr>
          <w:sz w:val="24"/>
          <w:szCs w:val="22"/>
        </w:rPr>
      </w:pPr>
      <w:r w:rsidRPr="007268E6">
        <w:rPr>
          <w:sz w:val="24"/>
          <w:szCs w:val="22"/>
        </w:rPr>
        <w:t>Note the information presented in this paper; and</w:t>
      </w:r>
    </w:p>
    <w:p w14:paraId="5B7D5C66" w14:textId="761BDECD" w:rsidR="007268E6" w:rsidRPr="007268E6" w:rsidRDefault="007268E6" w:rsidP="00A77B20">
      <w:pPr>
        <w:pStyle w:val="ListParagraph"/>
        <w:numPr>
          <w:ilvl w:val="0"/>
          <w:numId w:val="21"/>
        </w:numPr>
        <w:ind w:left="540" w:hanging="360"/>
        <w:rPr>
          <w:sz w:val="24"/>
          <w:szCs w:val="22"/>
        </w:rPr>
      </w:pPr>
      <w:r w:rsidRPr="007268E6">
        <w:rPr>
          <w:sz w:val="24"/>
          <w:szCs w:val="22"/>
        </w:rPr>
        <w:t>Provide comments and suggestion to the outlined SESAR GAST F activity status.</w:t>
      </w:r>
    </w:p>
    <w:p w14:paraId="557D9186" w14:textId="20471C06" w:rsidR="00A44EC8" w:rsidRPr="007268E6" w:rsidRDefault="007268E6" w:rsidP="00A77B20">
      <w:pPr>
        <w:pStyle w:val="ListParagraph"/>
        <w:numPr>
          <w:ilvl w:val="0"/>
          <w:numId w:val="21"/>
        </w:numPr>
        <w:ind w:left="540" w:hanging="360"/>
        <w:rPr>
          <w:sz w:val="28"/>
          <w:szCs w:val="22"/>
        </w:rPr>
      </w:pPr>
      <w:r w:rsidRPr="007268E6">
        <w:rPr>
          <w:sz w:val="24"/>
          <w:szCs w:val="22"/>
        </w:rPr>
        <w:t>Use the material presented as an input for DFMC GBAS standardization.</w:t>
      </w:r>
    </w:p>
    <w:p w14:paraId="0F844062" w14:textId="4C60922B" w:rsidR="00870E35" w:rsidRDefault="00870E35" w:rsidP="005D155A">
      <w:pPr>
        <w:autoSpaceDE w:val="0"/>
        <w:autoSpaceDN w:val="0"/>
        <w:adjustRightInd w:val="0"/>
        <w:rPr>
          <w:color w:val="000000"/>
        </w:rPr>
      </w:pPr>
    </w:p>
    <w:p w14:paraId="06244A0C" w14:textId="7381CDE9" w:rsidR="007268E6" w:rsidRDefault="008F331B" w:rsidP="005D155A">
      <w:pPr>
        <w:autoSpaceDE w:val="0"/>
        <w:autoSpaceDN w:val="0"/>
        <w:adjustRightInd w:val="0"/>
        <w:rPr>
          <w:color w:val="000000"/>
        </w:rPr>
      </w:pPr>
      <w:r>
        <w:rPr>
          <w:color w:val="000000"/>
        </w:rPr>
        <w:t xml:space="preserve">The group noted the good work presented in the paper and added the paper to the validation history against action item 85 in </w:t>
      </w:r>
      <w:r>
        <w:rPr>
          <w:color w:val="000000"/>
        </w:rPr>
        <w:fldChar w:fldCharType="begin"/>
      </w:r>
      <w:r>
        <w:rPr>
          <w:color w:val="000000"/>
        </w:rPr>
        <w:instrText xml:space="preserve"> REF _Ref70564863 \h </w:instrText>
      </w:r>
      <w:r>
        <w:rPr>
          <w:color w:val="000000"/>
        </w:rPr>
      </w:r>
      <w:r>
        <w:rPr>
          <w:color w:val="000000"/>
        </w:rPr>
        <w:fldChar w:fldCharType="separate"/>
      </w:r>
      <w:r>
        <w:t xml:space="preserve">Attachment </w:t>
      </w:r>
      <w:r>
        <w:rPr>
          <w:noProof/>
        </w:rPr>
        <w:t>C</w:t>
      </w:r>
      <w:r>
        <w:rPr>
          <w:color w:val="000000"/>
        </w:rPr>
        <w:fldChar w:fldCharType="end"/>
      </w:r>
      <w:r>
        <w:rPr>
          <w:color w:val="000000"/>
        </w:rPr>
        <w:t>.</w:t>
      </w:r>
    </w:p>
    <w:p w14:paraId="67AAB496" w14:textId="77777777" w:rsidR="007268E6" w:rsidRPr="005D155A" w:rsidRDefault="007268E6" w:rsidP="005D155A">
      <w:pPr>
        <w:autoSpaceDE w:val="0"/>
        <w:autoSpaceDN w:val="0"/>
        <w:adjustRightInd w:val="0"/>
        <w:rPr>
          <w:color w:val="000000"/>
        </w:rPr>
      </w:pPr>
    </w:p>
    <w:p w14:paraId="327EDCC2" w14:textId="6F90E4AC" w:rsidR="00455F5C" w:rsidRDefault="008E744A" w:rsidP="000F4DD5">
      <w:pPr>
        <w:pStyle w:val="Heading2"/>
      </w:pPr>
      <w:r>
        <w:lastRenderedPageBreak/>
        <w:t>IP 21</w:t>
      </w:r>
      <w:r w:rsidR="00FD7D6E">
        <w:t xml:space="preserve"> </w:t>
      </w:r>
      <w:r w:rsidR="00455F5C">
        <w:t>–</w:t>
      </w:r>
      <w:r>
        <w:t xml:space="preserve"> DFMC GBAS Test Bed and Flight Trials</w:t>
      </w:r>
    </w:p>
    <w:p w14:paraId="20C26509" w14:textId="3803F4BE" w:rsidR="005E75DA" w:rsidRDefault="008F331B" w:rsidP="005E75DA">
      <w:pPr>
        <w:rPr>
          <w:szCs w:val="22"/>
        </w:rPr>
      </w:pPr>
      <w:r>
        <w:rPr>
          <w:szCs w:val="22"/>
        </w:rPr>
        <w:t>This information paper reports on the current status of the DFMC GBAS testbed developed by ENRI and results of DFMC GBAS flight data collection campaign conducted in March 2022.</w:t>
      </w:r>
    </w:p>
    <w:p w14:paraId="5BC55173" w14:textId="77777777" w:rsidR="008F331B" w:rsidRDefault="008F331B" w:rsidP="008F331B"/>
    <w:p w14:paraId="4DD25233" w14:textId="0B19E52C" w:rsidR="008F331B" w:rsidRDefault="008F331B" w:rsidP="008F331B">
      <w:r>
        <w:t>Electronic Navigation Research Institute has been conducting a research on the DFMC GBAS since 2015. The main objective of the research is to enhance performances of GBAS under ionospheric active conditions such as the low magnetic latitude region. ENRI contributes with the resear</w:t>
      </w:r>
      <w:r w:rsidR="00C17A63">
        <w:t xml:space="preserve">ch </w:t>
      </w:r>
      <w:r>
        <w:t>to the DFMC GBAS concept development activities by ICAO through this research.</w:t>
      </w:r>
    </w:p>
    <w:p w14:paraId="1279365E" w14:textId="77777777" w:rsidR="008F331B" w:rsidRDefault="008F331B" w:rsidP="008F331B"/>
    <w:p w14:paraId="266CCAA2" w14:textId="303BDBBA" w:rsidR="008F331B" w:rsidRDefault="008F331B" w:rsidP="008F331B">
      <w:r>
        <w:t xml:space="preserve">The main research topics includes the development of mockups of the ground and airborne </w:t>
      </w:r>
      <w:r w:rsidR="00A66C7B">
        <w:t>subsystems</w:t>
      </w:r>
      <w:r>
        <w:t xml:space="preserve"> of DFMC GBAS, validation of concepts by using the mockups, and scintillation effects on DFMC GBAS. The DFMC GBAS testbed consists of the ground and airborne mockups. The ground mockup was first installed at the Sendai Airport, Japan, and then relocated to the New Ishigaki Airport in 2019 by replacing the GAST D ground experimental prototype used in the GAST D SARPs validation activities. The airborne mockup was developed based on the GAST D airborne experimental system.</w:t>
      </w:r>
    </w:p>
    <w:p w14:paraId="0369389A" w14:textId="0A729305" w:rsidR="00A66C7B" w:rsidRDefault="00A66C7B" w:rsidP="008F331B"/>
    <w:p w14:paraId="6AC23E0D" w14:textId="61ED717E" w:rsidR="008E744A" w:rsidRDefault="00A66C7B" w:rsidP="005E75DA">
      <w:r>
        <w:t>The DFMC GBAS ground mockup software is designed to be able to test different concepts. It can generate Message Types (MTs) 42 and 50 proposed in the SESAR GAST F concept. MT-23 proposed in the GAST X concept can also be generated.</w:t>
      </w:r>
    </w:p>
    <w:p w14:paraId="6D27DB44" w14:textId="2D13C082" w:rsidR="00A66C7B" w:rsidRDefault="00A66C7B" w:rsidP="005E75DA"/>
    <w:p w14:paraId="69CCF7FE" w14:textId="004B8E69" w:rsidR="00A66C7B" w:rsidRDefault="00A66C7B" w:rsidP="005E75DA">
      <w:r>
        <w:t>The paper describes a flight demonstration campaign conducted in February and March 2020.  Because the DFMC GBAS concept has not been fixed yet, the DFMC GBAS ground mockup was operated without online GBAS message generation and only to collect GNSS data. Thus, the airborne mockup was also operated only to collect GNSS data in the airborne condition.  Two flights, one in the daytime and another in the nighttime, were made every day. Five approaches were made during each flight, and data from 30 approaches in total were collected.  Although all the flights were made without technical problems and data were all successfully obtained, unfortunately, ionospheric conditions were quiet throughout the campaign.</w:t>
      </w:r>
    </w:p>
    <w:p w14:paraId="04D48D5E" w14:textId="45960518" w:rsidR="00A66C7B" w:rsidRDefault="00A66C7B" w:rsidP="005E75DA"/>
    <w:p w14:paraId="534A3C05" w14:textId="3044A08C" w:rsidR="00A66C7B" w:rsidRDefault="00A66C7B" w:rsidP="005E75DA">
      <w:r>
        <w:t>To obtain data under disturbed ionospheric conditions, additional flight data collection campaigns are planned in October 2022 and March 2023. The campaign in October 2022 is planned for two weeks to increase the probability to encounter disturbed ionospheric conditions. Design of the campaign in March 2023 is subject to the results of the October 2022 campaign. The results will be shared with the GWG and will offered for discussion in the IGM and DFMC GBAS Concept ad hoc groups.</w:t>
      </w:r>
    </w:p>
    <w:p w14:paraId="220CC235" w14:textId="5B98F4E0" w:rsidR="008E744A" w:rsidRDefault="008E744A" w:rsidP="008E744A">
      <w:pPr>
        <w:pStyle w:val="Heading2"/>
      </w:pPr>
      <w:r>
        <w:t>IP 17 – Status of GBAS Implementation Support Plan in Europe</w:t>
      </w:r>
    </w:p>
    <w:p w14:paraId="05B4D686" w14:textId="04EC246E" w:rsidR="009C549A" w:rsidRDefault="0044503B" w:rsidP="00D05AD3">
      <w:pPr>
        <w:rPr>
          <w:szCs w:val="22"/>
        </w:rPr>
      </w:pPr>
      <w:r>
        <w:rPr>
          <w:szCs w:val="22"/>
        </w:rPr>
        <w:t>This IP summarizes latest discussions on the consideration of GAST D+ as an intermediate step towards DFMC GBAS. It also presents some key messages from the European GBAS Implementation Support Plan group (i.e. European Commission, EUSPA, SJU, EASA, Eurocontrol and SDM).</w:t>
      </w:r>
    </w:p>
    <w:p w14:paraId="723E5498" w14:textId="5C4033BE" w:rsidR="0057334B" w:rsidRDefault="0057334B" w:rsidP="00D05AD3"/>
    <w:p w14:paraId="29D9D8D6" w14:textId="7D891978" w:rsidR="0057334B" w:rsidRPr="00506B1A" w:rsidRDefault="0057334B" w:rsidP="00D05AD3">
      <w:r>
        <w:lastRenderedPageBreak/>
        <w:t xml:space="preserve">At ICAO JWGs/8 in November 2021, Panel Members from European Commission (EC), Eurocontrol, France, Germany, Italy, Spain and Switzerland requested the extension of GAST D SARPs to support the L1 single-frequency signals of all aviation-standardized GNSS constellations (i.e. including Galileo and </w:t>
      </w:r>
      <w:proofErr w:type="spellStart"/>
      <w:r>
        <w:t>BeiDou</w:t>
      </w:r>
      <w:proofErr w:type="spellEnd"/>
      <w:r>
        <w:t xml:space="preserve">). Such </w:t>
      </w:r>
      <w:r w:rsidR="00C17A63">
        <w:t>extension</w:t>
      </w:r>
      <w:r>
        <w:t xml:space="preserve"> would represent a short-term, intermediate step towards dual-frequency multi-constellation GBAS (DFMC GBAS).  It was agreed that GWG would consider a two-step process for DFMC SARPs development. An action was assigned to the DFMC GBAS architecture ad-hoc group to </w:t>
      </w:r>
      <w:proofErr w:type="spellStart"/>
      <w:r>
        <w:t>layout</w:t>
      </w:r>
      <w:proofErr w:type="spellEnd"/>
      <w:r>
        <w:t xml:space="preserve"> a plan for a two-step approach (i.e. multi-constellation GAST D first, followed by a second update for full DFMC GBAS). The plan should capture all dependencies with other standards (e.g. the development of airborne and ground station MOPS). The ad-hoc group should coordinate the plan with RTCA and present it at GWG meeting in Q2 2022. The plan should include estimates of the impact on the ultimate availability of DFMC GBAS and should include what a modified job card would look like. The proposal should be a detailed enough plan to facilitate the decision on its endorsement at JWGs/9.</w:t>
      </w:r>
    </w:p>
    <w:p w14:paraId="66873D2D" w14:textId="3BBAAF3B" w:rsidR="005D155A" w:rsidRDefault="005D155A" w:rsidP="009A006A"/>
    <w:p w14:paraId="17063E0F" w14:textId="77777777" w:rsidR="0057334B" w:rsidRDefault="0057334B" w:rsidP="0057334B">
      <w:r>
        <w:t>GAST D+ solution was presented at EUROCAE WG-28 on the 20/01/22 and at RTCA SC-159 WG-4 on the 31/03/22.  Neither RTCA nor EUROCAE did converge on the need to develop ground and/or airborne receiver GAST D+ MOPS as an initial step towards future DFMC GBAS standards. It was noted that the involvement of airborne industry would be essential to develop GAST D+ receiver and the corresponding standards, as well as to perform air-ground compatibility assessment in order to demonstrate the overall feasibility of GAST D+ concept.</w:t>
      </w:r>
    </w:p>
    <w:p w14:paraId="1839F927" w14:textId="77777777" w:rsidR="0057334B" w:rsidRDefault="0057334B" w:rsidP="0057334B"/>
    <w:p w14:paraId="6962464F" w14:textId="65877254" w:rsidR="0057334B" w:rsidRDefault="0057334B" w:rsidP="0057334B">
      <w:r w:rsidRPr="0057334B">
        <w:t>From the information collected over the last few months in Europe, there seems not to be a pressing need to implement GBAS Cat-III from aircraft industry perspective given the lack of GBAS ground segment deployment. Several stakeholders pointed to the need to explore new operational use cases beyond the pure replacement of ILS-based Cat-III operations, to bring additional benefits and justify the investment.</w:t>
      </w:r>
    </w:p>
    <w:p w14:paraId="06F06618" w14:textId="03181195" w:rsidR="0057334B" w:rsidRDefault="0057334B" w:rsidP="009A006A"/>
    <w:p w14:paraId="48C63A45" w14:textId="0E5D2B24" w:rsidR="003D67AA" w:rsidRPr="003D67AA" w:rsidRDefault="003D67AA" w:rsidP="003D67AA">
      <w:r>
        <w:t>The key messages in the paper are as follows:</w:t>
      </w:r>
    </w:p>
    <w:p w14:paraId="77B65376" w14:textId="274CC08C" w:rsidR="003D67AA" w:rsidRPr="003D67AA" w:rsidRDefault="003D67AA" w:rsidP="00A77B20">
      <w:pPr>
        <w:pStyle w:val="ListParagraph"/>
        <w:numPr>
          <w:ilvl w:val="0"/>
          <w:numId w:val="22"/>
        </w:numPr>
        <w:ind w:left="540" w:hanging="360"/>
        <w:rPr>
          <w:sz w:val="24"/>
        </w:rPr>
      </w:pPr>
      <w:r w:rsidRPr="003D67AA">
        <w:rPr>
          <w:sz w:val="24"/>
        </w:rPr>
        <w:t>In the light of the above, the European institutional Stakeholders take note of the lack of a positive dynamic for the implementation and adoption of GBAS GAST D as well as for the standardization of a possible alternative GAST D+ allowing the use of additional constellation.</w:t>
      </w:r>
    </w:p>
    <w:p w14:paraId="28ACD360" w14:textId="468384BD" w:rsidR="003D67AA" w:rsidRPr="003D67AA" w:rsidRDefault="003D67AA" w:rsidP="00A77B20">
      <w:pPr>
        <w:pStyle w:val="ListParagraph"/>
        <w:numPr>
          <w:ilvl w:val="0"/>
          <w:numId w:val="22"/>
        </w:numPr>
        <w:ind w:left="540" w:hanging="360"/>
        <w:rPr>
          <w:sz w:val="24"/>
        </w:rPr>
      </w:pPr>
      <w:r w:rsidRPr="003D67AA">
        <w:rPr>
          <w:sz w:val="24"/>
        </w:rPr>
        <w:t>It this context, it is therefore believed that the best course of action is to proceed with the development of full DFMC GBAS standards in the best delays, under the understanding that this should significantly broaden the operational benefits and therefore positively tilt the cost benefit for GBAS Cat III.</w:t>
      </w:r>
    </w:p>
    <w:p w14:paraId="0935C6F2" w14:textId="3E88243F" w:rsidR="003D67AA" w:rsidRPr="003D67AA" w:rsidRDefault="003D67AA" w:rsidP="00A77B20">
      <w:pPr>
        <w:pStyle w:val="ListParagraph"/>
        <w:numPr>
          <w:ilvl w:val="0"/>
          <w:numId w:val="22"/>
        </w:numPr>
        <w:ind w:left="540" w:hanging="360"/>
        <w:rPr>
          <w:sz w:val="24"/>
        </w:rPr>
      </w:pPr>
      <w:r w:rsidRPr="003D67AA">
        <w:rPr>
          <w:sz w:val="24"/>
        </w:rPr>
        <w:t xml:space="preserve">EU stakeholders will be supporting the effort to develop DFMC GBAS standards by ICAO and EUROCAE/RTCA. </w:t>
      </w:r>
    </w:p>
    <w:p w14:paraId="6F1DE6D0" w14:textId="07E359B6" w:rsidR="003D67AA" w:rsidRPr="003D67AA" w:rsidRDefault="003D67AA" w:rsidP="00A77B20">
      <w:pPr>
        <w:pStyle w:val="ListParagraph"/>
        <w:numPr>
          <w:ilvl w:val="0"/>
          <w:numId w:val="22"/>
        </w:numPr>
        <w:ind w:left="540" w:hanging="360"/>
        <w:rPr>
          <w:sz w:val="24"/>
        </w:rPr>
      </w:pPr>
      <w:r w:rsidRPr="003D67AA">
        <w:rPr>
          <w:sz w:val="24"/>
        </w:rPr>
        <w:t>Prototyping of DFMC GBAS solutions augmenting Galileo can already benefit from the recent SESAR 3 calls.</w:t>
      </w:r>
    </w:p>
    <w:p w14:paraId="4D672E63" w14:textId="37F53FE8" w:rsidR="0057334B" w:rsidRPr="003D67AA" w:rsidRDefault="003D67AA" w:rsidP="00A77B20">
      <w:pPr>
        <w:pStyle w:val="ListParagraph"/>
        <w:numPr>
          <w:ilvl w:val="0"/>
          <w:numId w:val="22"/>
        </w:numPr>
        <w:ind w:left="540" w:hanging="360"/>
        <w:rPr>
          <w:sz w:val="24"/>
        </w:rPr>
      </w:pPr>
      <w:r w:rsidRPr="003D67AA">
        <w:rPr>
          <w:sz w:val="24"/>
        </w:rPr>
        <w:t>Various actions will also be undertaken in Europe to assess a broadening of possible use cases for DFMC GBAS with an objective to also address regulatory aspects for possible new operations.</w:t>
      </w:r>
    </w:p>
    <w:p w14:paraId="63F13ADA" w14:textId="77777777" w:rsidR="0057334B" w:rsidRDefault="0057334B" w:rsidP="009A006A"/>
    <w:p w14:paraId="4B2352DB" w14:textId="11BB63BF" w:rsidR="00C9220A" w:rsidRDefault="00C9220A" w:rsidP="009A006A">
      <w:pPr>
        <w:pStyle w:val="Heading1"/>
      </w:pPr>
      <w:r>
        <w:t>Agenda Item 4.</w:t>
      </w:r>
      <w:r w:rsidRPr="0081179D">
        <w:t>c) Plan for DFMC SARPS development</w:t>
      </w:r>
    </w:p>
    <w:p w14:paraId="1940B452" w14:textId="2604A62D" w:rsidR="008E744A" w:rsidRPr="00FD7D6E" w:rsidRDefault="008E744A" w:rsidP="008E744A">
      <w:pPr>
        <w:pStyle w:val="Heading2"/>
      </w:pPr>
      <w:r>
        <w:t xml:space="preserve">WP 16 – </w:t>
      </w:r>
      <w:r>
        <w:rPr>
          <w:szCs w:val="22"/>
        </w:rPr>
        <w:t xml:space="preserve">DFMC GBAS ad Hoc Status </w:t>
      </w:r>
      <w:r w:rsidR="003D67AA">
        <w:rPr>
          <w:szCs w:val="22"/>
        </w:rPr>
        <w:t>and</w:t>
      </w:r>
      <w:r>
        <w:rPr>
          <w:szCs w:val="22"/>
        </w:rPr>
        <w:t xml:space="preserve"> Alternatives on the Way Forward</w:t>
      </w:r>
      <w:r>
        <w:t xml:space="preserve"> </w:t>
      </w:r>
    </w:p>
    <w:p w14:paraId="74FD8332" w14:textId="77777777" w:rsidR="003D67AA" w:rsidRPr="00D066D4" w:rsidRDefault="003D67AA" w:rsidP="003D67AA">
      <w:pPr>
        <w:rPr>
          <w:szCs w:val="22"/>
        </w:rPr>
      </w:pPr>
      <w:r w:rsidRPr="00D066D4">
        <w:rPr>
          <w:szCs w:val="22"/>
        </w:rPr>
        <w:t xml:space="preserve">This paper presents the current status of activities in the DFMC </w:t>
      </w:r>
      <w:r>
        <w:rPr>
          <w:szCs w:val="22"/>
        </w:rPr>
        <w:t xml:space="preserve">GBAS </w:t>
      </w:r>
      <w:r w:rsidRPr="00D066D4">
        <w:rPr>
          <w:szCs w:val="22"/>
        </w:rPr>
        <w:t>ad-hoc group and proposes three alternatives for the way forward, with details on their implementation aspects. It is intended to support discussions within the GWG and NSP as to the choice of the way forward.</w:t>
      </w:r>
    </w:p>
    <w:p w14:paraId="47975E29" w14:textId="36A30641" w:rsidR="001F2196" w:rsidRDefault="001F2196" w:rsidP="001F2196">
      <w:pPr>
        <w:rPr>
          <w:szCs w:val="22"/>
        </w:rPr>
      </w:pPr>
      <w:r w:rsidRPr="001F2196">
        <w:rPr>
          <w:szCs w:val="22"/>
        </w:rPr>
        <w:t xml:space="preserve">As consequence of the presentation of the high-level concept for DFMC GBAS (WP34 and WP35) to GWG at NSP JWGs8 in November 2021 and the presentation of WP40 proposing the inclusion of GALILEO into GAST D (the “GAST D+” proposal) the remit of the work of the NSP DFMC ad-hoc group was expanded to provide a proposal with detailed timeline for consideration by the NSP JWG plenary in June 2022. </w:t>
      </w:r>
    </w:p>
    <w:p w14:paraId="2733AF93" w14:textId="77777777" w:rsidR="000F4F3E" w:rsidRPr="001F2196" w:rsidRDefault="000F4F3E" w:rsidP="001F2196">
      <w:pPr>
        <w:rPr>
          <w:szCs w:val="22"/>
        </w:rPr>
      </w:pPr>
    </w:p>
    <w:p w14:paraId="15042A35" w14:textId="04E36A94" w:rsidR="001F2196" w:rsidRDefault="001F2196" w:rsidP="001F2196">
      <w:pPr>
        <w:rPr>
          <w:szCs w:val="22"/>
        </w:rPr>
      </w:pPr>
      <w:r w:rsidRPr="001F2196">
        <w:rPr>
          <w:szCs w:val="22"/>
        </w:rPr>
        <w:t>The ad-hoc group has discussed various elements of the GAST F, GAST X and GAST D+ proposals and has shared them with RTCA SC159 WG4 and EUROCAE WG28 in 2021 as well as a number of alternative proposals in the meetings in March and April 2022, which have brought to light a number of issues with each of three proposals presented.</w:t>
      </w:r>
    </w:p>
    <w:p w14:paraId="237C70E1" w14:textId="77777777" w:rsidR="000F4F3E" w:rsidRPr="001F2196" w:rsidRDefault="000F4F3E" w:rsidP="001F2196">
      <w:pPr>
        <w:rPr>
          <w:szCs w:val="22"/>
        </w:rPr>
      </w:pPr>
    </w:p>
    <w:p w14:paraId="5BD3E887" w14:textId="6E1BFE26" w:rsidR="001F2196" w:rsidRPr="001F2196" w:rsidRDefault="001F2196" w:rsidP="001F2196">
      <w:pPr>
        <w:rPr>
          <w:szCs w:val="22"/>
        </w:rPr>
      </w:pPr>
      <w:r w:rsidRPr="001F2196">
        <w:rPr>
          <w:szCs w:val="22"/>
        </w:rPr>
        <w:t xml:space="preserve">Even with feedback from EUROCAE and RTCA, the members of the ad-hoc were unable to converge on a single way forward; therefore, </w:t>
      </w:r>
      <w:r w:rsidR="000F4F3E">
        <w:rPr>
          <w:szCs w:val="22"/>
        </w:rPr>
        <w:t>four</w:t>
      </w:r>
      <w:r w:rsidRPr="001F2196">
        <w:rPr>
          <w:szCs w:val="22"/>
        </w:rPr>
        <w:t xml:space="preserve"> different proposals are presented with their advantages and drawbacks as discussed since last NSP JWGs. This paper presents the background for the </w:t>
      </w:r>
      <w:r w:rsidR="000F4F3E">
        <w:rPr>
          <w:szCs w:val="22"/>
        </w:rPr>
        <w:t>four</w:t>
      </w:r>
      <w:r w:rsidRPr="001F2196">
        <w:rPr>
          <w:szCs w:val="22"/>
        </w:rPr>
        <w:t xml:space="preserve"> proposals and provides details on them. </w:t>
      </w:r>
    </w:p>
    <w:p w14:paraId="6B8C6280" w14:textId="0B36DA29" w:rsidR="001F2196" w:rsidRPr="001F2196" w:rsidRDefault="001F2196" w:rsidP="001F2196">
      <w:pPr>
        <w:rPr>
          <w:szCs w:val="22"/>
        </w:rPr>
      </w:pPr>
      <w:r w:rsidRPr="001F2196">
        <w:rPr>
          <w:szCs w:val="22"/>
        </w:rPr>
        <w:t xml:space="preserve">The members of </w:t>
      </w:r>
      <w:r w:rsidR="000F4F3E">
        <w:rPr>
          <w:szCs w:val="22"/>
        </w:rPr>
        <w:t>GWG</w:t>
      </w:r>
      <w:r w:rsidRPr="001F2196">
        <w:rPr>
          <w:szCs w:val="22"/>
        </w:rPr>
        <w:t xml:space="preserve"> </w:t>
      </w:r>
      <w:r w:rsidR="000F4F3E">
        <w:rPr>
          <w:szCs w:val="22"/>
        </w:rPr>
        <w:t>were</w:t>
      </w:r>
      <w:r w:rsidRPr="001F2196">
        <w:rPr>
          <w:szCs w:val="22"/>
        </w:rPr>
        <w:t xml:space="preserve"> asked to decide, which of the proposals should be further elaborated in the period between NSP JWGs/9 (June 2022) and NSP/7 (Nov/Dec 2022) to fulfil the ad-hoc objective of proposing a single DFMC GBAS concept.</w:t>
      </w:r>
    </w:p>
    <w:p w14:paraId="6F4B2513" w14:textId="26998EE9" w:rsidR="00F6119A" w:rsidRDefault="00F6119A" w:rsidP="009A006A"/>
    <w:p w14:paraId="6EDFB24F" w14:textId="7A0B412F" w:rsidR="000F4F3E" w:rsidRPr="000F4F3E" w:rsidRDefault="000F4F3E" w:rsidP="000F4F3E">
      <w:pPr>
        <w:pStyle w:val="Heading2"/>
        <w:rPr>
          <w:b w:val="0"/>
          <w:lang w:eastAsia="en-GB"/>
        </w:rPr>
      </w:pPr>
      <w:r w:rsidRPr="000F4F3E">
        <w:rPr>
          <w:b w:val="0"/>
          <w:lang w:eastAsia="en-GB"/>
        </w:rPr>
        <w:t>Scenario 1: DFMC for CAT III (Current NSP baseline scenario)</w:t>
      </w:r>
    </w:p>
    <w:p w14:paraId="16C86328"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Concept by end 2022</w:t>
      </w:r>
    </w:p>
    <w:p w14:paraId="2090C316"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Baselin</w:t>
      </w:r>
      <w:r>
        <w:rPr>
          <w:lang w:eastAsia="en-GB"/>
        </w:rPr>
        <w:t>e development standard by 2024</w:t>
      </w:r>
    </w:p>
    <w:p w14:paraId="6C98D664" w14:textId="77777777" w:rsidR="000F4F3E" w:rsidRPr="00EB63DC" w:rsidRDefault="000F4F3E" w:rsidP="00A77B20">
      <w:pPr>
        <w:numPr>
          <w:ilvl w:val="0"/>
          <w:numId w:val="23"/>
        </w:numPr>
        <w:rPr>
          <w:lang w:eastAsia="en-GB"/>
        </w:rPr>
      </w:pPr>
      <w:r w:rsidRPr="00EB63DC">
        <w:rPr>
          <w:lang w:eastAsia="en-GB"/>
        </w:rPr>
        <w:t xml:space="preserve">Validated </w:t>
      </w:r>
      <w:r>
        <w:rPr>
          <w:lang w:eastAsia="en-GB"/>
        </w:rPr>
        <w:t xml:space="preserve">DFMC </w:t>
      </w:r>
      <w:r w:rsidRPr="00EB63DC">
        <w:rPr>
          <w:lang w:eastAsia="en-GB"/>
        </w:rPr>
        <w:t xml:space="preserve">SARPS for publication </w:t>
      </w:r>
      <w:r>
        <w:rPr>
          <w:lang w:eastAsia="en-GB"/>
        </w:rPr>
        <w:t xml:space="preserve">was discussed </w:t>
      </w:r>
      <w:r w:rsidRPr="00EB63DC">
        <w:rPr>
          <w:lang w:eastAsia="en-GB"/>
        </w:rPr>
        <w:t xml:space="preserve">by 2028-2030 – </w:t>
      </w:r>
      <w:r w:rsidRPr="00EB63DC">
        <w:rPr>
          <w:b/>
          <w:bCs/>
          <w:lang w:eastAsia="en-GB"/>
        </w:rPr>
        <w:t>assumed applicable by 2030</w:t>
      </w:r>
    </w:p>
    <w:p w14:paraId="3E65AB65"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Ground MOPS and airborne MOPS available by SARPS applicability date</w:t>
      </w:r>
    </w:p>
    <w:p w14:paraId="5D6D1F46"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 xml:space="preserve">Approval process assumed 5 years (GAST C took 9 years – can only start once </w:t>
      </w:r>
      <w:r>
        <w:rPr>
          <w:lang w:eastAsia="en-GB"/>
        </w:rPr>
        <w:t xml:space="preserve">SARPs and </w:t>
      </w:r>
      <w:r w:rsidRPr="00EB63DC">
        <w:rPr>
          <w:lang w:eastAsia="en-GB"/>
        </w:rPr>
        <w:t xml:space="preserve">MOPS </w:t>
      </w:r>
      <w:r>
        <w:rPr>
          <w:lang w:eastAsia="en-GB"/>
        </w:rPr>
        <w:t>are</w:t>
      </w:r>
      <w:r w:rsidRPr="00EB63DC">
        <w:rPr>
          <w:lang w:eastAsia="en-GB"/>
        </w:rPr>
        <w:t xml:space="preserve"> stable)</w:t>
      </w:r>
    </w:p>
    <w:p w14:paraId="6C0C382A" w14:textId="3E55BB9D" w:rsidR="000F4F3E" w:rsidRPr="000F4F3E" w:rsidRDefault="000F4F3E" w:rsidP="00A77B20">
      <w:pPr>
        <w:pStyle w:val="ListParagraph"/>
        <w:numPr>
          <w:ilvl w:val="0"/>
          <w:numId w:val="23"/>
        </w:numPr>
        <w:rPr>
          <w:sz w:val="22"/>
        </w:rPr>
      </w:pPr>
      <w:r w:rsidRPr="000F4F3E">
        <w:rPr>
          <w:sz w:val="22"/>
          <w:lang w:eastAsia="en-GB"/>
        </w:rPr>
        <w:t>DFMC CAT III Operations thus assumed possible from 2034</w:t>
      </w:r>
    </w:p>
    <w:p w14:paraId="2F1486A8" w14:textId="6E79701A" w:rsidR="000F4F3E" w:rsidRDefault="000F4F3E" w:rsidP="009A006A"/>
    <w:p w14:paraId="43CE8B9B" w14:textId="43F0EA7B" w:rsidR="000F4F3E" w:rsidRPr="000F4F3E" w:rsidRDefault="000F4F3E" w:rsidP="000F4F3E">
      <w:pPr>
        <w:pStyle w:val="Heading2"/>
        <w:rPr>
          <w:b w:val="0"/>
          <w:lang w:eastAsia="en-GB"/>
        </w:rPr>
      </w:pPr>
      <w:r w:rsidRPr="000F4F3E">
        <w:rPr>
          <w:b w:val="0"/>
          <w:lang w:eastAsia="en-GB"/>
        </w:rPr>
        <w:t>Scenario 2: Rapid extension to use of multi-constellation single frequency</w:t>
      </w:r>
    </w:p>
    <w:p w14:paraId="404D37C6" w14:textId="4422FB15" w:rsidR="000F4F3E" w:rsidRDefault="000F4F3E" w:rsidP="00A77B20">
      <w:pPr>
        <w:numPr>
          <w:ilvl w:val="0"/>
          <w:numId w:val="23"/>
        </w:numPr>
        <w:rPr>
          <w:lang w:eastAsia="en-GB"/>
        </w:rPr>
      </w:pPr>
      <w:r>
        <w:rPr>
          <w:lang w:eastAsia="en-GB"/>
        </w:rPr>
        <w:t>Development is split with GAST D+ (Single Frequency Multi Constellation (SFMC) GAST D) development first followed by full DFMC GBAS development</w:t>
      </w:r>
    </w:p>
    <w:p w14:paraId="681E3CCC" w14:textId="26F80124" w:rsidR="000F4F3E" w:rsidRDefault="000F4F3E" w:rsidP="00A77B20">
      <w:pPr>
        <w:numPr>
          <w:ilvl w:val="0"/>
          <w:numId w:val="23"/>
        </w:numPr>
        <w:rPr>
          <w:lang w:eastAsia="en-GB"/>
        </w:rPr>
      </w:pPr>
      <w:r>
        <w:rPr>
          <w:lang w:eastAsia="en-GB"/>
        </w:rPr>
        <w:t>GAST D+ concept by end of 2022</w:t>
      </w:r>
    </w:p>
    <w:p w14:paraId="47947FCF" w14:textId="5B12DD36" w:rsidR="000F4F3E" w:rsidRDefault="00462055" w:rsidP="00A77B20">
      <w:pPr>
        <w:numPr>
          <w:ilvl w:val="0"/>
          <w:numId w:val="23"/>
        </w:numPr>
        <w:rPr>
          <w:lang w:eastAsia="en-GB"/>
        </w:rPr>
      </w:pPr>
      <w:r>
        <w:rPr>
          <w:lang w:eastAsia="en-GB"/>
        </w:rPr>
        <w:t xml:space="preserve">GAST D+ baseline development standard by </w:t>
      </w:r>
      <w:proofErr w:type="spellStart"/>
      <w:r>
        <w:rPr>
          <w:lang w:eastAsia="en-GB"/>
        </w:rPr>
        <w:t>mid 2025</w:t>
      </w:r>
      <w:proofErr w:type="spellEnd"/>
    </w:p>
    <w:p w14:paraId="7DBD4AA3" w14:textId="79ED8508" w:rsidR="00462055" w:rsidRDefault="00462055" w:rsidP="00A77B20">
      <w:pPr>
        <w:numPr>
          <w:ilvl w:val="0"/>
          <w:numId w:val="23"/>
        </w:numPr>
        <w:rPr>
          <w:lang w:eastAsia="en-GB"/>
        </w:rPr>
      </w:pPr>
      <w:r>
        <w:rPr>
          <w:lang w:eastAsia="en-GB"/>
        </w:rPr>
        <w:lastRenderedPageBreak/>
        <w:t>Validated SFMC SARPs for publication by early 2027 (Assumed applicable by 2028)</w:t>
      </w:r>
    </w:p>
    <w:p w14:paraId="76E6D108" w14:textId="58BFA2DB" w:rsidR="000F4F3E" w:rsidRPr="00EB63DC" w:rsidRDefault="000F4F3E" w:rsidP="00A77B20">
      <w:pPr>
        <w:numPr>
          <w:ilvl w:val="0"/>
          <w:numId w:val="23"/>
        </w:numPr>
        <w:rPr>
          <w:lang w:eastAsia="en-GB"/>
        </w:rPr>
      </w:pPr>
      <w:r>
        <w:rPr>
          <w:lang w:eastAsia="en-GB"/>
        </w:rPr>
        <w:t xml:space="preserve">DFMC </w:t>
      </w:r>
      <w:r w:rsidRPr="00EB63DC">
        <w:rPr>
          <w:lang w:eastAsia="en-GB"/>
        </w:rPr>
        <w:t>Concept by end 202</w:t>
      </w:r>
      <w:r w:rsidR="00462055">
        <w:rPr>
          <w:lang w:eastAsia="en-GB"/>
        </w:rPr>
        <w:t>4</w:t>
      </w:r>
    </w:p>
    <w:p w14:paraId="0FEE24E8" w14:textId="483116B8" w:rsidR="000F4F3E" w:rsidRPr="00EB63DC" w:rsidRDefault="000F4F3E" w:rsidP="00A77B20">
      <w:pPr>
        <w:numPr>
          <w:ilvl w:val="0"/>
          <w:numId w:val="23"/>
        </w:numPr>
        <w:rPr>
          <w:lang w:eastAsia="en-GB"/>
        </w:rPr>
      </w:pPr>
      <w:r>
        <w:rPr>
          <w:lang w:eastAsia="en-GB"/>
        </w:rPr>
        <w:t xml:space="preserve">DFMC </w:t>
      </w:r>
      <w:r w:rsidRPr="00EB63DC">
        <w:rPr>
          <w:lang w:eastAsia="en-GB"/>
        </w:rPr>
        <w:t>Baselin</w:t>
      </w:r>
      <w:r>
        <w:rPr>
          <w:lang w:eastAsia="en-GB"/>
        </w:rPr>
        <w:t>e development standard by 202</w:t>
      </w:r>
      <w:r w:rsidR="00462055">
        <w:rPr>
          <w:lang w:eastAsia="en-GB"/>
        </w:rPr>
        <w:t>7</w:t>
      </w:r>
    </w:p>
    <w:p w14:paraId="3E0A9BA4" w14:textId="4F55E55B" w:rsidR="000F4F3E" w:rsidRPr="00EB63DC" w:rsidRDefault="000F4F3E" w:rsidP="00A77B20">
      <w:pPr>
        <w:numPr>
          <w:ilvl w:val="0"/>
          <w:numId w:val="23"/>
        </w:numPr>
        <w:rPr>
          <w:lang w:eastAsia="en-GB"/>
        </w:rPr>
      </w:pPr>
      <w:r w:rsidRPr="00EB63DC">
        <w:rPr>
          <w:lang w:eastAsia="en-GB"/>
        </w:rPr>
        <w:t xml:space="preserve">Validated </w:t>
      </w:r>
      <w:r>
        <w:rPr>
          <w:lang w:eastAsia="en-GB"/>
        </w:rPr>
        <w:t xml:space="preserve">DFMC </w:t>
      </w:r>
      <w:r w:rsidRPr="00EB63DC">
        <w:rPr>
          <w:lang w:eastAsia="en-GB"/>
        </w:rPr>
        <w:t xml:space="preserve">SARPS for publication </w:t>
      </w:r>
      <w:r>
        <w:rPr>
          <w:lang w:eastAsia="en-GB"/>
        </w:rPr>
        <w:t xml:space="preserve">was discussed </w:t>
      </w:r>
      <w:r w:rsidRPr="00EB63DC">
        <w:rPr>
          <w:lang w:eastAsia="en-GB"/>
        </w:rPr>
        <w:t>by 202</w:t>
      </w:r>
      <w:r w:rsidR="00462055">
        <w:rPr>
          <w:lang w:eastAsia="en-GB"/>
        </w:rPr>
        <w:t>9</w:t>
      </w:r>
      <w:r w:rsidRPr="00EB63DC">
        <w:rPr>
          <w:lang w:eastAsia="en-GB"/>
        </w:rPr>
        <w:t xml:space="preserve"> – </w:t>
      </w:r>
      <w:r w:rsidRPr="00EB63DC">
        <w:rPr>
          <w:b/>
          <w:bCs/>
          <w:lang w:eastAsia="en-GB"/>
        </w:rPr>
        <w:t>assumed applicable by 2030</w:t>
      </w:r>
    </w:p>
    <w:p w14:paraId="3801C7BB"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Ground MOPS and airborne MOPS available by SARPS applicability date</w:t>
      </w:r>
    </w:p>
    <w:p w14:paraId="37583304"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 xml:space="preserve">Approval process assumed 5 years (GAST C took 9 years – can only start once </w:t>
      </w:r>
      <w:r>
        <w:rPr>
          <w:lang w:eastAsia="en-GB"/>
        </w:rPr>
        <w:t xml:space="preserve">SARPs and </w:t>
      </w:r>
      <w:r w:rsidRPr="00EB63DC">
        <w:rPr>
          <w:lang w:eastAsia="en-GB"/>
        </w:rPr>
        <w:t xml:space="preserve">MOPS </w:t>
      </w:r>
      <w:r>
        <w:rPr>
          <w:lang w:eastAsia="en-GB"/>
        </w:rPr>
        <w:t>are</w:t>
      </w:r>
      <w:r w:rsidRPr="00EB63DC">
        <w:rPr>
          <w:lang w:eastAsia="en-GB"/>
        </w:rPr>
        <w:t xml:space="preserve"> stable)</w:t>
      </w:r>
    </w:p>
    <w:p w14:paraId="4DA9F160" w14:textId="388968F1" w:rsidR="000F4F3E" w:rsidRDefault="000F4F3E" w:rsidP="00A77B20">
      <w:pPr>
        <w:pStyle w:val="ListParagraph"/>
        <w:numPr>
          <w:ilvl w:val="0"/>
          <w:numId w:val="23"/>
        </w:numPr>
        <w:rPr>
          <w:sz w:val="22"/>
        </w:rPr>
      </w:pPr>
      <w:r w:rsidRPr="000F4F3E">
        <w:rPr>
          <w:sz w:val="22"/>
          <w:lang w:eastAsia="en-GB"/>
        </w:rPr>
        <w:t>DFMC CAT III Operations thus assumed possible from 2034</w:t>
      </w:r>
      <w:r w:rsidR="00462055">
        <w:rPr>
          <w:sz w:val="22"/>
          <w:lang w:eastAsia="en-GB"/>
        </w:rPr>
        <w:t>-2035</w:t>
      </w:r>
    </w:p>
    <w:p w14:paraId="0A8BC217" w14:textId="1EA30C02" w:rsidR="00B77178" w:rsidRPr="000F4F3E" w:rsidRDefault="00B77178" w:rsidP="00A77B20">
      <w:pPr>
        <w:pStyle w:val="ListParagraph"/>
        <w:numPr>
          <w:ilvl w:val="0"/>
          <w:numId w:val="23"/>
        </w:numPr>
        <w:rPr>
          <w:sz w:val="22"/>
        </w:rPr>
      </w:pPr>
      <w:r>
        <w:rPr>
          <w:sz w:val="22"/>
        </w:rPr>
        <w:t>This scenario assumes that GAST D and D+ developments would be accelerated to allow GAST D+ operations before the end of the decade.</w:t>
      </w:r>
    </w:p>
    <w:p w14:paraId="43850CBB" w14:textId="5C4E41CE" w:rsidR="000F4F3E" w:rsidRDefault="000F4F3E" w:rsidP="009A006A"/>
    <w:p w14:paraId="2FB3005A" w14:textId="46762312" w:rsidR="000F4F3E" w:rsidRPr="000F4F3E" w:rsidRDefault="000F4F3E" w:rsidP="000F4F3E">
      <w:pPr>
        <w:pStyle w:val="Heading2"/>
        <w:rPr>
          <w:b w:val="0"/>
          <w:lang w:eastAsia="en-GB"/>
        </w:rPr>
      </w:pPr>
      <w:r w:rsidRPr="000F4F3E">
        <w:rPr>
          <w:b w:val="0"/>
          <w:lang w:eastAsia="en-GB"/>
        </w:rPr>
        <w:t xml:space="preserve">Scenario 3: Directly standardize DFMC GBAS by focusing on new applications </w:t>
      </w:r>
    </w:p>
    <w:p w14:paraId="01214FCC" w14:textId="77777777" w:rsidR="000F4F3E" w:rsidRDefault="000F4F3E" w:rsidP="00A77B20">
      <w:pPr>
        <w:numPr>
          <w:ilvl w:val="0"/>
          <w:numId w:val="24"/>
        </w:numPr>
      </w:pPr>
      <w:r>
        <w:t>CAT III operations not prioritized – assumed to be conducted with ILS or local GAST D implementation.</w:t>
      </w:r>
    </w:p>
    <w:p w14:paraId="75FEE314" w14:textId="77777777" w:rsidR="000F4F3E" w:rsidRPr="0015398B" w:rsidRDefault="000F4F3E" w:rsidP="00A77B20">
      <w:pPr>
        <w:numPr>
          <w:ilvl w:val="0"/>
          <w:numId w:val="24"/>
        </w:numPr>
      </w:pPr>
      <w:r>
        <w:t xml:space="preserve">DFMC </w:t>
      </w:r>
      <w:r w:rsidRPr="0015398B">
        <w:t>Concept by end 2022</w:t>
      </w:r>
    </w:p>
    <w:p w14:paraId="4E5A6948" w14:textId="77777777" w:rsidR="000F4F3E" w:rsidRPr="0015398B" w:rsidRDefault="000F4F3E" w:rsidP="00A77B20">
      <w:pPr>
        <w:numPr>
          <w:ilvl w:val="0"/>
          <w:numId w:val="24"/>
        </w:numPr>
      </w:pPr>
      <w:r>
        <w:t xml:space="preserve">DFMC </w:t>
      </w:r>
      <w:r w:rsidRPr="0015398B">
        <w:t>Baseline development standard by 2026 (VDB and Position service integrity)</w:t>
      </w:r>
    </w:p>
    <w:p w14:paraId="7D85CDA3" w14:textId="77777777" w:rsidR="000F4F3E" w:rsidRPr="0015398B" w:rsidRDefault="000F4F3E" w:rsidP="00A77B20">
      <w:pPr>
        <w:numPr>
          <w:ilvl w:val="0"/>
          <w:numId w:val="24"/>
        </w:numPr>
      </w:pPr>
      <w:r>
        <w:t xml:space="preserve">DFMC </w:t>
      </w:r>
      <w:r w:rsidRPr="0015398B">
        <w:t xml:space="preserve">Validated SARPS for publication by 2030 – </w:t>
      </w:r>
      <w:r w:rsidRPr="0015398B">
        <w:rPr>
          <w:b/>
          <w:bCs/>
        </w:rPr>
        <w:t>assumed applicable by 2032</w:t>
      </w:r>
    </w:p>
    <w:p w14:paraId="112EE84B" w14:textId="77777777" w:rsidR="000F4F3E" w:rsidRPr="0015398B" w:rsidRDefault="000F4F3E" w:rsidP="00A77B20">
      <w:pPr>
        <w:numPr>
          <w:ilvl w:val="0"/>
          <w:numId w:val="24"/>
        </w:numPr>
      </w:pPr>
      <w:r w:rsidRPr="0015398B">
        <w:t>Ground MOPS and airborne MOPS available by SARPS applicability date</w:t>
      </w:r>
    </w:p>
    <w:p w14:paraId="4F92454F" w14:textId="77777777" w:rsidR="000F4F3E" w:rsidRPr="0015398B" w:rsidRDefault="000F4F3E" w:rsidP="00A77B20">
      <w:pPr>
        <w:numPr>
          <w:ilvl w:val="0"/>
          <w:numId w:val="24"/>
        </w:numPr>
      </w:pPr>
      <w:r w:rsidRPr="0015398B">
        <w:t>Approval process assumed 7 years (GAST C took 9 years – can only start once MOPS stable)</w:t>
      </w:r>
    </w:p>
    <w:p w14:paraId="3979CD27" w14:textId="77777777" w:rsidR="000F4F3E" w:rsidRPr="0015398B" w:rsidRDefault="000F4F3E" w:rsidP="00A77B20">
      <w:pPr>
        <w:numPr>
          <w:ilvl w:val="0"/>
          <w:numId w:val="24"/>
        </w:numPr>
      </w:pPr>
      <w:r w:rsidRPr="0015398B">
        <w:t>Operations thus assumed possible from 2037</w:t>
      </w:r>
    </w:p>
    <w:p w14:paraId="413F5886" w14:textId="733C3C8E" w:rsidR="000F4F3E" w:rsidRDefault="000F4F3E" w:rsidP="009A006A"/>
    <w:p w14:paraId="2A0BB5B8" w14:textId="3766D7DE" w:rsidR="000F4F3E" w:rsidRPr="00D066D4" w:rsidRDefault="000F4F3E" w:rsidP="000F4F3E">
      <w:pPr>
        <w:pStyle w:val="Heading2"/>
      </w:pPr>
      <w:r w:rsidRPr="000F4F3E">
        <w:rPr>
          <w:b w:val="0"/>
          <w:lang w:eastAsia="en-GB"/>
        </w:rPr>
        <w:t>Scenario 4: Progress towards DFMC CAT III application, considering future applications from the outset</w:t>
      </w:r>
    </w:p>
    <w:p w14:paraId="1E471602" w14:textId="77777777" w:rsidR="000F4F3E" w:rsidRPr="00D066D4" w:rsidRDefault="000F4F3E" w:rsidP="000F4F3E"/>
    <w:p w14:paraId="28240D1D" w14:textId="77777777" w:rsidR="000F4F3E" w:rsidRPr="00EB63DC" w:rsidRDefault="000F4F3E" w:rsidP="00A77B20">
      <w:pPr>
        <w:numPr>
          <w:ilvl w:val="0"/>
          <w:numId w:val="23"/>
        </w:numPr>
        <w:rPr>
          <w:lang w:eastAsia="en-GB"/>
        </w:rPr>
      </w:pPr>
      <w:r>
        <w:rPr>
          <w:lang w:eastAsia="en-GB"/>
        </w:rPr>
        <w:t xml:space="preserve">DFMC </w:t>
      </w:r>
      <w:r w:rsidRPr="00EB63DC">
        <w:rPr>
          <w:lang w:eastAsia="en-GB"/>
        </w:rPr>
        <w:t>Concept by end 2022</w:t>
      </w:r>
    </w:p>
    <w:p w14:paraId="0A17E8D5" w14:textId="77777777" w:rsidR="000F4F3E" w:rsidRPr="00EB63DC" w:rsidRDefault="000F4F3E" w:rsidP="00A77B20">
      <w:pPr>
        <w:numPr>
          <w:ilvl w:val="0"/>
          <w:numId w:val="23"/>
        </w:numPr>
        <w:rPr>
          <w:lang w:eastAsia="en-GB"/>
        </w:rPr>
      </w:pPr>
      <w:r>
        <w:rPr>
          <w:lang w:eastAsia="en-GB"/>
        </w:rPr>
        <w:t xml:space="preserve">DFMC CAT III </w:t>
      </w:r>
      <w:r w:rsidRPr="00EB63DC">
        <w:rPr>
          <w:lang w:eastAsia="en-GB"/>
        </w:rPr>
        <w:t>Baselin</w:t>
      </w:r>
      <w:r>
        <w:rPr>
          <w:lang w:eastAsia="en-GB"/>
        </w:rPr>
        <w:t>e development standard by 2025</w:t>
      </w:r>
    </w:p>
    <w:p w14:paraId="524BD7F1" w14:textId="77777777" w:rsidR="000F4F3E" w:rsidRPr="00EB63DC" w:rsidRDefault="000F4F3E" w:rsidP="00A77B20">
      <w:pPr>
        <w:numPr>
          <w:ilvl w:val="0"/>
          <w:numId w:val="23"/>
        </w:numPr>
        <w:rPr>
          <w:lang w:eastAsia="en-GB"/>
        </w:rPr>
      </w:pPr>
      <w:r w:rsidRPr="00EB63DC">
        <w:rPr>
          <w:lang w:eastAsia="en-GB"/>
        </w:rPr>
        <w:t xml:space="preserve">Validated </w:t>
      </w:r>
      <w:r>
        <w:rPr>
          <w:lang w:eastAsia="en-GB"/>
        </w:rPr>
        <w:t xml:space="preserve">DFMC </w:t>
      </w:r>
      <w:r w:rsidRPr="00EB63DC">
        <w:rPr>
          <w:lang w:eastAsia="en-GB"/>
        </w:rPr>
        <w:t xml:space="preserve">SARPS </w:t>
      </w:r>
      <w:r>
        <w:rPr>
          <w:lang w:eastAsia="en-GB"/>
        </w:rPr>
        <w:t xml:space="preserve">for CAT III </w:t>
      </w:r>
      <w:r w:rsidRPr="00EB63DC">
        <w:rPr>
          <w:lang w:eastAsia="en-GB"/>
        </w:rPr>
        <w:t>for publication</w:t>
      </w:r>
      <w:r>
        <w:rPr>
          <w:lang w:eastAsia="en-GB"/>
        </w:rPr>
        <w:t xml:space="preserve"> </w:t>
      </w:r>
      <w:r w:rsidRPr="00EB63DC">
        <w:rPr>
          <w:lang w:eastAsia="en-GB"/>
        </w:rPr>
        <w:t xml:space="preserve">– </w:t>
      </w:r>
      <w:r w:rsidRPr="00EB63DC">
        <w:rPr>
          <w:b/>
          <w:bCs/>
          <w:lang w:eastAsia="en-GB"/>
        </w:rPr>
        <w:t>assumed applicable by 2030</w:t>
      </w:r>
    </w:p>
    <w:p w14:paraId="42A82AF7" w14:textId="77777777" w:rsidR="000F4F3E" w:rsidRPr="00EB63DC" w:rsidRDefault="000F4F3E" w:rsidP="00A77B20">
      <w:pPr>
        <w:numPr>
          <w:ilvl w:val="0"/>
          <w:numId w:val="23"/>
        </w:numPr>
        <w:rPr>
          <w:lang w:eastAsia="en-GB"/>
        </w:rPr>
      </w:pPr>
      <w:r>
        <w:rPr>
          <w:lang w:eastAsia="en-GB"/>
        </w:rPr>
        <w:t xml:space="preserve">DFMC CAT III </w:t>
      </w:r>
      <w:r w:rsidRPr="00EB63DC">
        <w:rPr>
          <w:lang w:eastAsia="en-GB"/>
        </w:rPr>
        <w:t>Ground MOPS and airborne MOPS available by SARPS applicability date</w:t>
      </w:r>
    </w:p>
    <w:p w14:paraId="48852D95" w14:textId="77777777" w:rsidR="000F4F3E" w:rsidRPr="00EB63DC" w:rsidRDefault="000F4F3E" w:rsidP="00A77B20">
      <w:pPr>
        <w:numPr>
          <w:ilvl w:val="0"/>
          <w:numId w:val="23"/>
        </w:numPr>
        <w:rPr>
          <w:lang w:eastAsia="en-GB"/>
        </w:rPr>
      </w:pPr>
      <w:r>
        <w:rPr>
          <w:lang w:eastAsia="en-GB"/>
        </w:rPr>
        <w:t xml:space="preserve">DFMC CAT III </w:t>
      </w:r>
      <w:r w:rsidRPr="00EB63DC">
        <w:rPr>
          <w:lang w:eastAsia="en-GB"/>
        </w:rPr>
        <w:t>Approval process assumed 5 years (GAST C took 9 years – can only start once MOPS stable)</w:t>
      </w:r>
    </w:p>
    <w:p w14:paraId="38327D87" w14:textId="77777777" w:rsidR="000F4F3E" w:rsidRDefault="000F4F3E" w:rsidP="00A77B20">
      <w:pPr>
        <w:numPr>
          <w:ilvl w:val="0"/>
          <w:numId w:val="23"/>
        </w:numPr>
        <w:rPr>
          <w:lang w:eastAsia="en-GB"/>
        </w:rPr>
      </w:pPr>
      <w:r>
        <w:rPr>
          <w:lang w:eastAsia="en-GB"/>
        </w:rPr>
        <w:t xml:space="preserve">DFMC CAT III </w:t>
      </w:r>
      <w:r w:rsidRPr="00EB63DC">
        <w:rPr>
          <w:lang w:eastAsia="en-GB"/>
        </w:rPr>
        <w:t>Operations t</w:t>
      </w:r>
      <w:r>
        <w:rPr>
          <w:lang w:eastAsia="en-GB"/>
        </w:rPr>
        <w:t>hus assumed possible from 2034</w:t>
      </w:r>
    </w:p>
    <w:p w14:paraId="04067A11" w14:textId="77777777" w:rsidR="000F4F3E" w:rsidRDefault="000F4F3E" w:rsidP="00A77B20">
      <w:pPr>
        <w:numPr>
          <w:ilvl w:val="0"/>
          <w:numId w:val="23"/>
        </w:numPr>
        <w:rPr>
          <w:lang w:eastAsia="en-GB"/>
        </w:rPr>
      </w:pPr>
      <w:r>
        <w:rPr>
          <w:lang w:eastAsia="en-GB"/>
        </w:rPr>
        <w:t>DFMC future operations requirements definition by end 2024 (required to integrate in CAT III baseline development standard)</w:t>
      </w:r>
    </w:p>
    <w:p w14:paraId="07857F5F" w14:textId="77777777" w:rsidR="000F4F3E" w:rsidRDefault="000F4F3E" w:rsidP="00A77B20">
      <w:pPr>
        <w:numPr>
          <w:ilvl w:val="0"/>
          <w:numId w:val="23"/>
        </w:numPr>
        <w:rPr>
          <w:lang w:eastAsia="en-GB"/>
        </w:rPr>
      </w:pPr>
      <w:r>
        <w:rPr>
          <w:lang w:eastAsia="en-GB"/>
        </w:rPr>
        <w:t>DFMC future operations requirements architecture and data transmission by end 2027</w:t>
      </w:r>
    </w:p>
    <w:p w14:paraId="277424E6" w14:textId="77777777" w:rsidR="000F4F3E" w:rsidRDefault="000F4F3E" w:rsidP="00A77B20">
      <w:pPr>
        <w:numPr>
          <w:ilvl w:val="0"/>
          <w:numId w:val="23"/>
        </w:numPr>
        <w:rPr>
          <w:lang w:eastAsia="en-GB"/>
        </w:rPr>
      </w:pPr>
      <w:r>
        <w:rPr>
          <w:lang w:eastAsia="en-GB"/>
        </w:rPr>
        <w:t>DFMC future operations baseline development standard by 2030</w:t>
      </w:r>
    </w:p>
    <w:p w14:paraId="2DB846AD" w14:textId="77777777" w:rsidR="000F4F3E" w:rsidRDefault="000F4F3E" w:rsidP="00A77B20">
      <w:pPr>
        <w:numPr>
          <w:ilvl w:val="0"/>
          <w:numId w:val="23"/>
        </w:numPr>
        <w:rPr>
          <w:lang w:eastAsia="en-GB"/>
        </w:rPr>
      </w:pPr>
      <w:r>
        <w:rPr>
          <w:lang w:eastAsia="en-GB"/>
        </w:rPr>
        <w:t>DFMC future operations validated SARPS and MOPS completed by 2034, applicable by 2036</w:t>
      </w:r>
    </w:p>
    <w:p w14:paraId="117C1A64" w14:textId="77777777" w:rsidR="000F4F3E" w:rsidRDefault="000F4F3E" w:rsidP="00A77B20">
      <w:pPr>
        <w:numPr>
          <w:ilvl w:val="0"/>
          <w:numId w:val="23"/>
        </w:numPr>
        <w:rPr>
          <w:lang w:eastAsia="en-GB"/>
        </w:rPr>
      </w:pPr>
      <w:r>
        <w:rPr>
          <w:lang w:eastAsia="en-GB"/>
        </w:rPr>
        <w:lastRenderedPageBreak/>
        <w:t>DFMC future operations approval process assumed 5 years</w:t>
      </w:r>
    </w:p>
    <w:p w14:paraId="610D2300" w14:textId="77777777" w:rsidR="000F4F3E" w:rsidRPr="00EB63DC" w:rsidRDefault="000F4F3E" w:rsidP="00A77B20">
      <w:pPr>
        <w:numPr>
          <w:ilvl w:val="0"/>
          <w:numId w:val="23"/>
        </w:numPr>
        <w:rPr>
          <w:lang w:eastAsia="en-GB"/>
        </w:rPr>
      </w:pPr>
      <w:r>
        <w:rPr>
          <w:lang w:eastAsia="en-GB"/>
        </w:rPr>
        <w:t>DFMC future operations assumed possible by 2041</w:t>
      </w:r>
    </w:p>
    <w:p w14:paraId="68EBFC42" w14:textId="403966BD" w:rsidR="000F4F3E" w:rsidRDefault="000F4F3E" w:rsidP="009A006A"/>
    <w:p w14:paraId="2E5DF297" w14:textId="328BAE6A" w:rsidR="00462055" w:rsidRDefault="00462055" w:rsidP="00462055">
      <w:r>
        <w:t>The meeting was invited to:</w:t>
      </w:r>
    </w:p>
    <w:p w14:paraId="65304E70" w14:textId="67CC586C" w:rsidR="00462055" w:rsidRDefault="00462055" w:rsidP="00A77B20">
      <w:pPr>
        <w:numPr>
          <w:ilvl w:val="0"/>
          <w:numId w:val="25"/>
        </w:numPr>
        <w:ind w:left="993"/>
      </w:pPr>
      <w:r>
        <w:t xml:space="preserve">Note the contents of the four scenarios and the arguments advanced in the Attachments to the document; </w:t>
      </w:r>
    </w:p>
    <w:p w14:paraId="093E18C0" w14:textId="77777777" w:rsidR="00462055" w:rsidRDefault="00462055" w:rsidP="00A77B20">
      <w:pPr>
        <w:numPr>
          <w:ilvl w:val="0"/>
          <w:numId w:val="25"/>
        </w:numPr>
        <w:ind w:left="993"/>
      </w:pPr>
      <w:r>
        <w:t>Provide comments as needed;</w:t>
      </w:r>
    </w:p>
    <w:p w14:paraId="2E482D1B" w14:textId="77777777" w:rsidR="00462055" w:rsidRPr="00C17A63" w:rsidRDefault="00462055" w:rsidP="00A77B20">
      <w:pPr>
        <w:numPr>
          <w:ilvl w:val="0"/>
          <w:numId w:val="25"/>
        </w:numPr>
        <w:ind w:left="993"/>
      </w:pPr>
      <w:r w:rsidRPr="00C17A63">
        <w:t>Provide guidance whether, in light of the information presented, GAST D is still seen as a necessary intermediate implementation to DFMC GBAS;</w:t>
      </w:r>
    </w:p>
    <w:p w14:paraId="21F736DB" w14:textId="77777777" w:rsidR="00462055" w:rsidRDefault="00462055" w:rsidP="00A77B20">
      <w:pPr>
        <w:numPr>
          <w:ilvl w:val="0"/>
          <w:numId w:val="25"/>
        </w:numPr>
        <w:ind w:left="993"/>
      </w:pPr>
      <w:r w:rsidRPr="00D066D4">
        <w:t xml:space="preserve">Choose one scenario of the </w:t>
      </w:r>
      <w:r>
        <w:t>four</w:t>
      </w:r>
      <w:r w:rsidRPr="00D066D4">
        <w:t xml:space="preserve"> or </w:t>
      </w:r>
      <w:r>
        <w:t>recommend</w:t>
      </w:r>
      <w:r w:rsidRPr="00D066D4">
        <w:t xml:space="preserve"> </w:t>
      </w:r>
      <w:r>
        <w:t>an agreed alternative</w:t>
      </w:r>
      <w:r w:rsidRPr="00D066D4">
        <w:t xml:space="preserve"> scenario</w:t>
      </w:r>
      <w:r>
        <w:t>;</w:t>
      </w:r>
    </w:p>
    <w:p w14:paraId="2400456E" w14:textId="77777777" w:rsidR="00462055" w:rsidRPr="00D066D4" w:rsidRDefault="00462055" w:rsidP="00A77B20">
      <w:pPr>
        <w:numPr>
          <w:ilvl w:val="0"/>
          <w:numId w:val="25"/>
        </w:numPr>
        <w:ind w:left="993"/>
      </w:pPr>
      <w:r w:rsidRPr="00D066D4">
        <w:t>Task the ad-hoc to detail the resulting scenario until NSP/7</w:t>
      </w:r>
      <w:r>
        <w:t>.</w:t>
      </w:r>
    </w:p>
    <w:p w14:paraId="752736AD" w14:textId="2E57B80A" w:rsidR="000F4F3E" w:rsidRDefault="000F4F3E" w:rsidP="009A006A"/>
    <w:p w14:paraId="397B2B69" w14:textId="77777777" w:rsidR="00462055" w:rsidRDefault="00462055" w:rsidP="009A006A">
      <w:r>
        <w:t>After considerable discussion the GWG agreed that</w:t>
      </w:r>
    </w:p>
    <w:p w14:paraId="763C330B" w14:textId="38C1A57A" w:rsidR="00462055" w:rsidRDefault="00462055" w:rsidP="00A77B20">
      <w:pPr>
        <w:pStyle w:val="ListParagraph"/>
        <w:numPr>
          <w:ilvl w:val="0"/>
          <w:numId w:val="26"/>
        </w:numPr>
        <w:rPr>
          <w:sz w:val="24"/>
        </w:rPr>
      </w:pPr>
      <w:r w:rsidRPr="00462055">
        <w:rPr>
          <w:sz w:val="24"/>
        </w:rPr>
        <w:t>GAST D is still seen as a necessary intermediate implementation on the path towards DFMC GBAS.</w:t>
      </w:r>
    </w:p>
    <w:p w14:paraId="77F61421" w14:textId="72BA00ED" w:rsidR="00462055" w:rsidRDefault="00462055" w:rsidP="00A77B20">
      <w:pPr>
        <w:pStyle w:val="ListParagraph"/>
        <w:numPr>
          <w:ilvl w:val="0"/>
          <w:numId w:val="26"/>
        </w:numPr>
        <w:rPr>
          <w:sz w:val="24"/>
        </w:rPr>
      </w:pPr>
      <w:r>
        <w:rPr>
          <w:sz w:val="24"/>
        </w:rPr>
        <w:t xml:space="preserve">A variation on Scenario 1 would be chosen (dubbed Scenario 1b).  The modified scenario entails pursuing full DFMC GBAS with all possible speed and intorducing a decision point in at the milestone where a Baseline Development standard would be completed.  If at that time, </w:t>
      </w:r>
      <w:r w:rsidR="00B77178">
        <w:rPr>
          <w:sz w:val="24"/>
        </w:rPr>
        <w:t xml:space="preserve">full </w:t>
      </w:r>
      <w:r>
        <w:rPr>
          <w:sz w:val="24"/>
        </w:rPr>
        <w:t xml:space="preserve">DFMC GBAS </w:t>
      </w:r>
      <w:r w:rsidR="00B77178">
        <w:rPr>
          <w:sz w:val="24"/>
        </w:rPr>
        <w:t xml:space="preserve">development </w:t>
      </w:r>
      <w:r>
        <w:rPr>
          <w:sz w:val="24"/>
        </w:rPr>
        <w:t>has been</w:t>
      </w:r>
      <w:r w:rsidR="00B77178">
        <w:rPr>
          <w:sz w:val="24"/>
        </w:rPr>
        <w:t xml:space="preserve"> delayed, </w:t>
      </w:r>
      <w:proofErr w:type="gramStart"/>
      <w:r w:rsidR="00B77178" w:rsidRPr="00B77178">
        <w:rPr>
          <w:b/>
          <w:i/>
          <w:sz w:val="24"/>
        </w:rPr>
        <w:t>and</w:t>
      </w:r>
      <w:r>
        <w:rPr>
          <w:sz w:val="24"/>
        </w:rPr>
        <w:t xml:space="preserve">  </w:t>
      </w:r>
      <w:r w:rsidR="00B77178">
        <w:rPr>
          <w:sz w:val="24"/>
        </w:rPr>
        <w:t>if</w:t>
      </w:r>
      <w:proofErr w:type="gramEnd"/>
      <w:r w:rsidR="00B77178">
        <w:rPr>
          <w:sz w:val="24"/>
        </w:rPr>
        <w:t xml:space="preserve"> circumstances in the industry have changed to make GAST D+ development more attractive, then the GWG would decide to propose a GAST D+ baseline development standard for validation.</w:t>
      </w:r>
    </w:p>
    <w:p w14:paraId="4798072A" w14:textId="42C9AC5C" w:rsidR="00462055" w:rsidRPr="00B77178" w:rsidRDefault="00B77178" w:rsidP="00A77B20">
      <w:pPr>
        <w:pStyle w:val="ListParagraph"/>
        <w:numPr>
          <w:ilvl w:val="0"/>
          <w:numId w:val="26"/>
        </w:numPr>
        <w:rPr>
          <w:sz w:val="24"/>
        </w:rPr>
      </w:pPr>
      <w:r>
        <w:rPr>
          <w:sz w:val="24"/>
        </w:rPr>
        <w:t>The ad-hoc was tasked to develop the details of the resulting scenario between JWGs9 and NSP/7.</w:t>
      </w:r>
    </w:p>
    <w:p w14:paraId="7E56428C" w14:textId="475D9707" w:rsidR="000F4F3E" w:rsidRDefault="000F4F3E" w:rsidP="009A006A"/>
    <w:p w14:paraId="6C77BE3C" w14:textId="74A9352E" w:rsidR="00234C32" w:rsidRDefault="00234C32" w:rsidP="00234C32">
      <w:pPr>
        <w:pStyle w:val="Heading2"/>
        <w:rPr>
          <w:szCs w:val="22"/>
        </w:rPr>
      </w:pPr>
      <w:r w:rsidRPr="00234C32">
        <w:rPr>
          <w:szCs w:val="22"/>
        </w:rPr>
        <w:t>Flimsy 19 - GWG Discussion outcome on DFMC GBAS Way Forward</w:t>
      </w:r>
    </w:p>
    <w:p w14:paraId="28502B91" w14:textId="77777777" w:rsidR="00234C32" w:rsidRDefault="00234C32" w:rsidP="00234C32">
      <w:pPr>
        <w:rPr>
          <w:szCs w:val="22"/>
        </w:rPr>
      </w:pPr>
      <w:r>
        <w:rPr>
          <w:szCs w:val="22"/>
        </w:rPr>
        <w:t xml:space="preserve">This Flimsy presents the outcome of the GWG discussions during JWGs/9. It is intended to support discussions to detail the way forward within NSP and specifically the DFMC ad-hoc. The scenario retained is based on Scenario 1, but recognizing that GAST D implementation as currently standardized, including its message format, is a necessary implementation step to any DFMC standardization. Another necessary mitigation for potential DFMC standardization risk is the inclusion of GAST D+ as a fallback mode in the DFMC standard, but whose separate implementation would only be decided, should unforeseen delays in full DFMC </w:t>
      </w:r>
      <w:proofErr w:type="spellStart"/>
      <w:r>
        <w:rPr>
          <w:szCs w:val="22"/>
        </w:rPr>
        <w:t>standardisation</w:t>
      </w:r>
      <w:proofErr w:type="spellEnd"/>
      <w:r>
        <w:rPr>
          <w:szCs w:val="22"/>
        </w:rPr>
        <w:t xml:space="preserve"> occur. The Flimsy also contains an initial workplan and teleconference dates to conclude the ad-hoc objective of a detailed concept by the NSP/7 meeting.</w:t>
      </w:r>
    </w:p>
    <w:p w14:paraId="1A6A1090" w14:textId="77777777" w:rsidR="00234C32" w:rsidRPr="00234C32" w:rsidRDefault="00234C32" w:rsidP="00234C32"/>
    <w:p w14:paraId="04315D6A" w14:textId="77777777" w:rsidR="00234C32" w:rsidRPr="009A006A" w:rsidRDefault="00234C32" w:rsidP="009A006A"/>
    <w:p w14:paraId="087E72A6" w14:textId="766688B5" w:rsidR="00804D9D" w:rsidRDefault="003A7468" w:rsidP="002E797F">
      <w:pPr>
        <w:pStyle w:val="Heading1"/>
      </w:pPr>
      <w:bookmarkStart w:id="4" w:name="_Ref55201747"/>
      <w:r>
        <w:t xml:space="preserve"> </w:t>
      </w:r>
      <w:bookmarkStart w:id="5" w:name="_Ref55372686"/>
      <w:r w:rsidR="003F2BE3">
        <w:t xml:space="preserve">GWG </w:t>
      </w:r>
      <w:r w:rsidR="00DA579C" w:rsidRPr="00A07F0F">
        <w:t>Work Plan</w:t>
      </w:r>
      <w:bookmarkEnd w:id="4"/>
      <w:bookmarkEnd w:id="5"/>
    </w:p>
    <w:p w14:paraId="104104AD" w14:textId="77777777" w:rsidR="003F2BE3" w:rsidRDefault="003F2BE3" w:rsidP="00E17CCF"/>
    <w:p w14:paraId="2ABC2539" w14:textId="76EB03BF"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822180">
      <w:pPr>
        <w:pStyle w:val="ListParagraph"/>
        <w:numPr>
          <w:ilvl w:val="0"/>
          <w:numId w:val="6"/>
        </w:numPr>
      </w:pPr>
      <w:r w:rsidRPr="00A07F0F">
        <w:t>GBAS SARPS Maintenance</w:t>
      </w:r>
      <w:r>
        <w:t xml:space="preserve"> (including VHF compatibility requirements and guidance)</w:t>
      </w:r>
    </w:p>
    <w:p w14:paraId="2B8A72E8" w14:textId="77777777" w:rsidR="00301EBD" w:rsidRDefault="00301EBD" w:rsidP="00822180">
      <w:pPr>
        <w:pStyle w:val="ListParagraph"/>
        <w:numPr>
          <w:ilvl w:val="0"/>
          <w:numId w:val="6"/>
        </w:numPr>
      </w:pPr>
      <w:r w:rsidRPr="00A07F0F">
        <w:t xml:space="preserve">Impact to Other Annexes </w:t>
      </w:r>
    </w:p>
    <w:p w14:paraId="79670964" w14:textId="77777777" w:rsidR="00301EBD" w:rsidRDefault="00301EBD" w:rsidP="00822180">
      <w:pPr>
        <w:pStyle w:val="ListParagraph"/>
        <w:numPr>
          <w:ilvl w:val="0"/>
          <w:numId w:val="6"/>
        </w:numPr>
      </w:pPr>
      <w:r w:rsidRPr="00A07F0F">
        <w:t>ICAO Doc 8071 update for GBAS</w:t>
      </w:r>
    </w:p>
    <w:p w14:paraId="00E03CBD" w14:textId="77777777" w:rsidR="00301EBD" w:rsidRDefault="00301EBD" w:rsidP="00822180">
      <w:pPr>
        <w:pStyle w:val="ListParagraph"/>
        <w:numPr>
          <w:ilvl w:val="0"/>
          <w:numId w:val="6"/>
        </w:numPr>
      </w:pPr>
      <w:r>
        <w:lastRenderedPageBreak/>
        <w:t>Updates to the GNSS Manual (Doc 9849)</w:t>
      </w:r>
      <w:r w:rsidRPr="00A07F0F">
        <w:t xml:space="preserve"> </w:t>
      </w:r>
    </w:p>
    <w:p w14:paraId="148C6F35" w14:textId="77777777" w:rsidR="00B77178" w:rsidRDefault="00B77178" w:rsidP="00B77178">
      <w:pPr>
        <w:pStyle w:val="ListParagraph"/>
        <w:numPr>
          <w:ilvl w:val="0"/>
          <w:numId w:val="6"/>
        </w:numPr>
      </w:pPr>
      <w:r>
        <w:t>Development of a GBAS Manual</w:t>
      </w:r>
    </w:p>
    <w:p w14:paraId="3586D86E" w14:textId="77777777" w:rsidR="00301EBD" w:rsidRDefault="00301EBD" w:rsidP="00822180">
      <w:pPr>
        <w:pStyle w:val="ListParagraph"/>
        <w:numPr>
          <w:ilvl w:val="0"/>
          <w:numId w:val="6"/>
        </w:numPr>
      </w:pPr>
      <w:r>
        <w:t xml:space="preserve">Dual Frequency - </w:t>
      </w:r>
      <w:r w:rsidRPr="00A07F0F">
        <w:t>Multi-Constellation GBAS</w:t>
      </w:r>
      <w:r>
        <w:t xml:space="preserve"> </w:t>
      </w:r>
    </w:p>
    <w:p w14:paraId="1129CF87" w14:textId="77777777" w:rsidR="00301EBD" w:rsidRDefault="00301EBD" w:rsidP="00822180">
      <w:pPr>
        <w:pStyle w:val="ListParagraph"/>
        <w:numPr>
          <w:ilvl w:val="1"/>
          <w:numId w:val="6"/>
        </w:numPr>
      </w:pPr>
      <w:r>
        <w:t xml:space="preserve">Including support for maintenance of the DFMC ConOps  </w:t>
      </w:r>
    </w:p>
    <w:p w14:paraId="4048BDE4" w14:textId="3AAEA357" w:rsidR="00C9220A" w:rsidRDefault="00301EBD" w:rsidP="00822180">
      <w:pPr>
        <w:pStyle w:val="ListParagraph"/>
        <w:numPr>
          <w:ilvl w:val="1"/>
          <w:numId w:val="6"/>
        </w:numPr>
      </w:pPr>
      <w:r>
        <w:t>Develop (or expand the current) concept paper for DFMC GBAS as an initial step towards development of SARPs.</w:t>
      </w:r>
    </w:p>
    <w:p w14:paraId="614AF492" w14:textId="4057884A" w:rsidR="00B81EF4" w:rsidRDefault="00B81EF4" w:rsidP="00172DCD">
      <w:pPr>
        <w:pStyle w:val="Heading2"/>
      </w:pPr>
      <w:r>
        <w:t>Review of the action matrix</w:t>
      </w:r>
    </w:p>
    <w:p w14:paraId="31EC7BBA" w14:textId="54A0A45D"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962477">
        <w:t>Two actions were closed</w:t>
      </w:r>
      <w:r w:rsidR="00B77178">
        <w:t xml:space="preserve"> (AI </w:t>
      </w:r>
      <w:r w:rsidR="006A2EE0">
        <w:t>237</w:t>
      </w:r>
      <w:r w:rsidR="00B77178">
        <w:t xml:space="preserve"> and AI </w:t>
      </w:r>
      <w:r w:rsidR="006A2EE0">
        <w:t>240)</w:t>
      </w:r>
      <w:r w:rsidR="00C17A63">
        <w:t>.</w:t>
      </w:r>
      <w:r w:rsidR="006A2EE0">
        <w:t xml:space="preserve">  Five</w:t>
      </w:r>
      <w:r w:rsidR="00962477">
        <w:t xml:space="preserve"> additional actions were opened, Actions </w:t>
      </w:r>
      <w:r w:rsidR="006A2EE0">
        <w:t xml:space="preserve">244 through 248 in </w:t>
      </w:r>
      <w:r w:rsidR="006A2EE0">
        <w:fldChar w:fldCharType="begin"/>
      </w:r>
      <w:r w:rsidR="006A2EE0">
        <w:instrText xml:space="preserve"> REF _Ref70564863 \h </w:instrText>
      </w:r>
      <w:r w:rsidR="006A2EE0">
        <w:fldChar w:fldCharType="separate"/>
      </w:r>
      <w:r w:rsidR="006A2EE0">
        <w:t xml:space="preserve">Attachment </w:t>
      </w:r>
      <w:r w:rsidR="006A2EE0">
        <w:rPr>
          <w:noProof/>
        </w:rPr>
        <w:t>C</w:t>
      </w:r>
      <w:r w:rsidR="006A2EE0">
        <w:fldChar w:fldCharType="end"/>
      </w:r>
      <w:r w:rsidR="006A2EE0">
        <w:t>.</w:t>
      </w:r>
    </w:p>
    <w:p w14:paraId="072D5C8A" w14:textId="389358B1" w:rsidR="00AF4BF4" w:rsidRDefault="00BA0DFE" w:rsidP="00172DCD">
      <w:pPr>
        <w:pStyle w:val="Heading2"/>
      </w:pPr>
      <w:r>
        <w:t>DFMC Work Plan</w:t>
      </w:r>
    </w:p>
    <w:p w14:paraId="3CCA40CC" w14:textId="6624479C"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6A2EE0">
        <w:t>remains</w:t>
      </w:r>
      <w:r>
        <w:t xml:space="preserve"> the currently accepted schedule for the development of DFMC GBAS. </w:t>
      </w:r>
      <w:r w:rsidR="00962477">
        <w:t xml:space="preserve">  However, per the discussion of 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6"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6"/>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7777777" w:rsidR="00EF42CD" w:rsidRDefault="00EF42CD" w:rsidP="00EF42CD">
            <w:pPr>
              <w:keepNext/>
              <w:keepLines/>
              <w:rPr>
                <w:rFonts w:eastAsiaTheme="minorHAnsi"/>
                <w:b/>
                <w:bCs/>
              </w:rPr>
            </w:pPr>
            <w:r>
              <w:rPr>
                <w:rFonts w:eastAsiaTheme="minorHAnsi"/>
                <w:b/>
                <w:bCs/>
              </w:rPr>
              <w:t>Q4 2021</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55D36A52"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7777777" w:rsidR="00EF42CD" w:rsidRDefault="00EF42CD" w:rsidP="00EF42CD">
            <w:pPr>
              <w:keepNext/>
              <w:keepLines/>
              <w:rPr>
                <w:rFonts w:eastAsiaTheme="minorHAnsi"/>
                <w:b/>
                <w:bCs/>
              </w:rPr>
            </w:pPr>
            <w:r>
              <w:rPr>
                <w:rFonts w:eastAsiaTheme="minorHAnsi"/>
                <w:b/>
                <w:bCs/>
              </w:rPr>
              <w:t>Q4 2022</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49639DD5"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p>
          <w:p w14:paraId="411CEB96" w14:textId="53517CEB" w:rsidR="004A1E7B"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5FFD8A80" w:rsidR="00EF42CD" w:rsidRDefault="00EF42CD" w:rsidP="00EF42CD">
            <w:pPr>
              <w:keepNext/>
              <w:keepLines/>
              <w:rPr>
                <w:rFonts w:eastAsiaTheme="minorHAnsi"/>
                <w:b/>
                <w:bCs/>
              </w:rPr>
            </w:pPr>
            <w:r>
              <w:rPr>
                <w:rFonts w:eastAsiaTheme="minorHAnsi"/>
                <w:b/>
                <w:bCs/>
              </w:rPr>
              <w:t>2028</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2F2FE600" w:rsidR="00EF42CD" w:rsidRPr="004A1E7B" w:rsidRDefault="004A1E7B" w:rsidP="004A1E7B">
            <w:pPr>
              <w:keepNext/>
              <w:keepLines/>
              <w:spacing w:before="60" w:after="60"/>
              <w:rPr>
                <w:rFonts w:eastAsiaTheme="minorHAnsi"/>
              </w:rPr>
            </w:pPr>
            <w:r>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620673DB"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 architecture trade studies (action </w:t>
      </w:r>
      <w:r w:rsidR="00962477">
        <w:t>85</w:t>
      </w:r>
      <w:r w:rsidR="00F94B07">
        <w:t>) is expected to work intensively over the</w:t>
      </w:r>
      <w:r w:rsidR="006A2EE0">
        <w:t xml:space="preserve"> next</w:t>
      </w:r>
      <w:r w:rsidR="00F94B07">
        <w:t xml:space="preserve"> </w:t>
      </w:r>
      <w:r w:rsidR="00962477">
        <w:t xml:space="preserve">half year to </w:t>
      </w:r>
      <w:r w:rsidR="006A2EE0">
        <w:t>converge on</w:t>
      </w:r>
      <w:r w:rsidR="00962477">
        <w:t xml:space="preserve"> and DFMC GBAS</w:t>
      </w:r>
      <w:r w:rsidR="006A2EE0">
        <w:t xml:space="preserve"> concept</w:t>
      </w:r>
      <w:r w:rsidR="00F94B07">
        <w:t>.</w:t>
      </w:r>
      <w:r w:rsidR="00F4503C">
        <w:t xml:space="preserve">  </w:t>
      </w:r>
      <w:r w:rsidR="00F4503C" w:rsidRPr="00C17A63">
        <w:t>They are currently meeting with a cadence of once every two weeks.</w:t>
      </w:r>
    </w:p>
    <w:p w14:paraId="1C361846" w14:textId="2D5C150B" w:rsidR="00B87E2E" w:rsidRDefault="00524794" w:rsidP="00AF4BF4">
      <w:pPr>
        <w:pStyle w:val="Heading2"/>
      </w:pPr>
      <w:r>
        <w:lastRenderedPageBreak/>
        <w:t>Future Work Plan</w:t>
      </w:r>
      <w:r w:rsidR="00044F4E">
        <w:t xml:space="preserve"> – Other Tasks</w:t>
      </w:r>
    </w:p>
    <w:p w14:paraId="624DFD49" w14:textId="77777777" w:rsidR="00B87E2E" w:rsidRDefault="00B87E2E" w:rsidP="00460698"/>
    <w:p w14:paraId="52813313"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4191328C" w14:textId="77777777" w:rsidR="004A703B" w:rsidRDefault="004A703B" w:rsidP="004A703B"/>
    <w:p w14:paraId="7A4D0C1B" w14:textId="77777777" w:rsidR="004A703B" w:rsidRDefault="004A703B" w:rsidP="004A703B">
      <w:r w:rsidRPr="00A07F0F">
        <w:t xml:space="preserve">The </w:t>
      </w:r>
      <w:r>
        <w:t>GWG</w:t>
      </w:r>
      <w:r w:rsidRPr="00A07F0F">
        <w:t xml:space="preserve"> will </w:t>
      </w:r>
    </w:p>
    <w:p w14:paraId="78D6738C" w14:textId="77777777" w:rsidR="004A703B" w:rsidRPr="00611F29" w:rsidRDefault="004A703B" w:rsidP="00822180">
      <w:pPr>
        <w:pStyle w:val="ListParagraph"/>
        <w:numPr>
          <w:ilvl w:val="0"/>
          <w:numId w:val="9"/>
        </w:numPr>
        <w:rPr>
          <w:b/>
          <w:i/>
        </w:rPr>
      </w:pPr>
      <w:r>
        <w:t>R</w:t>
      </w:r>
      <w:r w:rsidRPr="00A07F0F">
        <w:t xml:space="preserve">eview work brought by states doing work to </w:t>
      </w:r>
      <w:r>
        <w:t>implement GBAS (GAST C and</w:t>
      </w:r>
      <w:r w:rsidRPr="00A07F0F">
        <w:t xml:space="preserve"> GAST D</w:t>
      </w:r>
      <w:r>
        <w:t>)</w:t>
      </w:r>
    </w:p>
    <w:p w14:paraId="561BB8EB" w14:textId="77777777" w:rsidR="004A703B" w:rsidRPr="00611F29" w:rsidRDefault="004A703B" w:rsidP="00822180">
      <w:pPr>
        <w:pStyle w:val="ListParagraph"/>
        <w:numPr>
          <w:ilvl w:val="0"/>
          <w:numId w:val="9"/>
        </w:numPr>
        <w:rPr>
          <w:b/>
          <w:i/>
        </w:rPr>
      </w:pPr>
      <w:r w:rsidRPr="00A07F0F">
        <w:t>Assist in the coordination o</w:t>
      </w:r>
      <w:r>
        <w:t>f work between States during implementations</w:t>
      </w:r>
      <w:r w:rsidRPr="00A07F0F">
        <w:t>.</w:t>
      </w:r>
    </w:p>
    <w:p w14:paraId="00920157" w14:textId="1E63EDEE" w:rsidR="004A703B" w:rsidRDefault="00F4503C" w:rsidP="00822180">
      <w:pPr>
        <w:pStyle w:val="ListParagraph"/>
        <w:numPr>
          <w:ilvl w:val="0"/>
          <w:numId w:val="9"/>
        </w:numPr>
      </w:pPr>
      <w:r>
        <w:t>Maintain</w:t>
      </w:r>
      <w:r w:rsidR="004A703B" w:rsidRPr="00A07F0F">
        <w:t xml:space="preserve"> a list of (validated) </w:t>
      </w:r>
      <w:r w:rsidR="00726ED2">
        <w:t xml:space="preserve">maintenance </w:t>
      </w:r>
      <w:r w:rsidR="004A703B" w:rsidRPr="00A07F0F">
        <w:t xml:space="preserve">changes to the </w:t>
      </w:r>
      <w:r w:rsidR="004A703B">
        <w:t>SARPs</w:t>
      </w:r>
      <w:r w:rsidR="00A55DD1">
        <w:t>.</w:t>
      </w:r>
    </w:p>
    <w:p w14:paraId="436CB711" w14:textId="7475D63C" w:rsidR="009743C7" w:rsidRDefault="00F81C3E" w:rsidP="00822180">
      <w:pPr>
        <w:pStyle w:val="ListParagraph"/>
        <w:numPr>
          <w:ilvl w:val="0"/>
          <w:numId w:val="9"/>
        </w:numPr>
      </w:pPr>
      <w:r>
        <w:t xml:space="preserve">Maintain an Ad Hoc group to work on Ionospheric Monitoring issues </w:t>
      </w:r>
    </w:p>
    <w:p w14:paraId="0444AE2B" w14:textId="59DA5C25" w:rsidR="00A55DD1" w:rsidRDefault="00A55DD1" w:rsidP="00822180">
      <w:pPr>
        <w:pStyle w:val="ListParagraph"/>
        <w:numPr>
          <w:ilvl w:val="0"/>
          <w:numId w:val="9"/>
        </w:numPr>
      </w:pPr>
      <w:r>
        <w:t>Maintain an Ad Hoc group to work on DFMC GBAS and Architecture</w:t>
      </w:r>
    </w:p>
    <w:p w14:paraId="4D2F57E3" w14:textId="77777777" w:rsidR="009743C7" w:rsidRDefault="0032693D">
      <w:r w:rsidRPr="00A07F0F">
        <w:t xml:space="preserve">  </w:t>
      </w:r>
    </w:p>
    <w:p w14:paraId="64F28898" w14:textId="2C978249"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4B6DE94F" w14:textId="529C5DC8" w:rsidR="006A2EE0" w:rsidRDefault="006A2EE0"/>
    <w:p w14:paraId="53C69294" w14:textId="13A9A9EB" w:rsidR="006A2EE0" w:rsidRDefault="006A2EE0">
      <w:r>
        <w:t>GWG will develop a work plan to remove GRAS SARPs from Annex 10.</w:t>
      </w:r>
    </w:p>
    <w:p w14:paraId="249FC9FA" w14:textId="77777777" w:rsidR="004A703B" w:rsidRDefault="004A703B" w:rsidP="004A703B"/>
    <w:p w14:paraId="21143F1C"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822180">
      <w:pPr>
        <w:pStyle w:val="ListParagraph"/>
        <w:numPr>
          <w:ilvl w:val="0"/>
          <w:numId w:val="10"/>
        </w:numPr>
        <w:contextualSpacing w:val="0"/>
      </w:pPr>
      <w:r>
        <w:t>Develop guidance material associated with application of GBAS in low latitude regions to minimize the impact on continuity and availability.</w:t>
      </w:r>
    </w:p>
    <w:p w14:paraId="5F561279" w14:textId="77777777" w:rsidR="004A703B" w:rsidRDefault="004A703B" w:rsidP="00822180">
      <w:pPr>
        <w:pStyle w:val="ListParagraph"/>
        <w:numPr>
          <w:ilvl w:val="0"/>
          <w:numId w:val="10"/>
        </w:numPr>
        <w:contextualSpacing w:val="0"/>
      </w:pPr>
      <w:r>
        <w:t>Consider maintenance changes to the SARPs that could improve low latitude operations of GBAS.</w:t>
      </w:r>
    </w:p>
    <w:p w14:paraId="62C93103" w14:textId="156817F9" w:rsidR="00F4503C" w:rsidRDefault="00F4503C" w:rsidP="00822180">
      <w:pPr>
        <w:pStyle w:val="ListParagraph"/>
        <w:numPr>
          <w:ilvl w:val="0"/>
          <w:numId w:val="10"/>
        </w:numPr>
        <w:contextualSpacing w:val="0"/>
      </w:pPr>
      <w:r>
        <w:t>Consider iono gradient monitoring techniques applicable to airborne monitoring with DFMC capability</w:t>
      </w:r>
    </w:p>
    <w:p w14:paraId="5B6A3B0C" w14:textId="77F442FC" w:rsidR="00F4503C" w:rsidRDefault="00F4503C" w:rsidP="00822180">
      <w:pPr>
        <w:pStyle w:val="ListParagraph"/>
        <w:numPr>
          <w:ilvl w:val="0"/>
          <w:numId w:val="10"/>
        </w:numPr>
        <w:contextualSpacing w:val="0"/>
      </w:pPr>
      <w:r>
        <w:t>Consider impacts of ionospheric scintillation on GBAS availability and performance.</w:t>
      </w:r>
    </w:p>
    <w:p w14:paraId="040FA2DF" w14:textId="65A6BA9A" w:rsidR="004A703B" w:rsidRDefault="004A703B" w:rsidP="004A703B">
      <w:pPr>
        <w:ind w:left="720"/>
      </w:pPr>
      <w:r>
        <w:t xml:space="preserve">If you are interested in participating in this Ad-hoc please contact </w:t>
      </w:r>
      <w:r w:rsidR="00E17CCF">
        <w:t>Matt Harris</w:t>
      </w:r>
      <w:r>
        <w:t xml:space="preserve"> at</w:t>
      </w:r>
      <w:r w:rsidR="00E17CCF">
        <w:t xml:space="preserve"> </w:t>
      </w:r>
      <w:hyperlink r:id="rId9" w:history="1">
        <w:r w:rsidR="00E17CCF" w:rsidRPr="00E17CCF">
          <w:rPr>
            <w:rStyle w:val="Hyperlink"/>
          </w:rPr>
          <w:t>Matt.Harris@boeing.com</w:t>
        </w:r>
      </w:hyperlink>
      <w:r>
        <w:t>.</w:t>
      </w:r>
    </w:p>
    <w:p w14:paraId="66E8029A" w14:textId="77777777" w:rsidR="00B35B5E" w:rsidRDefault="00B35B5E"/>
    <w:p w14:paraId="61CFC742" w14:textId="49264308"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was held as part of JWGs</w:t>
      </w:r>
      <w:r w:rsidR="006A2EE0">
        <w:t>9</w:t>
      </w:r>
      <w:r w:rsidR="00AF4BF4">
        <w:t>.</w:t>
      </w:r>
      <w:r w:rsidR="00AF4AD1">
        <w:t xml:space="preserve">  Some work remains to be done, and </w:t>
      </w:r>
      <w:r w:rsidR="006A2EE0">
        <w:t>______.</w:t>
      </w:r>
    </w:p>
    <w:p w14:paraId="7DA20A8F" w14:textId="77777777" w:rsidR="00B35B5E" w:rsidRDefault="00B35B5E"/>
    <w:p w14:paraId="4C7C153F" w14:textId="77777777" w:rsidR="00B35B5E" w:rsidRDefault="002725D7">
      <w:pPr>
        <w:pStyle w:val="Heading1"/>
      </w:pPr>
      <w:r w:rsidRPr="00A07F0F">
        <w:tab/>
        <w:t xml:space="preserve"> Summary and Conclusions</w:t>
      </w:r>
    </w:p>
    <w:p w14:paraId="3FB72C8D" w14:textId="144AB44E"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since</w:t>
      </w:r>
      <w:r>
        <w:t xml:space="preserve"> NSP 6</w:t>
      </w:r>
      <w:r w:rsidR="00BD5912">
        <w:t xml:space="preserve"> </w:t>
      </w:r>
      <w:r w:rsidR="006A2EE0">
        <w:t>has been relatively brisk with significant conceptual developments accomplished in the context of both GAST F and GAST X</w:t>
      </w:r>
      <w:r w:rsidR="00BD5912">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0"/>
          <w:headerReference w:type="default" r:id="rId11"/>
          <w:headerReference w:type="first" r:id="rId12"/>
          <w:pgSz w:w="12240" w:h="15840"/>
          <w:pgMar w:top="1440" w:right="1800" w:bottom="1440" w:left="1800" w:header="720" w:footer="720" w:gutter="0"/>
          <w:cols w:space="720"/>
          <w:docGrid w:linePitch="360"/>
        </w:sectPr>
      </w:pPr>
    </w:p>
    <w:p w14:paraId="3A015051" w14:textId="761FB374" w:rsidR="00C615DB" w:rsidRDefault="00C615DB" w:rsidP="00C615DB">
      <w:pPr>
        <w:pStyle w:val="Caption"/>
      </w:pPr>
      <w:bookmarkStart w:id="7"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7"/>
      <w:r>
        <w:t xml:space="preserve"> – Agenda: GBAS Working Group</w:t>
      </w:r>
      <w:r w:rsidRPr="007B3756">
        <w:t xml:space="preserve"> Meeting</w:t>
      </w:r>
      <w:r>
        <w:t xml:space="preserve">, </w:t>
      </w:r>
      <w:r w:rsidR="00FB4AED">
        <w:t>June</w:t>
      </w:r>
      <w:r>
        <w:t xml:space="preserve"> </w:t>
      </w:r>
      <w:r w:rsidR="00FB4AED">
        <w:t>20</w:t>
      </w:r>
      <w:proofErr w:type="gramStart"/>
      <w:r w:rsidRPr="00C615DB">
        <w:rPr>
          <w:vertAlign w:val="superscript"/>
        </w:rPr>
        <w:t>th</w:t>
      </w:r>
      <w:r>
        <w:t xml:space="preserve">  -</w:t>
      </w:r>
      <w:proofErr w:type="gramEnd"/>
      <w:r>
        <w:t xml:space="preserve"> </w:t>
      </w:r>
      <w:r w:rsidR="00FB4AED">
        <w:t>June</w:t>
      </w:r>
      <w:r>
        <w:t xml:space="preserve"> </w:t>
      </w:r>
      <w:r w:rsidR="00FB4AED">
        <w:t>29</w:t>
      </w:r>
      <w:r w:rsidRPr="00C615DB">
        <w:rPr>
          <w:vertAlign w:val="superscript"/>
        </w:rPr>
        <w:t>th</w:t>
      </w:r>
      <w:r>
        <w:t xml:space="preserve">  2021.</w:t>
      </w:r>
    </w:p>
    <w:p w14:paraId="6D4D1110" w14:textId="77777777" w:rsidR="00C615DB" w:rsidRPr="0022395A" w:rsidRDefault="00C615DB" w:rsidP="00C615DB">
      <w:pPr>
        <w:rPr>
          <w:b/>
          <w:bCs/>
          <w:sz w:val="10"/>
          <w:szCs w:val="26"/>
        </w:rPr>
      </w:pPr>
    </w:p>
    <w:p w14:paraId="40949244" w14:textId="1CE70393" w:rsidR="00C615DB" w:rsidRPr="00C615DB" w:rsidRDefault="00C615DB" w:rsidP="00C615DB">
      <w:pPr>
        <w:rPr>
          <w:b/>
          <w:bCs/>
          <w:szCs w:val="26"/>
        </w:rPr>
      </w:pPr>
      <w:r w:rsidRPr="00C615DB">
        <w:rPr>
          <w:b/>
          <w:bCs/>
          <w:szCs w:val="26"/>
        </w:rPr>
        <w:t>Agenda</w:t>
      </w:r>
    </w:p>
    <w:p w14:paraId="77811490" w14:textId="77777777" w:rsidR="00037FFC" w:rsidRDefault="00037FFC" w:rsidP="00037FFC">
      <w:pPr>
        <w:rPr>
          <w:b/>
          <w:bCs/>
          <w:sz w:val="26"/>
          <w:szCs w:val="26"/>
        </w:rPr>
      </w:pPr>
      <w:bookmarkStart w:id="8" w:name="_Ref55201482"/>
      <w:r>
        <w:rPr>
          <w:b/>
          <w:bCs/>
          <w:sz w:val="26"/>
          <w:szCs w:val="26"/>
        </w:rPr>
        <w:t>Proposed Agenda</w:t>
      </w:r>
    </w:p>
    <w:p w14:paraId="2DFED12C" w14:textId="77777777" w:rsidR="00037FFC" w:rsidRDefault="00037FFC" w:rsidP="00037FFC">
      <w:pPr>
        <w:ind w:left="360"/>
      </w:pPr>
      <w:r>
        <w:t xml:space="preserve">1)   </w:t>
      </w:r>
      <w:proofErr w:type="spellStart"/>
      <w:r>
        <w:t>Misc</w:t>
      </w:r>
      <w:proofErr w:type="spellEnd"/>
      <w:r>
        <w:t xml:space="preserve"> GWG Business</w:t>
      </w:r>
    </w:p>
    <w:p w14:paraId="23AB5E60" w14:textId="77777777" w:rsidR="00037FFC" w:rsidRDefault="00037FFC" w:rsidP="00037FFC">
      <w:pPr>
        <w:ind w:left="360" w:firstLine="360"/>
      </w:pPr>
      <w:r>
        <w:t>a) Agenda review</w:t>
      </w:r>
    </w:p>
    <w:p w14:paraId="0050571B" w14:textId="77777777" w:rsidR="00037FFC" w:rsidRDefault="00037FFC" w:rsidP="00037FFC">
      <w:pPr>
        <w:ind w:left="360" w:firstLine="360"/>
      </w:pPr>
      <w:r>
        <w:t>b) Status of GBAS (</w:t>
      </w:r>
      <w:r w:rsidRPr="0040215A">
        <w:t>IP 18</w:t>
      </w:r>
      <w:r w:rsidRPr="00132913">
        <w:t>, IP 22</w:t>
      </w:r>
      <w:r>
        <w:t xml:space="preserve">) </w:t>
      </w:r>
    </w:p>
    <w:p w14:paraId="252A4C33" w14:textId="77777777" w:rsidR="00037FFC" w:rsidRDefault="00037FFC" w:rsidP="00037FFC">
      <w:pPr>
        <w:ind w:left="990" w:hanging="270"/>
      </w:pPr>
      <w:r>
        <w:t>c) Coordination with other panels and groups on GBAS (</w:t>
      </w:r>
      <w:r w:rsidRPr="00132913">
        <w:t>WP 17, IP 8, IP 14, IP 27</w:t>
      </w:r>
      <w:r>
        <w:t>)</w:t>
      </w:r>
    </w:p>
    <w:p w14:paraId="62BA0C81" w14:textId="31A1F54B" w:rsidR="00037FFC" w:rsidRDefault="00037FFC" w:rsidP="00037FFC">
      <w:pPr>
        <w:ind w:left="360" w:firstLine="360"/>
      </w:pPr>
      <w:r>
        <w:t>d) GNSS/GBAS Manual (</w:t>
      </w:r>
      <w:r w:rsidR="00531A0D">
        <w:t>Flimsy 9</w:t>
      </w:r>
      <w:r>
        <w:t>)</w:t>
      </w:r>
    </w:p>
    <w:p w14:paraId="167EA022" w14:textId="77777777" w:rsidR="00037FFC" w:rsidRDefault="00037FFC" w:rsidP="00037FFC">
      <w:pPr>
        <w:ind w:left="360"/>
      </w:pPr>
      <w:r>
        <w:t>2) GBAS SARPS Maintenance</w:t>
      </w:r>
    </w:p>
    <w:p w14:paraId="12D20814" w14:textId="511067CE" w:rsidR="00037FFC" w:rsidRDefault="00037FFC" w:rsidP="00037FFC">
      <w:pPr>
        <w:ind w:left="1080" w:hanging="360"/>
      </w:pPr>
      <w:r>
        <w:t>a) VDB Related Issues (</w:t>
      </w:r>
      <w:r w:rsidR="00CF7313">
        <w:t>IP 31</w:t>
      </w:r>
      <w:r>
        <w:t>)</w:t>
      </w:r>
    </w:p>
    <w:p w14:paraId="1E8CA4EF" w14:textId="77777777" w:rsidR="00037FFC" w:rsidRDefault="00037FFC" w:rsidP="00037FFC">
      <w:pPr>
        <w:ind w:left="360" w:firstLine="360"/>
      </w:pPr>
      <w:r>
        <w:t>b) New Maintenance Issues (</w:t>
      </w:r>
      <w:r w:rsidRPr="00132913">
        <w:t>WP 10</w:t>
      </w:r>
      <w:r>
        <w:t>)</w:t>
      </w:r>
    </w:p>
    <w:p w14:paraId="14A02B1C" w14:textId="77777777" w:rsidR="00037FFC" w:rsidRDefault="00037FFC" w:rsidP="00037FFC">
      <w:pPr>
        <w:ind w:left="360" w:firstLine="360"/>
      </w:pPr>
      <w:r>
        <w:t>c) GNSS Interference and Spoofing ()</w:t>
      </w:r>
    </w:p>
    <w:p w14:paraId="5FA2932F" w14:textId="0E4C9777" w:rsidR="00037FFC" w:rsidRDefault="00037FFC" w:rsidP="00037FFC">
      <w:pPr>
        <w:ind w:left="360" w:firstLine="360"/>
      </w:pPr>
      <w:r>
        <w:t>d) Ionosphere Issues</w:t>
      </w:r>
      <w:r w:rsidRPr="00836DCA">
        <w:t xml:space="preserve"> (</w:t>
      </w:r>
      <w:r w:rsidRPr="00132913">
        <w:t>IP 19</w:t>
      </w:r>
      <w:r w:rsidR="00531A0D">
        <w:t>, Flimsy 9</w:t>
      </w:r>
      <w:r>
        <w:t>)</w:t>
      </w:r>
    </w:p>
    <w:p w14:paraId="7AF54CE2" w14:textId="77777777" w:rsidR="00037FFC" w:rsidRDefault="00037FFC" w:rsidP="00037FFC">
      <w:pPr>
        <w:ind w:left="360" w:firstLine="360"/>
      </w:pPr>
      <w:r>
        <w:t>e) GBAS Expanded Service Volume ()</w:t>
      </w:r>
    </w:p>
    <w:p w14:paraId="2F938000" w14:textId="77777777" w:rsidR="00037FFC" w:rsidRDefault="00037FFC" w:rsidP="00037FFC">
      <w:pPr>
        <w:ind w:left="360" w:firstLine="360"/>
      </w:pPr>
      <w:r>
        <w:t>f) Tropospheric Issues (</w:t>
      </w:r>
      <w:r w:rsidRPr="00132913">
        <w:t>WP 25</w:t>
      </w:r>
      <w:r>
        <w:t>)</w:t>
      </w:r>
    </w:p>
    <w:p w14:paraId="48A24A41" w14:textId="77777777" w:rsidR="00037FFC" w:rsidRDefault="00037FFC" w:rsidP="00037FFC">
      <w:pPr>
        <w:ind w:left="360" w:firstLine="360"/>
      </w:pPr>
      <w:r>
        <w:t>g) Multipath Modeling and Validation (</w:t>
      </w:r>
      <w:r w:rsidRPr="00132913">
        <w:t>IP 3</w:t>
      </w:r>
      <w:r>
        <w:t>)</w:t>
      </w:r>
    </w:p>
    <w:p w14:paraId="150779AE" w14:textId="77777777" w:rsidR="00037FFC" w:rsidRDefault="00037FFC" w:rsidP="00037FFC">
      <w:pPr>
        <w:ind w:left="360"/>
      </w:pPr>
      <w:r>
        <w:t>3) GAST C &amp; D Developments</w:t>
      </w:r>
    </w:p>
    <w:p w14:paraId="5AD3C86C" w14:textId="77777777" w:rsidR="00037FFC" w:rsidRDefault="00037FFC" w:rsidP="00037FFC">
      <w:pPr>
        <w:ind w:left="990" w:hanging="270"/>
      </w:pPr>
      <w:r>
        <w:t xml:space="preserve">a) Reports on programs/open issues </w:t>
      </w:r>
    </w:p>
    <w:p w14:paraId="09BCCAA1" w14:textId="267E778C" w:rsidR="00037FFC" w:rsidRDefault="00037FFC" w:rsidP="00037FFC">
      <w:pPr>
        <w:ind w:left="360"/>
      </w:pPr>
      <w:r>
        <w:tab/>
        <w:t>b) MOPS Update Status</w:t>
      </w:r>
    </w:p>
    <w:p w14:paraId="2AB62B7A" w14:textId="77777777" w:rsidR="00037FFC" w:rsidRDefault="00037FFC" w:rsidP="00037FFC">
      <w:pPr>
        <w:ind w:left="360"/>
      </w:pPr>
      <w:r>
        <w:tab/>
        <w:t>c) Update of Doc 8071 Vol 2 (WP 18, WP 13)</w:t>
      </w:r>
    </w:p>
    <w:p w14:paraId="29AEA882" w14:textId="77777777" w:rsidR="00037FFC" w:rsidRDefault="00037FFC" w:rsidP="00037FFC">
      <w:pPr>
        <w:ind w:left="360" w:firstLine="360"/>
      </w:pPr>
      <w:r>
        <w:t>d) GAST D Implementation Issues ()</w:t>
      </w:r>
    </w:p>
    <w:p w14:paraId="2C835E1E" w14:textId="77777777" w:rsidR="00037FFC" w:rsidRDefault="00037FFC" w:rsidP="00037FFC">
      <w:pPr>
        <w:ind w:left="360"/>
      </w:pPr>
      <w:r>
        <w:t xml:space="preserve">4) </w:t>
      </w:r>
      <w:r>
        <w:tab/>
        <w:t>Dual Frequency Multi-constellation GBAS</w:t>
      </w:r>
    </w:p>
    <w:p w14:paraId="46BE6509" w14:textId="77777777" w:rsidR="00037FFC" w:rsidRDefault="00037FFC" w:rsidP="00037FFC">
      <w:pPr>
        <w:ind w:left="360"/>
      </w:pPr>
      <w:r>
        <w:tab/>
        <w:t xml:space="preserve">a) DFMC </w:t>
      </w:r>
      <w:proofErr w:type="spellStart"/>
      <w:r>
        <w:t>Conops</w:t>
      </w:r>
      <w:proofErr w:type="spellEnd"/>
      <w:r>
        <w:t xml:space="preserve"> ()</w:t>
      </w:r>
    </w:p>
    <w:p w14:paraId="1136F6B2" w14:textId="77777777" w:rsidR="00037FFC" w:rsidRDefault="00037FFC" w:rsidP="00037FFC">
      <w:pPr>
        <w:ind w:left="360"/>
      </w:pPr>
      <w:r>
        <w:tab/>
        <w:t>b) DFMC Programs/Projects (</w:t>
      </w:r>
      <w:r w:rsidRPr="00132913">
        <w:t>IP 13</w:t>
      </w:r>
      <w:r>
        <w:t>, IP 17,</w:t>
      </w:r>
      <w:r w:rsidRPr="00753D4F">
        <w:t xml:space="preserve"> </w:t>
      </w:r>
      <w:r>
        <w:t>IP 21)</w:t>
      </w:r>
    </w:p>
    <w:p w14:paraId="04A2B7C6" w14:textId="6DD90CCA" w:rsidR="00037FFC" w:rsidRDefault="00037FFC" w:rsidP="00037FFC">
      <w:pPr>
        <w:ind w:left="360"/>
      </w:pPr>
      <w:r>
        <w:tab/>
        <w:t>c) Plan for DFMC SARPS development (WP 16</w:t>
      </w:r>
      <w:r w:rsidR="00234C32">
        <w:t>, Flimsy 19</w:t>
      </w:r>
      <w:r>
        <w:t>)</w:t>
      </w:r>
    </w:p>
    <w:p w14:paraId="7170E7BD" w14:textId="77777777" w:rsidR="00037FFC" w:rsidRDefault="00037FFC" w:rsidP="00037FFC">
      <w:pPr>
        <w:ind w:left="360"/>
      </w:pPr>
      <w:r>
        <w:t>5)   Work Plan</w:t>
      </w:r>
    </w:p>
    <w:p w14:paraId="13774270" w14:textId="77777777" w:rsidR="00037FFC" w:rsidRDefault="00037FFC" w:rsidP="00037FFC">
      <w:pPr>
        <w:ind w:left="360"/>
      </w:pPr>
      <w:r>
        <w:t>      a) Review of actions</w:t>
      </w:r>
    </w:p>
    <w:p w14:paraId="613C7111" w14:textId="77777777" w:rsidR="00037FFC" w:rsidRDefault="00037FFC" w:rsidP="00037FFC">
      <w:pPr>
        <w:ind w:left="360"/>
      </w:pPr>
      <w:r>
        <w:t xml:space="preserve">      b) Plan for inputs to Next Meeting </w:t>
      </w:r>
    </w:p>
    <w:p w14:paraId="66CA83B9" w14:textId="77777777" w:rsidR="00037FFC" w:rsidRDefault="00037FFC" w:rsidP="00037FFC">
      <w:pPr>
        <w:ind w:left="360"/>
      </w:pPr>
      <w:r>
        <w:t xml:space="preserve">      c) Discuss next steps for this group </w:t>
      </w:r>
    </w:p>
    <w:p w14:paraId="022C354A" w14:textId="77777777" w:rsidR="00037FFC" w:rsidRDefault="00037FFC" w:rsidP="00037FFC">
      <w:r>
        <w:t xml:space="preserve">      </w:t>
      </w:r>
      <w:r>
        <w:tab/>
        <w:t>d) Establish schedule for work prior to Next Meeting</w:t>
      </w:r>
    </w:p>
    <w:p w14:paraId="64A7CB06" w14:textId="77777777" w:rsidR="000A55EC" w:rsidRPr="0081179D" w:rsidRDefault="000A55EC" w:rsidP="000A55EC"/>
    <w:p w14:paraId="66F92244" w14:textId="7EA47D57" w:rsidR="000A55EC" w:rsidRDefault="000A55EC">
      <w:r>
        <w:br w:type="page"/>
      </w:r>
    </w:p>
    <w:p w14:paraId="07696F5D" w14:textId="77777777" w:rsidR="000A55EC" w:rsidRPr="000A55EC" w:rsidRDefault="000A55EC" w:rsidP="000A55EC"/>
    <w:p w14:paraId="5A2CCD39" w14:textId="39E75252"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8"/>
      <w:r>
        <w:t xml:space="preserve"> - </w:t>
      </w:r>
      <w:r w:rsidR="00DA579C" w:rsidRPr="00A07F0F">
        <w:t xml:space="preserve">LIST OF WORKING PAPERS for </w:t>
      </w:r>
      <w:r w:rsidR="00F25EE4">
        <w:t>GWG</w:t>
      </w:r>
      <w:r w:rsidR="00DA579C" w:rsidRPr="00A07F0F">
        <w:t xml:space="preserve"> Meeting – </w:t>
      </w:r>
      <w:r w:rsidR="000A55EC">
        <w:t>JWGs/</w:t>
      </w:r>
      <w:r w:rsidR="00FB4AED">
        <w:t>9</w:t>
      </w:r>
      <w:r w:rsidR="007871DC">
        <w:t xml:space="preserve"> </w:t>
      </w:r>
    </w:p>
    <w:p w14:paraId="03C9E15F" w14:textId="77777777" w:rsidR="00557B9B" w:rsidRPr="003B2DB2" w:rsidRDefault="00557B9B" w:rsidP="00557B9B">
      <w:pPr>
        <w:keepNext/>
        <w:tabs>
          <w:tab w:val="left" w:pos="5520"/>
        </w:tabs>
        <w:jc w:val="center"/>
        <w:rPr>
          <w:b/>
          <w:lang w:val="en-GB"/>
        </w:rPr>
      </w:pPr>
      <w:bookmarkStart w:id="9" w:name="_Ref388864344"/>
      <w:r w:rsidRPr="003B2DB2">
        <w:rPr>
          <w:b/>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1003"/>
        <w:gridCol w:w="5783"/>
        <w:gridCol w:w="1848"/>
      </w:tblGrid>
      <w:tr w:rsidR="000A55EC" w:rsidRPr="0081179D" w14:paraId="55B8CF39" w14:textId="77777777" w:rsidTr="00037FFC">
        <w:trPr>
          <w:tblHeader/>
        </w:trPr>
        <w:tc>
          <w:tcPr>
            <w:tcW w:w="1174" w:type="dxa"/>
            <w:shd w:val="clear" w:color="auto" w:fill="E6E6E6"/>
          </w:tcPr>
          <w:p w14:paraId="2608FA4E" w14:textId="77777777" w:rsidR="000A55EC" w:rsidRPr="0081179D" w:rsidRDefault="000A55EC" w:rsidP="00B245C0">
            <w:pPr>
              <w:jc w:val="center"/>
              <w:rPr>
                <w:b/>
                <w:bCs/>
                <w:color w:val="000000"/>
              </w:rPr>
            </w:pPr>
            <w:bookmarkStart w:id="10" w:name="_Hlk100021781"/>
            <w:r w:rsidRPr="0081179D">
              <w:rPr>
                <w:b/>
                <w:bCs/>
                <w:color w:val="000000"/>
              </w:rPr>
              <w:t>WP No.</w:t>
            </w:r>
          </w:p>
        </w:tc>
        <w:tc>
          <w:tcPr>
            <w:tcW w:w="1003" w:type="dxa"/>
            <w:shd w:val="clear" w:color="auto" w:fill="E6E6E6"/>
          </w:tcPr>
          <w:p w14:paraId="41774FE3" w14:textId="77777777" w:rsidR="000A55EC" w:rsidRPr="0081179D" w:rsidRDefault="000A55EC" w:rsidP="00B245C0">
            <w:pPr>
              <w:jc w:val="center"/>
              <w:rPr>
                <w:b/>
                <w:bCs/>
                <w:color w:val="000000"/>
              </w:rPr>
            </w:pPr>
            <w:r w:rsidRPr="0081179D">
              <w:rPr>
                <w:b/>
                <w:bCs/>
                <w:color w:val="000000"/>
              </w:rPr>
              <w:t>Agenda Item</w:t>
            </w:r>
          </w:p>
        </w:tc>
        <w:tc>
          <w:tcPr>
            <w:tcW w:w="5783" w:type="dxa"/>
            <w:shd w:val="clear" w:color="auto" w:fill="E6E6E6"/>
          </w:tcPr>
          <w:p w14:paraId="1940913B" w14:textId="77777777" w:rsidR="000A55EC" w:rsidRPr="0081179D" w:rsidRDefault="000A55EC" w:rsidP="00B245C0">
            <w:pPr>
              <w:jc w:val="center"/>
              <w:rPr>
                <w:b/>
                <w:bCs/>
                <w:color w:val="000000"/>
              </w:rPr>
            </w:pPr>
            <w:r w:rsidRPr="0081179D">
              <w:rPr>
                <w:b/>
                <w:bCs/>
                <w:color w:val="000000"/>
              </w:rPr>
              <w:t>Subject</w:t>
            </w:r>
          </w:p>
        </w:tc>
        <w:tc>
          <w:tcPr>
            <w:tcW w:w="1848" w:type="dxa"/>
            <w:shd w:val="clear" w:color="auto" w:fill="E6E6E6"/>
          </w:tcPr>
          <w:p w14:paraId="5D104F23" w14:textId="77777777" w:rsidR="000A55EC" w:rsidRPr="0081179D" w:rsidRDefault="000A55EC" w:rsidP="00B245C0">
            <w:pPr>
              <w:jc w:val="center"/>
              <w:rPr>
                <w:b/>
                <w:bCs/>
                <w:color w:val="000000"/>
              </w:rPr>
            </w:pPr>
            <w:r w:rsidRPr="0081179D">
              <w:rPr>
                <w:b/>
                <w:bCs/>
                <w:color w:val="000000"/>
              </w:rPr>
              <w:t>Presented by</w:t>
            </w:r>
          </w:p>
        </w:tc>
      </w:tr>
      <w:tr w:rsidR="00037FFC" w:rsidRPr="0081179D" w14:paraId="33037DE2" w14:textId="77777777" w:rsidTr="00037FFC">
        <w:trPr>
          <w:trHeight w:val="507"/>
        </w:trPr>
        <w:tc>
          <w:tcPr>
            <w:tcW w:w="1174" w:type="dxa"/>
            <w:vAlign w:val="center"/>
          </w:tcPr>
          <w:p w14:paraId="2DF2B1EC" w14:textId="58F48845" w:rsidR="00037FFC" w:rsidRPr="0081179D" w:rsidRDefault="00037FFC" w:rsidP="00037FFC">
            <w:pPr>
              <w:spacing w:line="256" w:lineRule="auto"/>
              <w:jc w:val="center"/>
            </w:pPr>
            <w:r>
              <w:t>10</w:t>
            </w:r>
          </w:p>
        </w:tc>
        <w:tc>
          <w:tcPr>
            <w:tcW w:w="1003" w:type="dxa"/>
            <w:shd w:val="clear" w:color="auto" w:fill="FFFFFF" w:themeFill="background1"/>
            <w:vAlign w:val="center"/>
          </w:tcPr>
          <w:p w14:paraId="52A07A02" w14:textId="3FC3442E" w:rsidR="00037FFC" w:rsidRPr="0081179D" w:rsidRDefault="00037FFC" w:rsidP="00037FFC">
            <w:pPr>
              <w:spacing w:line="256" w:lineRule="auto"/>
              <w:jc w:val="center"/>
            </w:pPr>
            <w:r>
              <w:t>2b</w:t>
            </w:r>
          </w:p>
        </w:tc>
        <w:tc>
          <w:tcPr>
            <w:tcW w:w="5783" w:type="dxa"/>
            <w:shd w:val="clear" w:color="auto" w:fill="FFFFFF" w:themeFill="background1"/>
            <w:vAlign w:val="center"/>
          </w:tcPr>
          <w:p w14:paraId="71757F4E" w14:textId="56B2A9A0" w:rsidR="00037FFC" w:rsidRPr="0081179D" w:rsidRDefault="00037FFC" w:rsidP="00037FFC">
            <w:pPr>
              <w:spacing w:before="100" w:beforeAutospacing="1" w:after="100" w:afterAutospacing="1"/>
              <w:rPr>
                <w:rFonts w:ascii="Roboto Light" w:hAnsi="Roboto Light"/>
              </w:rPr>
            </w:pPr>
            <w:r>
              <w:rPr>
                <w:rFonts w:ascii="Roboto Light" w:hAnsi="Roboto Light"/>
                <w:sz w:val="22"/>
                <w:szCs w:val="22"/>
              </w:rPr>
              <w:t>GRAS Deletion</w:t>
            </w:r>
          </w:p>
        </w:tc>
        <w:tc>
          <w:tcPr>
            <w:tcW w:w="1848" w:type="dxa"/>
            <w:vAlign w:val="center"/>
          </w:tcPr>
          <w:p w14:paraId="43A1D8B5" w14:textId="7ED64E90" w:rsidR="00037FFC" w:rsidRPr="0081179D" w:rsidRDefault="00037FFC" w:rsidP="00037FFC">
            <w:pPr>
              <w:spacing w:line="256" w:lineRule="auto"/>
            </w:pPr>
            <w:r>
              <w:t>Jeff Bollard</w:t>
            </w:r>
          </w:p>
        </w:tc>
      </w:tr>
      <w:tr w:rsidR="00037FFC" w:rsidRPr="0081179D" w14:paraId="4DCA9B61" w14:textId="77777777" w:rsidTr="00037FFC">
        <w:trPr>
          <w:trHeight w:val="507"/>
        </w:trPr>
        <w:tc>
          <w:tcPr>
            <w:tcW w:w="1174" w:type="dxa"/>
            <w:vAlign w:val="center"/>
          </w:tcPr>
          <w:p w14:paraId="280110AF" w14:textId="183F7E9A" w:rsidR="00037FFC" w:rsidRPr="0081179D" w:rsidRDefault="00037FFC" w:rsidP="00037FFC">
            <w:pPr>
              <w:spacing w:line="256" w:lineRule="auto"/>
              <w:jc w:val="center"/>
            </w:pPr>
            <w:r>
              <w:t>13</w:t>
            </w:r>
          </w:p>
        </w:tc>
        <w:tc>
          <w:tcPr>
            <w:tcW w:w="1003" w:type="dxa"/>
            <w:shd w:val="clear" w:color="auto" w:fill="FFFFFF" w:themeFill="background1"/>
            <w:vAlign w:val="center"/>
          </w:tcPr>
          <w:p w14:paraId="4BE9CB49" w14:textId="352C9B63" w:rsidR="00037FFC" w:rsidRPr="0081179D" w:rsidRDefault="00037FFC" w:rsidP="00037FFC">
            <w:pPr>
              <w:spacing w:line="256" w:lineRule="auto"/>
              <w:jc w:val="center"/>
            </w:pPr>
            <w:r>
              <w:t>3c</w:t>
            </w:r>
          </w:p>
        </w:tc>
        <w:tc>
          <w:tcPr>
            <w:tcW w:w="5783" w:type="dxa"/>
            <w:shd w:val="clear" w:color="auto" w:fill="FFFFFF" w:themeFill="background1"/>
            <w:vAlign w:val="center"/>
          </w:tcPr>
          <w:p w14:paraId="632894D2" w14:textId="61924E90" w:rsidR="00037FFC" w:rsidRPr="0081179D" w:rsidRDefault="00037FFC" w:rsidP="00037FFC">
            <w:pPr>
              <w:spacing w:before="100" w:beforeAutospacing="1" w:after="100" w:afterAutospacing="1"/>
              <w:rPr>
                <w:rFonts w:ascii="Roboto Light" w:hAnsi="Roboto Light"/>
              </w:rPr>
            </w:pPr>
            <w:r>
              <w:rPr>
                <w:rFonts w:ascii="Roboto Light" w:hAnsi="Roboto Light"/>
                <w:sz w:val="22"/>
                <w:szCs w:val="22"/>
              </w:rPr>
              <w:t>DOC 8071 V2 Update</w:t>
            </w:r>
          </w:p>
        </w:tc>
        <w:tc>
          <w:tcPr>
            <w:tcW w:w="1848" w:type="dxa"/>
            <w:vAlign w:val="center"/>
          </w:tcPr>
          <w:p w14:paraId="26E22C4F" w14:textId="642FDFE8" w:rsidR="00037FFC" w:rsidRPr="0081179D" w:rsidRDefault="00037FFC" w:rsidP="00037FFC">
            <w:pPr>
              <w:spacing w:line="256" w:lineRule="auto"/>
            </w:pPr>
            <w:r>
              <w:t>Gerhard Berz</w:t>
            </w:r>
          </w:p>
        </w:tc>
      </w:tr>
      <w:tr w:rsidR="00037FFC" w:rsidRPr="0081179D" w14:paraId="72F5DE17" w14:textId="77777777" w:rsidTr="00037FFC">
        <w:trPr>
          <w:trHeight w:val="507"/>
        </w:trPr>
        <w:tc>
          <w:tcPr>
            <w:tcW w:w="1174" w:type="dxa"/>
            <w:vAlign w:val="center"/>
          </w:tcPr>
          <w:p w14:paraId="70B7B96B" w14:textId="731B851D" w:rsidR="00037FFC" w:rsidRPr="0081179D" w:rsidRDefault="00037FFC" w:rsidP="00037FFC">
            <w:pPr>
              <w:spacing w:line="256" w:lineRule="auto"/>
              <w:jc w:val="center"/>
            </w:pPr>
            <w:r>
              <w:t>16</w:t>
            </w:r>
          </w:p>
        </w:tc>
        <w:tc>
          <w:tcPr>
            <w:tcW w:w="1003" w:type="dxa"/>
            <w:shd w:val="clear" w:color="auto" w:fill="FFFFFF" w:themeFill="background1"/>
            <w:vAlign w:val="center"/>
          </w:tcPr>
          <w:p w14:paraId="53512E43" w14:textId="70E802AE" w:rsidR="00037FFC" w:rsidRPr="0081179D" w:rsidRDefault="00037FFC" w:rsidP="00037FFC">
            <w:pPr>
              <w:spacing w:line="256" w:lineRule="auto"/>
              <w:jc w:val="center"/>
            </w:pPr>
            <w:r>
              <w:t>4c</w:t>
            </w:r>
          </w:p>
        </w:tc>
        <w:tc>
          <w:tcPr>
            <w:tcW w:w="5783" w:type="dxa"/>
            <w:shd w:val="clear" w:color="auto" w:fill="FFFFFF" w:themeFill="background1"/>
            <w:vAlign w:val="center"/>
          </w:tcPr>
          <w:p w14:paraId="6C68ABDC" w14:textId="305FFFCE" w:rsidR="00037FFC" w:rsidRPr="0081179D" w:rsidRDefault="00037FFC" w:rsidP="00037FFC">
            <w:pPr>
              <w:spacing w:before="100" w:beforeAutospacing="1" w:after="100" w:afterAutospacing="1"/>
              <w:rPr>
                <w:rFonts w:ascii="Roboto Light" w:hAnsi="Roboto Light"/>
              </w:rPr>
            </w:pPr>
            <w:r>
              <w:rPr>
                <w:rFonts w:ascii="Roboto Light" w:hAnsi="Roboto Light"/>
                <w:sz w:val="22"/>
                <w:szCs w:val="22"/>
              </w:rPr>
              <w:t>DFMC GBAS ad-Hoc Status and Alternatives on the Way Forward</w:t>
            </w:r>
          </w:p>
        </w:tc>
        <w:tc>
          <w:tcPr>
            <w:tcW w:w="1848" w:type="dxa"/>
            <w:vAlign w:val="center"/>
          </w:tcPr>
          <w:p w14:paraId="45052F56" w14:textId="11E9B9CF" w:rsidR="00037FFC" w:rsidRPr="0081179D" w:rsidRDefault="00037FFC" w:rsidP="00037FFC">
            <w:pPr>
              <w:spacing w:line="256" w:lineRule="auto"/>
            </w:pPr>
            <w:r>
              <w:t>Gerhard Berz</w:t>
            </w:r>
          </w:p>
        </w:tc>
      </w:tr>
      <w:tr w:rsidR="00037FFC" w:rsidRPr="0081179D" w14:paraId="79023426" w14:textId="77777777" w:rsidTr="00037FFC">
        <w:trPr>
          <w:trHeight w:val="507"/>
        </w:trPr>
        <w:tc>
          <w:tcPr>
            <w:tcW w:w="1174" w:type="dxa"/>
            <w:vAlign w:val="center"/>
          </w:tcPr>
          <w:p w14:paraId="5D560F1E" w14:textId="1D8F4A97" w:rsidR="00037FFC" w:rsidRPr="0081179D" w:rsidRDefault="00037FFC" w:rsidP="00037FFC">
            <w:pPr>
              <w:spacing w:line="256" w:lineRule="auto"/>
              <w:jc w:val="center"/>
            </w:pPr>
            <w:r>
              <w:rPr>
                <w:rFonts w:ascii="Roboto Light" w:hAnsi="Roboto Light"/>
                <w:sz w:val="22"/>
                <w:szCs w:val="22"/>
              </w:rPr>
              <w:t>17</w:t>
            </w:r>
          </w:p>
        </w:tc>
        <w:tc>
          <w:tcPr>
            <w:tcW w:w="1003" w:type="dxa"/>
            <w:shd w:val="clear" w:color="auto" w:fill="FFFFFF" w:themeFill="background1"/>
            <w:vAlign w:val="center"/>
          </w:tcPr>
          <w:p w14:paraId="498EC7FE" w14:textId="6BF45C41" w:rsidR="00037FFC" w:rsidRPr="0081179D" w:rsidRDefault="00037FFC" w:rsidP="00037FFC">
            <w:pPr>
              <w:spacing w:line="256" w:lineRule="auto"/>
              <w:jc w:val="center"/>
            </w:pPr>
            <w:r>
              <w:rPr>
                <w:rFonts w:ascii="Roboto Light" w:hAnsi="Roboto Light"/>
                <w:sz w:val="22"/>
                <w:szCs w:val="22"/>
              </w:rPr>
              <w:t>1c</w:t>
            </w:r>
          </w:p>
        </w:tc>
        <w:tc>
          <w:tcPr>
            <w:tcW w:w="5783" w:type="dxa"/>
            <w:shd w:val="clear" w:color="auto" w:fill="FFFFFF" w:themeFill="background1"/>
            <w:vAlign w:val="center"/>
          </w:tcPr>
          <w:p w14:paraId="059B29CD" w14:textId="1E202CE3" w:rsidR="00037FFC" w:rsidRPr="0081179D" w:rsidRDefault="00037FFC" w:rsidP="00037FFC">
            <w:pPr>
              <w:spacing w:before="100" w:beforeAutospacing="1" w:after="100" w:afterAutospacing="1"/>
              <w:rPr>
                <w:rFonts w:ascii="Roboto Light" w:hAnsi="Roboto Light"/>
              </w:rPr>
            </w:pPr>
            <w:r w:rsidRPr="001B2562">
              <w:rPr>
                <w:rFonts w:ascii="Roboto Light" w:hAnsi="Roboto Light"/>
                <w:sz w:val="22"/>
                <w:szCs w:val="22"/>
              </w:rPr>
              <w:t xml:space="preserve">GBAS classification </w:t>
            </w:r>
            <w:r>
              <w:rPr>
                <w:rFonts w:ascii="Roboto Light" w:hAnsi="Roboto Light"/>
                <w:sz w:val="22"/>
                <w:szCs w:val="22"/>
              </w:rPr>
              <w:t>for Operational Use</w:t>
            </w:r>
          </w:p>
        </w:tc>
        <w:tc>
          <w:tcPr>
            <w:tcW w:w="1848" w:type="dxa"/>
            <w:vAlign w:val="center"/>
          </w:tcPr>
          <w:p w14:paraId="2C9F5EBD" w14:textId="277F05CD" w:rsidR="00037FFC" w:rsidRPr="0081179D" w:rsidRDefault="00037FFC" w:rsidP="00037FFC">
            <w:pPr>
              <w:spacing w:line="256" w:lineRule="auto"/>
              <w:rPr>
                <w:sz w:val="20"/>
              </w:rPr>
            </w:pPr>
            <w:r>
              <w:rPr>
                <w:rFonts w:ascii="Roboto Light" w:hAnsi="Roboto Light"/>
                <w:sz w:val="22"/>
                <w:szCs w:val="22"/>
              </w:rPr>
              <w:t>Gerhard Berz</w:t>
            </w:r>
          </w:p>
        </w:tc>
      </w:tr>
      <w:tr w:rsidR="00037FFC" w:rsidRPr="0081179D" w14:paraId="259CCC9A" w14:textId="77777777" w:rsidTr="00037FFC">
        <w:trPr>
          <w:trHeight w:val="507"/>
        </w:trPr>
        <w:tc>
          <w:tcPr>
            <w:tcW w:w="1174" w:type="dxa"/>
            <w:vAlign w:val="center"/>
          </w:tcPr>
          <w:p w14:paraId="64979E8C" w14:textId="7241D10E" w:rsidR="00037FFC" w:rsidRPr="0081179D" w:rsidRDefault="00037FFC" w:rsidP="00037FFC">
            <w:pPr>
              <w:spacing w:before="100" w:beforeAutospacing="1" w:after="100" w:afterAutospacing="1"/>
              <w:jc w:val="center"/>
              <w:rPr>
                <w:rFonts w:ascii="Roboto Light" w:hAnsi="Roboto Light"/>
              </w:rPr>
            </w:pPr>
            <w:r>
              <w:t>18</w:t>
            </w:r>
          </w:p>
        </w:tc>
        <w:tc>
          <w:tcPr>
            <w:tcW w:w="1003" w:type="dxa"/>
            <w:shd w:val="clear" w:color="auto" w:fill="FFFFFF" w:themeFill="background1"/>
            <w:vAlign w:val="center"/>
          </w:tcPr>
          <w:p w14:paraId="27AA4DBB" w14:textId="691EB862" w:rsidR="00037FFC" w:rsidRPr="0081179D" w:rsidRDefault="00037FFC" w:rsidP="00037FFC">
            <w:pPr>
              <w:spacing w:before="100" w:beforeAutospacing="1" w:after="100" w:afterAutospacing="1"/>
              <w:jc w:val="center"/>
              <w:rPr>
                <w:rFonts w:ascii="Roboto Light" w:hAnsi="Roboto Light"/>
              </w:rPr>
            </w:pPr>
            <w:r>
              <w:t>3c</w:t>
            </w:r>
          </w:p>
        </w:tc>
        <w:tc>
          <w:tcPr>
            <w:tcW w:w="5783" w:type="dxa"/>
            <w:shd w:val="clear" w:color="auto" w:fill="FFFFFF" w:themeFill="background1"/>
            <w:vAlign w:val="center"/>
          </w:tcPr>
          <w:p w14:paraId="4B74D5DA" w14:textId="0DB7EC32" w:rsidR="00037FFC" w:rsidRPr="0081179D" w:rsidRDefault="00037FFC" w:rsidP="00037FFC">
            <w:pPr>
              <w:spacing w:before="100" w:beforeAutospacing="1" w:after="100" w:afterAutospacing="1"/>
              <w:rPr>
                <w:rFonts w:ascii="Roboto Light" w:hAnsi="Roboto Light"/>
              </w:rPr>
            </w:pPr>
            <w:r>
              <w:rPr>
                <w:rFonts w:ascii="Roboto Light" w:hAnsi="Roboto Light"/>
                <w:sz w:val="22"/>
                <w:szCs w:val="22"/>
              </w:rPr>
              <w:t>New GBAS VDB Measurement Mode in the Digital Domain</w:t>
            </w:r>
          </w:p>
        </w:tc>
        <w:tc>
          <w:tcPr>
            <w:tcW w:w="1848" w:type="dxa"/>
            <w:vAlign w:val="center"/>
          </w:tcPr>
          <w:p w14:paraId="5C3CDAA5" w14:textId="12826878" w:rsidR="00037FFC" w:rsidRPr="0081179D" w:rsidRDefault="00037FFC" w:rsidP="00037FFC">
            <w:pPr>
              <w:spacing w:before="100" w:beforeAutospacing="1" w:after="100" w:afterAutospacing="1"/>
              <w:rPr>
                <w:rFonts w:ascii="Roboto Light" w:hAnsi="Roboto Light"/>
              </w:rPr>
            </w:pPr>
            <w:r>
              <w:t>Morten Grandt</w:t>
            </w:r>
          </w:p>
        </w:tc>
      </w:tr>
      <w:tr w:rsidR="00037FFC" w:rsidRPr="0081179D" w14:paraId="4307B7A6" w14:textId="77777777" w:rsidTr="00037FFC">
        <w:trPr>
          <w:trHeight w:val="507"/>
        </w:trPr>
        <w:tc>
          <w:tcPr>
            <w:tcW w:w="1174" w:type="dxa"/>
            <w:vAlign w:val="center"/>
          </w:tcPr>
          <w:p w14:paraId="0B61EF90" w14:textId="6D153FC8" w:rsidR="00037FFC" w:rsidRPr="0081179D" w:rsidRDefault="00037FFC" w:rsidP="00037FFC">
            <w:pPr>
              <w:spacing w:before="100" w:beforeAutospacing="1" w:after="100" w:afterAutospacing="1"/>
              <w:jc w:val="center"/>
              <w:rPr>
                <w:rFonts w:ascii="Roboto Light" w:hAnsi="Roboto Light"/>
              </w:rPr>
            </w:pPr>
            <w:r>
              <w:t>25</w:t>
            </w:r>
          </w:p>
        </w:tc>
        <w:tc>
          <w:tcPr>
            <w:tcW w:w="1003" w:type="dxa"/>
            <w:shd w:val="clear" w:color="auto" w:fill="FFFFFF" w:themeFill="background1"/>
            <w:vAlign w:val="center"/>
          </w:tcPr>
          <w:p w14:paraId="473022F5" w14:textId="3021C03A" w:rsidR="00037FFC" w:rsidRPr="0081179D" w:rsidRDefault="00037FFC" w:rsidP="00037FFC">
            <w:pPr>
              <w:spacing w:before="100" w:beforeAutospacing="1" w:after="100" w:afterAutospacing="1"/>
              <w:jc w:val="center"/>
              <w:rPr>
                <w:rFonts w:ascii="Roboto Light" w:hAnsi="Roboto Light"/>
              </w:rPr>
            </w:pPr>
            <w:r>
              <w:t>2f</w:t>
            </w:r>
          </w:p>
        </w:tc>
        <w:tc>
          <w:tcPr>
            <w:tcW w:w="5783" w:type="dxa"/>
            <w:shd w:val="clear" w:color="auto" w:fill="FFFFFF" w:themeFill="background1"/>
            <w:vAlign w:val="center"/>
          </w:tcPr>
          <w:p w14:paraId="1CB9DAF6" w14:textId="15DEEAF0" w:rsidR="00037FFC" w:rsidRPr="0081179D" w:rsidRDefault="00037FFC" w:rsidP="00037FFC">
            <w:pPr>
              <w:spacing w:before="100" w:beforeAutospacing="1" w:after="100" w:afterAutospacing="1"/>
              <w:rPr>
                <w:rFonts w:ascii="Roboto Light" w:hAnsi="Roboto Light"/>
              </w:rPr>
            </w:pPr>
            <w:r w:rsidRPr="00082D08">
              <w:rPr>
                <w:rFonts w:ascii="Roboto Light" w:hAnsi="Roboto Light"/>
                <w:sz w:val="22"/>
                <w:szCs w:val="22"/>
              </w:rPr>
              <w:t>Validation and Proposals of the Guidance on the Tropospheric Parameters for GBAS</w:t>
            </w:r>
          </w:p>
        </w:tc>
        <w:tc>
          <w:tcPr>
            <w:tcW w:w="1848" w:type="dxa"/>
            <w:vAlign w:val="center"/>
          </w:tcPr>
          <w:p w14:paraId="2111CD8F" w14:textId="0A1FA433" w:rsidR="00037FFC" w:rsidRPr="0081179D" w:rsidRDefault="00037FFC" w:rsidP="00037FFC">
            <w:pPr>
              <w:spacing w:before="100" w:beforeAutospacing="1" w:after="100" w:afterAutospacing="1"/>
              <w:rPr>
                <w:rFonts w:ascii="Roboto Light" w:hAnsi="Roboto Light"/>
              </w:rPr>
            </w:pPr>
            <w:proofErr w:type="spellStart"/>
            <w:r>
              <w:rPr>
                <w:szCs w:val="22"/>
              </w:rPr>
              <w:t>Kuniyuki</w:t>
            </w:r>
            <w:proofErr w:type="spellEnd"/>
            <w:r>
              <w:rPr>
                <w:szCs w:val="22"/>
              </w:rPr>
              <w:t xml:space="preserve"> Matsuda</w:t>
            </w:r>
          </w:p>
        </w:tc>
      </w:tr>
      <w:bookmarkEnd w:id="10"/>
    </w:tbl>
    <w:p w14:paraId="7A79F5C4" w14:textId="77777777" w:rsidR="00557B9B" w:rsidRDefault="00557B9B" w:rsidP="00557B9B">
      <w:pPr>
        <w:tabs>
          <w:tab w:val="left" w:pos="8118"/>
        </w:tabs>
        <w:rPr>
          <w:lang w:val="en-GB"/>
        </w:rPr>
      </w:pPr>
    </w:p>
    <w:p w14:paraId="33D64DD3" w14:textId="77777777" w:rsidR="00F34D39" w:rsidRDefault="00F34D39" w:rsidP="00F34D39">
      <w:pPr>
        <w:tabs>
          <w:tab w:val="left" w:pos="8118"/>
        </w:tabs>
        <w:rPr>
          <w:lang w:val="en-GB"/>
        </w:rPr>
      </w:pPr>
    </w:p>
    <w:p w14:paraId="3F74679A" w14:textId="77777777" w:rsidR="00F34D39" w:rsidRDefault="00F34D39" w:rsidP="00F34D39">
      <w:pPr>
        <w:tabs>
          <w:tab w:val="left" w:pos="8118"/>
        </w:tabs>
        <w:rPr>
          <w:lang w:val="en-GB"/>
        </w:rPr>
      </w:pPr>
    </w:p>
    <w:p w14:paraId="4B9E885F" w14:textId="64432660" w:rsidR="00557B9B" w:rsidRDefault="00F34D39" w:rsidP="008E07A6">
      <w:pPr>
        <w:tabs>
          <w:tab w:val="left" w:pos="8118"/>
        </w:tabs>
        <w:rPr>
          <w:lang w:val="en-GB"/>
        </w:rPr>
      </w:pPr>
      <w:r>
        <w:rPr>
          <w:lang w:val="en-GB"/>
        </w:rPr>
        <w:tab/>
      </w:r>
    </w:p>
    <w:p w14:paraId="3D0F0C43" w14:textId="77777777" w:rsidR="00557B9B" w:rsidRDefault="00557B9B" w:rsidP="00F34D39">
      <w:pPr>
        <w:tabs>
          <w:tab w:val="left" w:pos="5520"/>
        </w:tabs>
        <w:rPr>
          <w:lang w:val="en-GB"/>
        </w:rPr>
      </w:pPr>
    </w:p>
    <w:p w14:paraId="05563A43" w14:textId="77777777" w:rsidR="00557B9B" w:rsidRDefault="00557B9B"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748639A0" w14:textId="77777777" w:rsidR="00557B9B" w:rsidRPr="003B2DB2" w:rsidRDefault="00557B9B" w:rsidP="00B81EF4">
      <w:pPr>
        <w:keepNext/>
        <w:keepLines/>
        <w:tabs>
          <w:tab w:val="left" w:pos="5520"/>
        </w:tabs>
        <w:jc w:val="center"/>
        <w:rPr>
          <w:b/>
          <w:lang w:val="en-GB"/>
        </w:rPr>
      </w:pPr>
      <w:r w:rsidRPr="003B2DB2">
        <w:rPr>
          <w:b/>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003"/>
        <w:gridCol w:w="5661"/>
        <w:gridCol w:w="1990"/>
      </w:tblGrid>
      <w:tr w:rsidR="00DC4288" w:rsidRPr="0081179D" w14:paraId="25D4F723" w14:textId="77777777" w:rsidTr="001C58CC">
        <w:trPr>
          <w:trHeight w:val="507"/>
        </w:trPr>
        <w:tc>
          <w:tcPr>
            <w:tcW w:w="1154" w:type="dxa"/>
            <w:shd w:val="clear" w:color="auto" w:fill="C0C0C0"/>
          </w:tcPr>
          <w:p w14:paraId="11B89587" w14:textId="77777777" w:rsidR="00DC4288" w:rsidRPr="0081179D" w:rsidRDefault="00DC4288" w:rsidP="00B81EF4">
            <w:pPr>
              <w:keepNext/>
              <w:keepLines/>
              <w:jc w:val="center"/>
              <w:rPr>
                <w:b/>
                <w:bCs/>
                <w:color w:val="000000"/>
              </w:rPr>
            </w:pPr>
            <w:bookmarkStart w:id="11" w:name="OLE_LINK3"/>
            <w:r w:rsidRPr="0081179D">
              <w:rPr>
                <w:b/>
                <w:bCs/>
                <w:color w:val="000000"/>
              </w:rPr>
              <w:t>IP No.</w:t>
            </w:r>
          </w:p>
        </w:tc>
        <w:tc>
          <w:tcPr>
            <w:tcW w:w="1003" w:type="dxa"/>
            <w:shd w:val="clear" w:color="auto" w:fill="C0C0C0"/>
          </w:tcPr>
          <w:p w14:paraId="714D0BD8" w14:textId="77777777" w:rsidR="00DC4288" w:rsidRPr="0081179D" w:rsidRDefault="00DC4288" w:rsidP="00B81EF4">
            <w:pPr>
              <w:keepNext/>
              <w:keepLines/>
              <w:jc w:val="center"/>
              <w:rPr>
                <w:b/>
                <w:bCs/>
                <w:color w:val="000000"/>
              </w:rPr>
            </w:pPr>
            <w:r w:rsidRPr="0081179D">
              <w:rPr>
                <w:b/>
                <w:bCs/>
                <w:color w:val="000000"/>
              </w:rPr>
              <w:t>Agenda Item</w:t>
            </w:r>
          </w:p>
        </w:tc>
        <w:tc>
          <w:tcPr>
            <w:tcW w:w="5661" w:type="dxa"/>
            <w:shd w:val="clear" w:color="auto" w:fill="C0C0C0"/>
          </w:tcPr>
          <w:p w14:paraId="33CC5954" w14:textId="77777777" w:rsidR="00DC4288" w:rsidRPr="0081179D" w:rsidRDefault="00DC4288" w:rsidP="00B81EF4">
            <w:pPr>
              <w:keepNext/>
              <w:keepLines/>
              <w:jc w:val="center"/>
              <w:rPr>
                <w:b/>
                <w:bCs/>
                <w:color w:val="000000"/>
              </w:rPr>
            </w:pPr>
            <w:r w:rsidRPr="0081179D">
              <w:rPr>
                <w:b/>
                <w:bCs/>
                <w:color w:val="000000"/>
              </w:rPr>
              <w:t>Subject</w:t>
            </w:r>
          </w:p>
        </w:tc>
        <w:tc>
          <w:tcPr>
            <w:tcW w:w="1990" w:type="dxa"/>
            <w:shd w:val="clear" w:color="auto" w:fill="C0C0C0"/>
          </w:tcPr>
          <w:p w14:paraId="418BA8BB" w14:textId="77777777" w:rsidR="00DC4288" w:rsidRPr="0081179D" w:rsidRDefault="00DC4288" w:rsidP="00B81EF4">
            <w:pPr>
              <w:keepNext/>
              <w:keepLines/>
              <w:jc w:val="center"/>
              <w:rPr>
                <w:b/>
                <w:bCs/>
                <w:color w:val="000000"/>
              </w:rPr>
            </w:pPr>
            <w:r w:rsidRPr="0081179D">
              <w:rPr>
                <w:b/>
                <w:bCs/>
                <w:color w:val="000000"/>
              </w:rPr>
              <w:t>Presented by</w:t>
            </w:r>
          </w:p>
        </w:tc>
      </w:tr>
      <w:tr w:rsidR="001C58CC" w:rsidRPr="0081179D" w14:paraId="62B056E9" w14:textId="77777777" w:rsidTr="001C58CC">
        <w:trPr>
          <w:trHeight w:val="507"/>
        </w:trPr>
        <w:tc>
          <w:tcPr>
            <w:tcW w:w="1154" w:type="dxa"/>
            <w:vAlign w:val="center"/>
          </w:tcPr>
          <w:p w14:paraId="7619AE16" w14:textId="0A0918C6" w:rsidR="001C58CC" w:rsidRPr="0081179D" w:rsidRDefault="001C58CC" w:rsidP="001C58CC">
            <w:pPr>
              <w:keepNext/>
              <w:keepLines/>
              <w:jc w:val="center"/>
            </w:pPr>
            <w:r>
              <w:t>3</w:t>
            </w:r>
          </w:p>
        </w:tc>
        <w:tc>
          <w:tcPr>
            <w:tcW w:w="1003" w:type="dxa"/>
            <w:vAlign w:val="center"/>
          </w:tcPr>
          <w:p w14:paraId="523880EC" w14:textId="46A71DB9" w:rsidR="001C58CC" w:rsidRPr="0081179D" w:rsidRDefault="001C58CC" w:rsidP="001C58CC">
            <w:pPr>
              <w:keepNext/>
              <w:keepLines/>
              <w:jc w:val="center"/>
            </w:pPr>
            <w:r>
              <w:t>2g</w:t>
            </w:r>
          </w:p>
        </w:tc>
        <w:tc>
          <w:tcPr>
            <w:tcW w:w="5661" w:type="dxa"/>
            <w:vAlign w:val="center"/>
          </w:tcPr>
          <w:p w14:paraId="5CB6AC2F" w14:textId="7DFFEA37" w:rsidR="001C58CC" w:rsidRPr="0081179D" w:rsidRDefault="001C58CC" w:rsidP="001C58CC">
            <w:pPr>
              <w:keepNext/>
              <w:keepLines/>
            </w:pPr>
            <w:r>
              <w:t>Airborne Multipath and Antenna Error Models before Smoothing Filter Convergence</w:t>
            </w:r>
          </w:p>
        </w:tc>
        <w:tc>
          <w:tcPr>
            <w:tcW w:w="1990" w:type="dxa"/>
            <w:vAlign w:val="center"/>
          </w:tcPr>
          <w:p w14:paraId="66F867BB" w14:textId="0A2C39CB" w:rsidR="001C58CC" w:rsidRPr="0081179D" w:rsidRDefault="001C58CC" w:rsidP="001C58CC">
            <w:pPr>
              <w:keepNext/>
              <w:keepLines/>
            </w:pPr>
            <w:r>
              <w:t>Eric Chatre</w:t>
            </w:r>
          </w:p>
        </w:tc>
      </w:tr>
      <w:tr w:rsidR="001C58CC" w:rsidRPr="0081179D" w14:paraId="1AC4ED3B" w14:textId="77777777" w:rsidTr="001C58CC">
        <w:trPr>
          <w:trHeight w:val="507"/>
        </w:trPr>
        <w:tc>
          <w:tcPr>
            <w:tcW w:w="1154" w:type="dxa"/>
            <w:vAlign w:val="center"/>
          </w:tcPr>
          <w:p w14:paraId="22030AA7" w14:textId="0B7D70FE" w:rsidR="001C58CC" w:rsidRPr="0081179D" w:rsidRDefault="001C58CC" w:rsidP="001C58CC">
            <w:pPr>
              <w:keepNext/>
              <w:keepLines/>
              <w:jc w:val="center"/>
            </w:pPr>
            <w:r>
              <w:t>8</w:t>
            </w:r>
          </w:p>
        </w:tc>
        <w:tc>
          <w:tcPr>
            <w:tcW w:w="1003" w:type="dxa"/>
            <w:vAlign w:val="center"/>
          </w:tcPr>
          <w:p w14:paraId="69BC729F" w14:textId="37E730D8" w:rsidR="001C58CC" w:rsidRPr="0081179D" w:rsidRDefault="001C58CC" w:rsidP="001C58CC">
            <w:pPr>
              <w:keepNext/>
              <w:keepLines/>
              <w:jc w:val="center"/>
            </w:pPr>
            <w:r>
              <w:t>1c</w:t>
            </w:r>
          </w:p>
        </w:tc>
        <w:tc>
          <w:tcPr>
            <w:tcW w:w="5661" w:type="dxa"/>
            <w:vAlign w:val="center"/>
          </w:tcPr>
          <w:p w14:paraId="7D862250" w14:textId="121E63A5" w:rsidR="001C58CC" w:rsidRPr="0081179D" w:rsidRDefault="001C58CC" w:rsidP="001C58CC">
            <w:pPr>
              <w:keepNext/>
              <w:keepLines/>
            </w:pPr>
            <w:r>
              <w:t>Status of EUROCAE Wg-28</w:t>
            </w:r>
          </w:p>
        </w:tc>
        <w:tc>
          <w:tcPr>
            <w:tcW w:w="1990" w:type="dxa"/>
            <w:vAlign w:val="center"/>
          </w:tcPr>
          <w:p w14:paraId="1DDF4E20" w14:textId="0BCD8EEF" w:rsidR="001C58CC" w:rsidRPr="0081179D" w:rsidRDefault="001C58CC" w:rsidP="001C58CC">
            <w:pPr>
              <w:keepNext/>
              <w:keepLines/>
            </w:pPr>
            <w:r>
              <w:t>Tim Murphy</w:t>
            </w:r>
          </w:p>
        </w:tc>
      </w:tr>
      <w:tr w:rsidR="001C58CC" w:rsidRPr="0081179D" w14:paraId="34607DF3" w14:textId="77777777" w:rsidTr="001C58CC">
        <w:trPr>
          <w:trHeight w:val="507"/>
        </w:trPr>
        <w:tc>
          <w:tcPr>
            <w:tcW w:w="1154" w:type="dxa"/>
            <w:vAlign w:val="center"/>
          </w:tcPr>
          <w:p w14:paraId="0FCDAE7A" w14:textId="2953D915" w:rsidR="001C58CC" w:rsidRPr="0081179D" w:rsidRDefault="001C58CC" w:rsidP="001C58CC">
            <w:pPr>
              <w:keepNext/>
              <w:keepLines/>
              <w:jc w:val="center"/>
            </w:pPr>
            <w:r>
              <w:t>13</w:t>
            </w:r>
          </w:p>
        </w:tc>
        <w:tc>
          <w:tcPr>
            <w:tcW w:w="1003" w:type="dxa"/>
            <w:vAlign w:val="center"/>
          </w:tcPr>
          <w:p w14:paraId="60AB4114" w14:textId="104BB759" w:rsidR="001C58CC" w:rsidRPr="0081179D" w:rsidRDefault="001C58CC" w:rsidP="001C58CC">
            <w:pPr>
              <w:keepNext/>
              <w:keepLines/>
              <w:jc w:val="center"/>
            </w:pPr>
            <w:r>
              <w:t>4b</w:t>
            </w:r>
          </w:p>
        </w:tc>
        <w:tc>
          <w:tcPr>
            <w:tcW w:w="5661" w:type="dxa"/>
            <w:vAlign w:val="center"/>
          </w:tcPr>
          <w:p w14:paraId="24EC9667" w14:textId="0BBB686B" w:rsidR="001C58CC" w:rsidRPr="0081179D" w:rsidRDefault="001C58CC" w:rsidP="001C58CC">
            <w:pPr>
              <w:keepNext/>
              <w:keepLines/>
            </w:pPr>
            <w:r>
              <w:t>SESAR GAST F Activity Status (Rev 3)</w:t>
            </w:r>
          </w:p>
        </w:tc>
        <w:tc>
          <w:tcPr>
            <w:tcW w:w="1990" w:type="dxa"/>
            <w:vAlign w:val="center"/>
          </w:tcPr>
          <w:p w14:paraId="2352A3BE" w14:textId="62117F7E" w:rsidR="001C58CC" w:rsidRPr="0081179D" w:rsidRDefault="001C58CC" w:rsidP="001C58CC">
            <w:pPr>
              <w:keepNext/>
              <w:keepLines/>
            </w:pPr>
            <w:r>
              <w:t>Gerhard Berz</w:t>
            </w:r>
          </w:p>
        </w:tc>
      </w:tr>
      <w:tr w:rsidR="001C58CC" w:rsidRPr="0081179D" w14:paraId="76392842" w14:textId="77777777" w:rsidTr="001C58CC">
        <w:trPr>
          <w:trHeight w:val="507"/>
        </w:trPr>
        <w:tc>
          <w:tcPr>
            <w:tcW w:w="1154" w:type="dxa"/>
            <w:vAlign w:val="center"/>
          </w:tcPr>
          <w:p w14:paraId="74CCA984" w14:textId="5C08E3DD" w:rsidR="001C58CC" w:rsidRPr="0081179D" w:rsidRDefault="001C58CC" w:rsidP="001C58CC">
            <w:pPr>
              <w:keepNext/>
              <w:keepLines/>
              <w:jc w:val="center"/>
            </w:pPr>
            <w:r>
              <w:t>14</w:t>
            </w:r>
          </w:p>
        </w:tc>
        <w:tc>
          <w:tcPr>
            <w:tcW w:w="1003" w:type="dxa"/>
            <w:vAlign w:val="center"/>
          </w:tcPr>
          <w:p w14:paraId="6A902FC7" w14:textId="7DC9C8EC" w:rsidR="001C58CC" w:rsidRPr="0081179D" w:rsidRDefault="001C58CC" w:rsidP="001C58CC">
            <w:pPr>
              <w:keepNext/>
              <w:keepLines/>
              <w:jc w:val="center"/>
            </w:pPr>
            <w:r>
              <w:t>1c</w:t>
            </w:r>
          </w:p>
        </w:tc>
        <w:tc>
          <w:tcPr>
            <w:tcW w:w="5661" w:type="dxa"/>
            <w:vAlign w:val="center"/>
          </w:tcPr>
          <w:p w14:paraId="3885C4D4" w14:textId="1CE042EF" w:rsidR="001C58CC" w:rsidRPr="0081179D" w:rsidRDefault="001C58CC" w:rsidP="001C58CC">
            <w:pPr>
              <w:keepNext/>
              <w:keepLines/>
            </w:pPr>
            <w:r w:rsidRPr="001B2562">
              <w:t>Corrections related to GAST definitions in PANS-OPS Vol II</w:t>
            </w:r>
          </w:p>
        </w:tc>
        <w:tc>
          <w:tcPr>
            <w:tcW w:w="1990" w:type="dxa"/>
            <w:vAlign w:val="center"/>
          </w:tcPr>
          <w:p w14:paraId="7EDCC331" w14:textId="2E820F14" w:rsidR="001C58CC" w:rsidRPr="0081179D" w:rsidRDefault="001C58CC" w:rsidP="001C58CC">
            <w:pPr>
              <w:keepNext/>
              <w:keepLines/>
            </w:pPr>
            <w:r>
              <w:t>Gerhard Berz</w:t>
            </w:r>
          </w:p>
        </w:tc>
      </w:tr>
      <w:tr w:rsidR="001C58CC" w:rsidRPr="0081179D" w14:paraId="1878D6ED" w14:textId="77777777" w:rsidTr="001C58CC">
        <w:trPr>
          <w:trHeight w:val="507"/>
        </w:trPr>
        <w:tc>
          <w:tcPr>
            <w:tcW w:w="1154" w:type="dxa"/>
            <w:vAlign w:val="center"/>
          </w:tcPr>
          <w:p w14:paraId="09CA56C1" w14:textId="04255A64" w:rsidR="001C58CC" w:rsidRPr="0081179D" w:rsidRDefault="001C58CC" w:rsidP="001C58CC">
            <w:pPr>
              <w:keepNext/>
              <w:keepLines/>
              <w:jc w:val="center"/>
            </w:pPr>
            <w:r>
              <w:t>17</w:t>
            </w:r>
          </w:p>
        </w:tc>
        <w:tc>
          <w:tcPr>
            <w:tcW w:w="1003" w:type="dxa"/>
            <w:vAlign w:val="center"/>
          </w:tcPr>
          <w:p w14:paraId="326ED772" w14:textId="097B9EB6" w:rsidR="001C58CC" w:rsidRPr="0081179D" w:rsidRDefault="001C58CC" w:rsidP="001C58CC">
            <w:pPr>
              <w:keepNext/>
              <w:keepLines/>
              <w:jc w:val="center"/>
            </w:pPr>
            <w:r>
              <w:t>4b</w:t>
            </w:r>
          </w:p>
        </w:tc>
        <w:tc>
          <w:tcPr>
            <w:tcW w:w="5661" w:type="dxa"/>
            <w:vAlign w:val="center"/>
          </w:tcPr>
          <w:p w14:paraId="614C0621" w14:textId="00E969A9" w:rsidR="001C58CC" w:rsidRPr="0081179D" w:rsidRDefault="001C58CC" w:rsidP="001C58CC">
            <w:pPr>
              <w:keepNext/>
              <w:keepLines/>
            </w:pPr>
            <w:r>
              <w:t>Status of GBAS Implementation Support Plan in Europe</w:t>
            </w:r>
          </w:p>
        </w:tc>
        <w:tc>
          <w:tcPr>
            <w:tcW w:w="1990" w:type="dxa"/>
            <w:vAlign w:val="center"/>
          </w:tcPr>
          <w:p w14:paraId="3C941866" w14:textId="7CC20628" w:rsidR="001C58CC" w:rsidRPr="0081179D" w:rsidRDefault="001C58CC" w:rsidP="001C58CC">
            <w:pPr>
              <w:keepNext/>
              <w:keepLines/>
            </w:pPr>
            <w:r>
              <w:t>Eric Chatre</w:t>
            </w:r>
          </w:p>
        </w:tc>
      </w:tr>
      <w:tr w:rsidR="001C58CC" w:rsidRPr="0081179D" w14:paraId="3578ECF8" w14:textId="77777777" w:rsidTr="001C58CC">
        <w:trPr>
          <w:trHeight w:val="507"/>
        </w:trPr>
        <w:tc>
          <w:tcPr>
            <w:tcW w:w="1154" w:type="dxa"/>
            <w:vAlign w:val="center"/>
          </w:tcPr>
          <w:p w14:paraId="6ED9FBB7" w14:textId="6F782AB7" w:rsidR="001C58CC" w:rsidRPr="0081179D" w:rsidRDefault="001C58CC" w:rsidP="001C58CC">
            <w:pPr>
              <w:keepNext/>
              <w:keepLines/>
              <w:jc w:val="center"/>
            </w:pPr>
            <w:r>
              <w:t>18</w:t>
            </w:r>
          </w:p>
        </w:tc>
        <w:tc>
          <w:tcPr>
            <w:tcW w:w="1003" w:type="dxa"/>
            <w:vAlign w:val="center"/>
          </w:tcPr>
          <w:p w14:paraId="3B9A8F78" w14:textId="09537741" w:rsidR="001C58CC" w:rsidRPr="0081179D" w:rsidRDefault="001C58CC" w:rsidP="001C58CC">
            <w:pPr>
              <w:keepNext/>
              <w:keepLines/>
              <w:jc w:val="center"/>
            </w:pPr>
            <w:r>
              <w:t>1b</w:t>
            </w:r>
          </w:p>
        </w:tc>
        <w:tc>
          <w:tcPr>
            <w:tcW w:w="5661" w:type="dxa"/>
            <w:vAlign w:val="center"/>
          </w:tcPr>
          <w:p w14:paraId="337ECF54" w14:textId="044C1E68" w:rsidR="001C58CC" w:rsidRPr="0081179D" w:rsidRDefault="001C58CC" w:rsidP="001C58CC">
            <w:pPr>
              <w:keepNext/>
              <w:keepLines/>
            </w:pPr>
            <w:r w:rsidRPr="00D9157E">
              <w:t>GBAS Implementation Status in China</w:t>
            </w:r>
          </w:p>
        </w:tc>
        <w:tc>
          <w:tcPr>
            <w:tcW w:w="1990" w:type="dxa"/>
            <w:vAlign w:val="center"/>
          </w:tcPr>
          <w:p w14:paraId="22E4901A" w14:textId="1B7304C5" w:rsidR="001C58CC" w:rsidRPr="0081179D" w:rsidRDefault="001C58CC" w:rsidP="001C58CC">
            <w:pPr>
              <w:keepNext/>
              <w:keepLines/>
            </w:pPr>
            <w:r>
              <w:rPr>
                <w:szCs w:val="22"/>
              </w:rPr>
              <w:t xml:space="preserve">Wang </w:t>
            </w:r>
            <w:proofErr w:type="spellStart"/>
            <w:r>
              <w:rPr>
                <w:szCs w:val="22"/>
              </w:rPr>
              <w:t>Zhipeng</w:t>
            </w:r>
            <w:proofErr w:type="spellEnd"/>
          </w:p>
        </w:tc>
      </w:tr>
      <w:tr w:rsidR="001C58CC" w:rsidRPr="0081179D" w14:paraId="19996E55" w14:textId="77777777" w:rsidTr="001C58CC">
        <w:trPr>
          <w:trHeight w:val="507"/>
        </w:trPr>
        <w:tc>
          <w:tcPr>
            <w:tcW w:w="1154" w:type="dxa"/>
            <w:vAlign w:val="center"/>
          </w:tcPr>
          <w:p w14:paraId="7B27B06B" w14:textId="35841DF9" w:rsidR="001C58CC" w:rsidRPr="0081179D" w:rsidRDefault="001C58CC" w:rsidP="001C58CC">
            <w:pPr>
              <w:keepNext/>
              <w:keepLines/>
              <w:jc w:val="center"/>
            </w:pPr>
            <w:r>
              <w:t>19</w:t>
            </w:r>
          </w:p>
        </w:tc>
        <w:tc>
          <w:tcPr>
            <w:tcW w:w="1003" w:type="dxa"/>
            <w:vAlign w:val="center"/>
          </w:tcPr>
          <w:p w14:paraId="3CA80044" w14:textId="1EFF044D" w:rsidR="001C58CC" w:rsidRPr="0081179D" w:rsidRDefault="001C58CC" w:rsidP="001C58CC">
            <w:pPr>
              <w:keepNext/>
              <w:keepLines/>
              <w:jc w:val="center"/>
            </w:pPr>
            <w:r>
              <w:t>2d</w:t>
            </w:r>
          </w:p>
        </w:tc>
        <w:tc>
          <w:tcPr>
            <w:tcW w:w="5661" w:type="dxa"/>
            <w:vAlign w:val="center"/>
          </w:tcPr>
          <w:p w14:paraId="141F133D" w14:textId="27E2AF84" w:rsidR="001C58CC" w:rsidRPr="0081179D" w:rsidRDefault="001C58CC" w:rsidP="001C58CC">
            <w:pPr>
              <w:keepNext/>
              <w:keepLines/>
            </w:pPr>
            <w:r>
              <w:t>FAA Long-Term Ionospheric Anomaly Monitoring (LTIAM) Continued Vigilance Program</w:t>
            </w:r>
          </w:p>
        </w:tc>
        <w:tc>
          <w:tcPr>
            <w:tcW w:w="1990" w:type="dxa"/>
            <w:vAlign w:val="center"/>
          </w:tcPr>
          <w:p w14:paraId="0731B92C" w14:textId="07378E2B" w:rsidR="001C58CC" w:rsidRPr="0081179D" w:rsidRDefault="001C58CC" w:rsidP="001C58CC">
            <w:pPr>
              <w:keepNext/>
              <w:keepLines/>
            </w:pPr>
            <w:r>
              <w:t>Ken Alexander</w:t>
            </w:r>
          </w:p>
        </w:tc>
      </w:tr>
      <w:tr w:rsidR="001C58CC" w:rsidRPr="0081179D" w14:paraId="20574AE4" w14:textId="77777777" w:rsidTr="001C58CC">
        <w:trPr>
          <w:trHeight w:val="507"/>
        </w:trPr>
        <w:tc>
          <w:tcPr>
            <w:tcW w:w="1154" w:type="dxa"/>
            <w:vAlign w:val="center"/>
          </w:tcPr>
          <w:p w14:paraId="2E2A5FD6" w14:textId="69DD7568" w:rsidR="001C58CC" w:rsidRPr="0081179D" w:rsidRDefault="001C58CC" w:rsidP="001C58CC">
            <w:pPr>
              <w:keepNext/>
              <w:keepLines/>
              <w:jc w:val="center"/>
            </w:pPr>
            <w:r>
              <w:t>21</w:t>
            </w:r>
          </w:p>
        </w:tc>
        <w:tc>
          <w:tcPr>
            <w:tcW w:w="1003" w:type="dxa"/>
            <w:vAlign w:val="center"/>
          </w:tcPr>
          <w:p w14:paraId="2AAB6DFC" w14:textId="187F3B0E" w:rsidR="001C58CC" w:rsidRPr="0081179D" w:rsidRDefault="001C58CC" w:rsidP="001C58CC">
            <w:pPr>
              <w:keepNext/>
              <w:keepLines/>
              <w:jc w:val="center"/>
            </w:pPr>
            <w:r>
              <w:t>4b</w:t>
            </w:r>
          </w:p>
        </w:tc>
        <w:tc>
          <w:tcPr>
            <w:tcW w:w="5661" w:type="dxa"/>
            <w:vAlign w:val="center"/>
          </w:tcPr>
          <w:p w14:paraId="0DA71CD7" w14:textId="51B1CFD0" w:rsidR="001C58CC" w:rsidRPr="0081179D" w:rsidRDefault="001C58CC" w:rsidP="001C58CC">
            <w:pPr>
              <w:keepNext/>
              <w:keepLines/>
            </w:pPr>
            <w:r>
              <w:t>DFMC GBAS testbed and flight experiment</w:t>
            </w:r>
          </w:p>
        </w:tc>
        <w:tc>
          <w:tcPr>
            <w:tcW w:w="1990" w:type="dxa"/>
            <w:vAlign w:val="center"/>
          </w:tcPr>
          <w:p w14:paraId="5F0A11BC" w14:textId="5C806D86" w:rsidR="001C58CC" w:rsidRPr="0081179D" w:rsidRDefault="001C58CC" w:rsidP="001C58CC">
            <w:pPr>
              <w:keepNext/>
              <w:keepLines/>
            </w:pPr>
            <w:proofErr w:type="spellStart"/>
            <w:r>
              <w:rPr>
                <w:szCs w:val="22"/>
              </w:rPr>
              <w:t>Kuniyuki</w:t>
            </w:r>
            <w:proofErr w:type="spellEnd"/>
            <w:r>
              <w:rPr>
                <w:szCs w:val="22"/>
              </w:rPr>
              <w:t xml:space="preserve"> Matsuda</w:t>
            </w:r>
          </w:p>
        </w:tc>
      </w:tr>
      <w:tr w:rsidR="001C58CC" w:rsidRPr="0081179D" w14:paraId="2311B9B2" w14:textId="77777777" w:rsidTr="001C58CC">
        <w:trPr>
          <w:trHeight w:val="507"/>
        </w:trPr>
        <w:tc>
          <w:tcPr>
            <w:tcW w:w="1154" w:type="dxa"/>
            <w:vAlign w:val="center"/>
          </w:tcPr>
          <w:p w14:paraId="4FE0CE64" w14:textId="1D804D94" w:rsidR="001C58CC" w:rsidRPr="0081179D" w:rsidRDefault="001C58CC" w:rsidP="001C58CC">
            <w:pPr>
              <w:keepNext/>
              <w:keepLines/>
              <w:jc w:val="center"/>
            </w:pPr>
            <w:r>
              <w:t>22</w:t>
            </w:r>
          </w:p>
        </w:tc>
        <w:tc>
          <w:tcPr>
            <w:tcW w:w="1003" w:type="dxa"/>
            <w:vAlign w:val="center"/>
          </w:tcPr>
          <w:p w14:paraId="7E5AA9B1" w14:textId="7A868524" w:rsidR="001C58CC" w:rsidRPr="0081179D" w:rsidRDefault="001C58CC" w:rsidP="001C58CC">
            <w:pPr>
              <w:keepNext/>
              <w:keepLines/>
              <w:jc w:val="center"/>
            </w:pPr>
            <w:r>
              <w:t>1b</w:t>
            </w:r>
          </w:p>
        </w:tc>
        <w:tc>
          <w:tcPr>
            <w:tcW w:w="5661" w:type="dxa"/>
            <w:vAlign w:val="center"/>
          </w:tcPr>
          <w:p w14:paraId="772CE38F" w14:textId="6785DD14" w:rsidR="001C58CC" w:rsidRPr="0081179D" w:rsidRDefault="001C58CC" w:rsidP="001C58CC">
            <w:pPr>
              <w:keepNext/>
              <w:keepLines/>
            </w:pPr>
            <w:r>
              <w:t>GBAS Status of Japan</w:t>
            </w:r>
          </w:p>
        </w:tc>
        <w:tc>
          <w:tcPr>
            <w:tcW w:w="1990" w:type="dxa"/>
            <w:vAlign w:val="center"/>
          </w:tcPr>
          <w:p w14:paraId="1022D352" w14:textId="4B883DBF" w:rsidR="001C58CC" w:rsidRPr="0081179D" w:rsidRDefault="001C58CC" w:rsidP="001C58CC">
            <w:pPr>
              <w:keepNext/>
              <w:keepLines/>
            </w:pPr>
            <w:proofErr w:type="spellStart"/>
            <w:r>
              <w:rPr>
                <w:szCs w:val="22"/>
              </w:rPr>
              <w:t>Kuniyuki</w:t>
            </w:r>
            <w:proofErr w:type="spellEnd"/>
            <w:r>
              <w:rPr>
                <w:szCs w:val="22"/>
              </w:rPr>
              <w:t xml:space="preserve"> Matsuda</w:t>
            </w:r>
          </w:p>
        </w:tc>
      </w:tr>
      <w:tr w:rsidR="001C58CC" w:rsidRPr="0081179D" w14:paraId="041300F7" w14:textId="77777777" w:rsidTr="001C58CC">
        <w:trPr>
          <w:trHeight w:val="507"/>
        </w:trPr>
        <w:tc>
          <w:tcPr>
            <w:tcW w:w="1154" w:type="dxa"/>
            <w:vAlign w:val="center"/>
          </w:tcPr>
          <w:p w14:paraId="7A0DB162" w14:textId="04E1567B" w:rsidR="001C58CC" w:rsidRPr="0081179D" w:rsidRDefault="001C58CC" w:rsidP="001C58CC">
            <w:pPr>
              <w:keepNext/>
              <w:keepLines/>
              <w:jc w:val="center"/>
            </w:pPr>
            <w:r>
              <w:t>27</w:t>
            </w:r>
          </w:p>
        </w:tc>
        <w:tc>
          <w:tcPr>
            <w:tcW w:w="1003" w:type="dxa"/>
            <w:vAlign w:val="center"/>
          </w:tcPr>
          <w:p w14:paraId="7A5B06FE" w14:textId="71F25E61" w:rsidR="001C58CC" w:rsidRPr="0081179D" w:rsidRDefault="001C58CC" w:rsidP="001C58CC">
            <w:pPr>
              <w:keepNext/>
              <w:keepLines/>
              <w:jc w:val="center"/>
            </w:pPr>
            <w:r>
              <w:t>1c</w:t>
            </w:r>
          </w:p>
        </w:tc>
        <w:tc>
          <w:tcPr>
            <w:tcW w:w="5661" w:type="dxa"/>
            <w:vAlign w:val="center"/>
          </w:tcPr>
          <w:p w14:paraId="11282AFF" w14:textId="1293BA52" w:rsidR="001C58CC" w:rsidRPr="0081179D" w:rsidRDefault="001C58CC" w:rsidP="001C58CC">
            <w:pPr>
              <w:keepNext/>
              <w:keepLines/>
            </w:pPr>
            <w:r>
              <w:t>RTCA SC-159 WG-4 Status</w:t>
            </w:r>
          </w:p>
        </w:tc>
        <w:tc>
          <w:tcPr>
            <w:tcW w:w="1990" w:type="dxa"/>
            <w:vAlign w:val="center"/>
          </w:tcPr>
          <w:p w14:paraId="4D0641B1" w14:textId="17B9D657" w:rsidR="001C58CC" w:rsidRPr="0081179D" w:rsidRDefault="001C58CC" w:rsidP="001C58CC">
            <w:pPr>
              <w:keepNext/>
              <w:keepLines/>
            </w:pPr>
            <w:r>
              <w:t>Tim Murphy</w:t>
            </w:r>
          </w:p>
        </w:tc>
      </w:tr>
      <w:tr w:rsidR="00CF7313" w:rsidRPr="0081179D" w14:paraId="672741D1" w14:textId="77777777" w:rsidTr="001C58CC">
        <w:trPr>
          <w:trHeight w:val="507"/>
        </w:trPr>
        <w:tc>
          <w:tcPr>
            <w:tcW w:w="1154" w:type="dxa"/>
            <w:vAlign w:val="center"/>
          </w:tcPr>
          <w:p w14:paraId="73387B7B" w14:textId="027D80D3" w:rsidR="00CF7313" w:rsidRDefault="00CF7313" w:rsidP="001C58CC">
            <w:pPr>
              <w:keepNext/>
              <w:keepLines/>
              <w:jc w:val="center"/>
            </w:pPr>
            <w:r>
              <w:t>31</w:t>
            </w:r>
          </w:p>
        </w:tc>
        <w:tc>
          <w:tcPr>
            <w:tcW w:w="1003" w:type="dxa"/>
            <w:vAlign w:val="center"/>
          </w:tcPr>
          <w:p w14:paraId="58E5FFEA" w14:textId="127DF2F0" w:rsidR="00CF7313" w:rsidRDefault="00CF7313" w:rsidP="001C58CC">
            <w:pPr>
              <w:keepNext/>
              <w:keepLines/>
              <w:jc w:val="center"/>
            </w:pPr>
            <w:r>
              <w:t>2a</w:t>
            </w:r>
          </w:p>
        </w:tc>
        <w:tc>
          <w:tcPr>
            <w:tcW w:w="5661" w:type="dxa"/>
            <w:vAlign w:val="center"/>
          </w:tcPr>
          <w:p w14:paraId="0A9792F2" w14:textId="7C8D0B65" w:rsidR="00CF7313" w:rsidRDefault="00CF7313" w:rsidP="001C58CC">
            <w:pPr>
              <w:keepNext/>
              <w:keepLines/>
            </w:pPr>
            <w:r>
              <w:t>Handbook on Radio Frequency Spectrum Requirement for Civil Aviation</w:t>
            </w:r>
            <w:r w:rsidR="0003181C">
              <w:t xml:space="preserve"> – Volume II – Frequency assignment planning criteria for aeronautical radio communication and navigation systems Second Edition, 2022</w:t>
            </w:r>
          </w:p>
        </w:tc>
        <w:tc>
          <w:tcPr>
            <w:tcW w:w="1990" w:type="dxa"/>
            <w:vAlign w:val="center"/>
          </w:tcPr>
          <w:p w14:paraId="73ED06B5" w14:textId="2D4CC9CA" w:rsidR="00CF7313" w:rsidRDefault="00CF7313" w:rsidP="001C58CC">
            <w:pPr>
              <w:keepNext/>
              <w:keepLines/>
            </w:pPr>
            <w:r>
              <w:t>Secretary</w:t>
            </w:r>
          </w:p>
        </w:tc>
      </w:tr>
      <w:bookmarkEnd w:id="11"/>
    </w:tbl>
    <w:p w14:paraId="2930E96C" w14:textId="77777777" w:rsidR="00557B9B" w:rsidRDefault="00557B9B" w:rsidP="00557B9B">
      <w:pPr>
        <w:tabs>
          <w:tab w:val="left" w:pos="5520"/>
        </w:tabs>
        <w:rPr>
          <w:lang w:val="en-GB"/>
        </w:rPr>
      </w:pPr>
    </w:p>
    <w:p w14:paraId="437F9E99" w14:textId="77777777" w:rsidR="002F70C3" w:rsidRDefault="002F70C3" w:rsidP="00557B9B">
      <w:pPr>
        <w:tabs>
          <w:tab w:val="left" w:pos="5520"/>
        </w:tabs>
        <w:rPr>
          <w:lang w:val="en-GB"/>
        </w:rPr>
      </w:pPr>
    </w:p>
    <w:p w14:paraId="11F43C2F" w14:textId="77777777" w:rsidR="002F70C3" w:rsidRDefault="002F70C3" w:rsidP="00557B9B">
      <w:pPr>
        <w:tabs>
          <w:tab w:val="left" w:pos="5520"/>
        </w:tabs>
        <w:rPr>
          <w:lang w:val="en-GB"/>
        </w:rPr>
      </w:pPr>
    </w:p>
    <w:p w14:paraId="61B5A06D" w14:textId="77777777" w:rsidR="002F70C3" w:rsidRDefault="002F70C3" w:rsidP="00557B9B">
      <w:pPr>
        <w:tabs>
          <w:tab w:val="left" w:pos="5520"/>
        </w:tabs>
        <w:rPr>
          <w:lang w:val="en-GB"/>
        </w:rPr>
      </w:pPr>
    </w:p>
    <w:p w14:paraId="5477AA07" w14:textId="0FAA3841" w:rsidR="00557B9B" w:rsidRPr="002F70C3" w:rsidRDefault="002F70C3" w:rsidP="002F70C3">
      <w:pPr>
        <w:keepNext/>
        <w:keepLines/>
        <w:tabs>
          <w:tab w:val="left" w:pos="5520"/>
        </w:tabs>
        <w:jc w:val="center"/>
        <w:rPr>
          <w:b/>
          <w:lang w:val="en-GB"/>
        </w:rPr>
      </w:pPr>
      <w:r>
        <w:rPr>
          <w:b/>
          <w:lang w:val="en-GB"/>
        </w:rPr>
        <w:t>Flimsies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003"/>
        <w:gridCol w:w="5656"/>
        <w:gridCol w:w="1990"/>
      </w:tblGrid>
      <w:tr w:rsidR="002F70C3" w14:paraId="3953BF0F" w14:textId="77777777" w:rsidTr="00B81EF4">
        <w:trPr>
          <w:trHeight w:val="507"/>
        </w:trPr>
        <w:tc>
          <w:tcPr>
            <w:tcW w:w="1159" w:type="dxa"/>
            <w:shd w:val="clear" w:color="auto" w:fill="C0C0C0"/>
          </w:tcPr>
          <w:p w14:paraId="0F420E4C" w14:textId="2655C552" w:rsidR="002F70C3" w:rsidRDefault="002F70C3" w:rsidP="00BA4477">
            <w:pPr>
              <w:keepNext/>
              <w:keepLines/>
              <w:jc w:val="center"/>
              <w:rPr>
                <w:b/>
                <w:bCs/>
                <w:color w:val="000000"/>
                <w:lang w:val="en-AU"/>
              </w:rPr>
            </w:pPr>
            <w:r>
              <w:rPr>
                <w:b/>
                <w:bCs/>
                <w:color w:val="000000"/>
                <w:lang w:val="en-AU"/>
              </w:rPr>
              <w:t>Flimsy No.</w:t>
            </w:r>
          </w:p>
        </w:tc>
        <w:tc>
          <w:tcPr>
            <w:tcW w:w="1003" w:type="dxa"/>
            <w:shd w:val="clear" w:color="auto" w:fill="C0C0C0"/>
          </w:tcPr>
          <w:p w14:paraId="742B3FAA" w14:textId="77777777" w:rsidR="002F70C3" w:rsidRDefault="002F70C3" w:rsidP="00BA4477">
            <w:pPr>
              <w:keepNext/>
              <w:keepLines/>
              <w:jc w:val="center"/>
              <w:rPr>
                <w:b/>
                <w:bCs/>
                <w:color w:val="000000"/>
                <w:lang w:val="en-AU"/>
              </w:rPr>
            </w:pPr>
            <w:r>
              <w:rPr>
                <w:b/>
                <w:bCs/>
                <w:color w:val="000000"/>
                <w:lang w:val="en-AU"/>
              </w:rPr>
              <w:t>Agenda Item</w:t>
            </w:r>
          </w:p>
        </w:tc>
        <w:tc>
          <w:tcPr>
            <w:tcW w:w="5656" w:type="dxa"/>
            <w:shd w:val="clear" w:color="auto" w:fill="C0C0C0"/>
          </w:tcPr>
          <w:p w14:paraId="3A365698" w14:textId="77777777" w:rsidR="002F70C3" w:rsidRDefault="002F70C3" w:rsidP="00BA4477">
            <w:pPr>
              <w:keepNext/>
              <w:keepLines/>
              <w:jc w:val="center"/>
              <w:rPr>
                <w:b/>
                <w:bCs/>
                <w:color w:val="000000"/>
                <w:lang w:val="en-AU"/>
              </w:rPr>
            </w:pPr>
            <w:r>
              <w:rPr>
                <w:b/>
                <w:bCs/>
                <w:color w:val="000000"/>
                <w:lang w:val="en-AU"/>
              </w:rPr>
              <w:t>Subject</w:t>
            </w:r>
          </w:p>
        </w:tc>
        <w:tc>
          <w:tcPr>
            <w:tcW w:w="1990" w:type="dxa"/>
            <w:shd w:val="clear" w:color="auto" w:fill="C0C0C0"/>
          </w:tcPr>
          <w:p w14:paraId="51A4C62E" w14:textId="77777777" w:rsidR="002F70C3" w:rsidRDefault="002F70C3" w:rsidP="00BA4477">
            <w:pPr>
              <w:keepNext/>
              <w:keepLines/>
              <w:jc w:val="center"/>
              <w:rPr>
                <w:b/>
                <w:bCs/>
                <w:color w:val="000000"/>
                <w:lang w:val="en-AU"/>
              </w:rPr>
            </w:pPr>
            <w:r>
              <w:rPr>
                <w:b/>
                <w:bCs/>
                <w:color w:val="000000"/>
                <w:lang w:val="en-AU"/>
              </w:rPr>
              <w:t>Presented by</w:t>
            </w:r>
          </w:p>
        </w:tc>
      </w:tr>
      <w:tr w:rsidR="002F70C3" w14:paraId="520AE46F" w14:textId="77777777" w:rsidTr="00B81EF4">
        <w:trPr>
          <w:trHeight w:val="507"/>
        </w:trPr>
        <w:tc>
          <w:tcPr>
            <w:tcW w:w="1159" w:type="dxa"/>
            <w:vAlign w:val="center"/>
          </w:tcPr>
          <w:p w14:paraId="5CD56EF3" w14:textId="5CF74B84" w:rsidR="002F70C3" w:rsidRDefault="002F70C3" w:rsidP="00BA4477">
            <w:pPr>
              <w:keepNext/>
              <w:keepLines/>
              <w:jc w:val="center"/>
            </w:pPr>
            <w:r>
              <w:t>1</w:t>
            </w:r>
          </w:p>
        </w:tc>
        <w:tc>
          <w:tcPr>
            <w:tcW w:w="1003" w:type="dxa"/>
            <w:vAlign w:val="center"/>
          </w:tcPr>
          <w:p w14:paraId="030E4B94" w14:textId="7D2C36A7" w:rsidR="002F70C3" w:rsidRDefault="002F70C3" w:rsidP="00BA4477">
            <w:pPr>
              <w:keepNext/>
              <w:keepLines/>
              <w:jc w:val="center"/>
            </w:pPr>
            <w:r>
              <w:t>1a</w:t>
            </w:r>
          </w:p>
        </w:tc>
        <w:tc>
          <w:tcPr>
            <w:tcW w:w="5656" w:type="dxa"/>
            <w:vAlign w:val="center"/>
          </w:tcPr>
          <w:p w14:paraId="56762470" w14:textId="24399390" w:rsidR="002F70C3" w:rsidRDefault="002F70C3" w:rsidP="00BA4477">
            <w:pPr>
              <w:keepNext/>
              <w:keepLines/>
            </w:pPr>
            <w:r>
              <w:t>Agenda and Material for the GWG Meeting</w:t>
            </w:r>
          </w:p>
        </w:tc>
        <w:tc>
          <w:tcPr>
            <w:tcW w:w="1990" w:type="dxa"/>
            <w:vAlign w:val="center"/>
          </w:tcPr>
          <w:p w14:paraId="0D60B4F5" w14:textId="720C4D1D" w:rsidR="002F70C3" w:rsidRDefault="002F70C3" w:rsidP="00BA4477">
            <w:pPr>
              <w:keepNext/>
              <w:keepLines/>
            </w:pPr>
            <w:r>
              <w:t>GWG Rapporteur</w:t>
            </w:r>
          </w:p>
        </w:tc>
      </w:tr>
      <w:tr w:rsidR="0029572F" w14:paraId="3FD9D964" w14:textId="77777777" w:rsidTr="00B81EF4">
        <w:trPr>
          <w:trHeight w:val="507"/>
        </w:trPr>
        <w:tc>
          <w:tcPr>
            <w:tcW w:w="1159" w:type="dxa"/>
            <w:vAlign w:val="center"/>
          </w:tcPr>
          <w:p w14:paraId="75893488" w14:textId="56F79D09" w:rsidR="0029572F" w:rsidRDefault="0021729A" w:rsidP="00BA4477">
            <w:pPr>
              <w:keepNext/>
              <w:keepLines/>
              <w:jc w:val="center"/>
            </w:pPr>
            <w:r>
              <w:t>7</w:t>
            </w:r>
          </w:p>
        </w:tc>
        <w:tc>
          <w:tcPr>
            <w:tcW w:w="1003" w:type="dxa"/>
            <w:vAlign w:val="center"/>
          </w:tcPr>
          <w:p w14:paraId="2BB136C6" w14:textId="429D3FC3" w:rsidR="0029572F" w:rsidRDefault="00301B84" w:rsidP="00BA4477">
            <w:pPr>
              <w:keepNext/>
              <w:keepLines/>
              <w:jc w:val="center"/>
            </w:pPr>
            <w:r>
              <w:t>1d</w:t>
            </w:r>
          </w:p>
        </w:tc>
        <w:tc>
          <w:tcPr>
            <w:tcW w:w="5656" w:type="dxa"/>
            <w:vAlign w:val="center"/>
          </w:tcPr>
          <w:p w14:paraId="488F1D06" w14:textId="4E7B92E1" w:rsidR="0029572F" w:rsidRDefault="00837D28" w:rsidP="00BA4477">
            <w:pPr>
              <w:keepNext/>
              <w:keepLines/>
            </w:pPr>
            <w:r>
              <w:t>GBAS Based Approach Information</w:t>
            </w:r>
          </w:p>
        </w:tc>
        <w:tc>
          <w:tcPr>
            <w:tcW w:w="1990" w:type="dxa"/>
            <w:vAlign w:val="center"/>
          </w:tcPr>
          <w:p w14:paraId="355959E1" w14:textId="29FE72BC" w:rsidR="0029572F" w:rsidRDefault="00301B84" w:rsidP="00BA4477">
            <w:pPr>
              <w:keepNext/>
              <w:keepLines/>
            </w:pPr>
            <w:r>
              <w:t>IATA</w:t>
            </w:r>
          </w:p>
        </w:tc>
      </w:tr>
      <w:tr w:rsidR="00301B84" w14:paraId="04D75BF5" w14:textId="77777777" w:rsidTr="00B81EF4">
        <w:trPr>
          <w:trHeight w:val="507"/>
        </w:trPr>
        <w:tc>
          <w:tcPr>
            <w:tcW w:w="1159" w:type="dxa"/>
            <w:vAlign w:val="center"/>
          </w:tcPr>
          <w:p w14:paraId="10022387" w14:textId="54EF7D60" w:rsidR="00301B84" w:rsidRDefault="00301B84" w:rsidP="00301B84">
            <w:pPr>
              <w:keepNext/>
              <w:keepLines/>
              <w:jc w:val="center"/>
            </w:pPr>
            <w:r>
              <w:t>9</w:t>
            </w:r>
          </w:p>
        </w:tc>
        <w:tc>
          <w:tcPr>
            <w:tcW w:w="1003" w:type="dxa"/>
            <w:vAlign w:val="center"/>
          </w:tcPr>
          <w:p w14:paraId="3D19A452" w14:textId="1F42CF4F" w:rsidR="00301B84" w:rsidRDefault="00301B84" w:rsidP="00301B84">
            <w:pPr>
              <w:keepNext/>
              <w:keepLines/>
              <w:jc w:val="center"/>
            </w:pPr>
            <w:r>
              <w:t>2d</w:t>
            </w:r>
          </w:p>
        </w:tc>
        <w:tc>
          <w:tcPr>
            <w:tcW w:w="5656" w:type="dxa"/>
            <w:vAlign w:val="center"/>
          </w:tcPr>
          <w:p w14:paraId="1BC1B30F" w14:textId="3475D9A8" w:rsidR="00301B84" w:rsidRDefault="00837D28" w:rsidP="00301B84">
            <w:pPr>
              <w:keepNext/>
              <w:keepLines/>
            </w:pPr>
            <w:r w:rsidRPr="00837D28">
              <w:t>Validation and Proposals of the Guidance on the Tropospheric Parameters for GBAS</w:t>
            </w:r>
          </w:p>
        </w:tc>
        <w:tc>
          <w:tcPr>
            <w:tcW w:w="1990" w:type="dxa"/>
            <w:vAlign w:val="center"/>
          </w:tcPr>
          <w:p w14:paraId="70FF150C" w14:textId="26E17C07" w:rsidR="00301B84" w:rsidRDefault="00301B84" w:rsidP="00301B84">
            <w:pPr>
              <w:keepNext/>
              <w:keepLines/>
            </w:pPr>
            <w:proofErr w:type="spellStart"/>
            <w:r>
              <w:rPr>
                <w:szCs w:val="22"/>
              </w:rPr>
              <w:t>Kuniyuki</w:t>
            </w:r>
            <w:proofErr w:type="spellEnd"/>
            <w:r>
              <w:rPr>
                <w:szCs w:val="22"/>
              </w:rPr>
              <w:t xml:space="preserve"> Matsuda</w:t>
            </w:r>
          </w:p>
        </w:tc>
      </w:tr>
      <w:tr w:rsidR="00234C32" w14:paraId="1086901E" w14:textId="77777777" w:rsidTr="00B81EF4">
        <w:trPr>
          <w:trHeight w:val="507"/>
        </w:trPr>
        <w:tc>
          <w:tcPr>
            <w:tcW w:w="1159" w:type="dxa"/>
            <w:vAlign w:val="center"/>
          </w:tcPr>
          <w:p w14:paraId="71DCA5C7" w14:textId="3F8076E5" w:rsidR="00234C32" w:rsidRDefault="00234C32" w:rsidP="00301B84">
            <w:pPr>
              <w:keepNext/>
              <w:keepLines/>
              <w:jc w:val="center"/>
            </w:pPr>
            <w:r>
              <w:t>16</w:t>
            </w:r>
          </w:p>
        </w:tc>
        <w:tc>
          <w:tcPr>
            <w:tcW w:w="1003" w:type="dxa"/>
            <w:vAlign w:val="center"/>
          </w:tcPr>
          <w:p w14:paraId="38D0AC45" w14:textId="76C6D1DB" w:rsidR="00234C32" w:rsidRDefault="00234C32" w:rsidP="00301B84">
            <w:pPr>
              <w:keepNext/>
              <w:keepLines/>
              <w:jc w:val="center"/>
            </w:pPr>
            <w:r>
              <w:t>N/A</w:t>
            </w:r>
          </w:p>
        </w:tc>
        <w:tc>
          <w:tcPr>
            <w:tcW w:w="5656" w:type="dxa"/>
            <w:vAlign w:val="center"/>
          </w:tcPr>
          <w:p w14:paraId="386D98FA" w14:textId="7D156C64" w:rsidR="00234C32" w:rsidRPr="00837D28" w:rsidRDefault="00234C32" w:rsidP="00301B84">
            <w:pPr>
              <w:keepNext/>
              <w:keepLines/>
            </w:pPr>
            <w:r>
              <w:t>Draft GWG Report</w:t>
            </w:r>
          </w:p>
        </w:tc>
        <w:tc>
          <w:tcPr>
            <w:tcW w:w="1990" w:type="dxa"/>
            <w:vAlign w:val="center"/>
          </w:tcPr>
          <w:p w14:paraId="5F92745A" w14:textId="41C618C4" w:rsidR="00234C32" w:rsidRDefault="00234C32" w:rsidP="00301B84">
            <w:pPr>
              <w:keepNext/>
              <w:keepLines/>
              <w:rPr>
                <w:szCs w:val="22"/>
              </w:rPr>
            </w:pPr>
            <w:r>
              <w:t>GWG Rapporteur</w:t>
            </w:r>
          </w:p>
        </w:tc>
      </w:tr>
      <w:tr w:rsidR="00234C32" w14:paraId="09B8F462" w14:textId="77777777" w:rsidTr="00B81EF4">
        <w:trPr>
          <w:trHeight w:val="507"/>
        </w:trPr>
        <w:tc>
          <w:tcPr>
            <w:tcW w:w="1159" w:type="dxa"/>
            <w:vAlign w:val="center"/>
          </w:tcPr>
          <w:p w14:paraId="710146E4" w14:textId="376536E6" w:rsidR="00234C32" w:rsidRDefault="00234C32" w:rsidP="00301B84">
            <w:pPr>
              <w:keepNext/>
              <w:keepLines/>
              <w:jc w:val="center"/>
            </w:pPr>
            <w:r>
              <w:t>19</w:t>
            </w:r>
          </w:p>
        </w:tc>
        <w:tc>
          <w:tcPr>
            <w:tcW w:w="1003" w:type="dxa"/>
            <w:vAlign w:val="center"/>
          </w:tcPr>
          <w:p w14:paraId="59097C1B" w14:textId="5609B88E" w:rsidR="00234C32" w:rsidRDefault="00234C32" w:rsidP="00301B84">
            <w:pPr>
              <w:keepNext/>
              <w:keepLines/>
              <w:jc w:val="center"/>
            </w:pPr>
            <w:r>
              <w:t>4c</w:t>
            </w:r>
          </w:p>
        </w:tc>
        <w:tc>
          <w:tcPr>
            <w:tcW w:w="5656" w:type="dxa"/>
            <w:vAlign w:val="center"/>
          </w:tcPr>
          <w:p w14:paraId="5BEB0B92" w14:textId="4D1BEB99" w:rsidR="00234C32" w:rsidRPr="00837D28" w:rsidRDefault="00234C32" w:rsidP="00301B84">
            <w:pPr>
              <w:keepNext/>
              <w:keepLines/>
            </w:pPr>
            <w:r w:rsidRPr="00234C32">
              <w:t>GWG Discussion outcome on DFMC GBAS Way Forward</w:t>
            </w:r>
          </w:p>
        </w:tc>
        <w:tc>
          <w:tcPr>
            <w:tcW w:w="1990" w:type="dxa"/>
            <w:vAlign w:val="center"/>
          </w:tcPr>
          <w:p w14:paraId="6327D23A" w14:textId="623E59BE" w:rsidR="00234C32" w:rsidRDefault="00234C32" w:rsidP="00301B84">
            <w:pPr>
              <w:keepNext/>
              <w:keepLines/>
              <w:rPr>
                <w:szCs w:val="22"/>
              </w:rPr>
            </w:pPr>
            <w:r>
              <w:t>GWG Rapporteur</w:t>
            </w:r>
            <w:r>
              <w:rPr>
                <w:szCs w:val="22"/>
              </w:rPr>
              <w:t xml:space="preserve"> /Gary Berz</w:t>
            </w:r>
          </w:p>
        </w:tc>
      </w:tr>
      <w:tr w:rsidR="00C12308" w14:paraId="70EF2030" w14:textId="77777777" w:rsidTr="00B81EF4">
        <w:trPr>
          <w:trHeight w:val="507"/>
        </w:trPr>
        <w:tc>
          <w:tcPr>
            <w:tcW w:w="1159" w:type="dxa"/>
            <w:vAlign w:val="center"/>
          </w:tcPr>
          <w:p w14:paraId="4D09F031" w14:textId="22D4A934" w:rsidR="00C12308" w:rsidRDefault="00E312A1" w:rsidP="00301B84">
            <w:pPr>
              <w:keepNext/>
              <w:keepLines/>
              <w:jc w:val="center"/>
            </w:pPr>
            <w:r>
              <w:t>20</w:t>
            </w:r>
          </w:p>
        </w:tc>
        <w:tc>
          <w:tcPr>
            <w:tcW w:w="1003" w:type="dxa"/>
            <w:vAlign w:val="center"/>
          </w:tcPr>
          <w:p w14:paraId="11506C22" w14:textId="2194E22A" w:rsidR="00C12308" w:rsidRDefault="00E312A1" w:rsidP="00301B84">
            <w:pPr>
              <w:keepNext/>
              <w:keepLines/>
              <w:jc w:val="center"/>
            </w:pPr>
            <w:r>
              <w:t>3c</w:t>
            </w:r>
          </w:p>
        </w:tc>
        <w:tc>
          <w:tcPr>
            <w:tcW w:w="5656" w:type="dxa"/>
            <w:vAlign w:val="center"/>
          </w:tcPr>
          <w:p w14:paraId="55511025" w14:textId="1F187DE8" w:rsidR="00C12308" w:rsidRPr="00234C32" w:rsidRDefault="00E312A1" w:rsidP="00301B84">
            <w:pPr>
              <w:keepNext/>
              <w:keepLines/>
            </w:pPr>
            <w:r>
              <w:t>Proposed Doc 8071 Vol II changes and Annex 10 changes Related to VDB Measurement Techniques</w:t>
            </w:r>
          </w:p>
        </w:tc>
        <w:tc>
          <w:tcPr>
            <w:tcW w:w="1990" w:type="dxa"/>
            <w:vAlign w:val="center"/>
          </w:tcPr>
          <w:p w14:paraId="21E53356" w14:textId="0A3E3A54" w:rsidR="00C12308" w:rsidRDefault="00E312A1" w:rsidP="00301B84">
            <w:pPr>
              <w:keepNext/>
              <w:keepLines/>
            </w:pPr>
            <w:r>
              <w:t>Winfried Dunkel</w:t>
            </w:r>
          </w:p>
        </w:tc>
      </w:tr>
    </w:tbl>
    <w:p w14:paraId="4AD70237" w14:textId="77777777" w:rsidR="00CD7FBC" w:rsidRDefault="00CD7FBC" w:rsidP="00F34D39">
      <w:pPr>
        <w:tabs>
          <w:tab w:val="left" w:pos="5520"/>
        </w:tabs>
        <w:rPr>
          <w:lang w:val="en-GB"/>
        </w:rPr>
      </w:pPr>
    </w:p>
    <w:p w14:paraId="357CD784" w14:textId="77777777" w:rsidR="00CD7FBC" w:rsidRDefault="00CD7FBC" w:rsidP="00F34D39">
      <w:pPr>
        <w:tabs>
          <w:tab w:val="left" w:pos="5520"/>
        </w:tabs>
        <w:rPr>
          <w:lang w:val="en-GB"/>
        </w:rPr>
      </w:pPr>
    </w:p>
    <w:p w14:paraId="1164AD23" w14:textId="77777777" w:rsidR="00CD7FBC" w:rsidRDefault="00CD7FBC" w:rsidP="00F34D39">
      <w:pPr>
        <w:tabs>
          <w:tab w:val="left" w:pos="5520"/>
        </w:tabs>
        <w:rPr>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13"/>
          <w:headerReference w:type="default" r:id="rId14"/>
          <w:headerReference w:type="first" r:id="rId15"/>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44B11759" w:rsidR="00B35B5E" w:rsidRDefault="00F536FE" w:rsidP="00F536FE">
      <w:pPr>
        <w:pStyle w:val="Caption"/>
      </w:pPr>
      <w:bookmarkStart w:id="12" w:name="_Ref70564863"/>
      <w:bookmarkEnd w:id="9"/>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2"/>
      <w:r>
        <w:t xml:space="preserve"> </w:t>
      </w:r>
      <w:r w:rsidR="00DA579C" w:rsidRPr="00A07F0F">
        <w:t xml:space="preserve">Action Item List at the output of the </w:t>
      </w:r>
      <w:r w:rsidR="00C5500F">
        <w:t>Virtual GWG</w:t>
      </w:r>
      <w:r w:rsidR="00173C7B">
        <w:t xml:space="preserve"> </w:t>
      </w:r>
      <w:r w:rsidR="00C5500F">
        <w:t xml:space="preserve">Meeting </w:t>
      </w:r>
      <w:r w:rsidR="00837D28">
        <w:t>June</w:t>
      </w:r>
      <w:r w:rsidR="00C5500F">
        <w:t xml:space="preserve"> </w:t>
      </w:r>
      <w:r w:rsidR="00837D28">
        <w:t>29</w:t>
      </w:r>
      <w:r w:rsidR="00C5500F" w:rsidRPr="00C5500F">
        <w:rPr>
          <w:vertAlign w:val="superscript"/>
        </w:rPr>
        <w:t>th</w:t>
      </w:r>
      <w:r w:rsidR="00F34D39">
        <w:t xml:space="preserve"> 20</w:t>
      </w:r>
      <w:r w:rsidR="00C5500F">
        <w:t>20</w:t>
      </w:r>
    </w:p>
    <w:p w14:paraId="4775E47C" w14:textId="77777777" w:rsidR="00395F4C" w:rsidRPr="00395F4C" w:rsidRDefault="00395F4C" w:rsidP="00395F4C"/>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5644"/>
        <w:gridCol w:w="1800"/>
        <w:gridCol w:w="1800"/>
        <w:gridCol w:w="3599"/>
      </w:tblGrid>
      <w:tr w:rsidR="00395F4C" w14:paraId="007392C8" w14:textId="77777777" w:rsidTr="00BF0EDE">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10CB33FA" w14:textId="77777777" w:rsidR="00395F4C" w:rsidRDefault="00395F4C" w:rsidP="00BF0EDE">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5E95C9DF" w14:textId="77777777" w:rsidR="00395F4C" w:rsidRDefault="00395F4C" w:rsidP="00BF0EDE">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36E57DD" w14:textId="77777777" w:rsidR="00395F4C" w:rsidRDefault="00395F4C" w:rsidP="00BF0EDE">
            <w:pPr>
              <w:pStyle w:val="CommentT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2B2D89AF" w14:textId="77777777" w:rsidR="00395F4C" w:rsidRDefault="00395F4C" w:rsidP="00BF0EDE">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0D07D498" w14:textId="77777777" w:rsidR="00395F4C" w:rsidRDefault="00395F4C" w:rsidP="00BF0EDE">
            <w:r>
              <w:t>Status</w:t>
            </w:r>
          </w:p>
        </w:tc>
      </w:tr>
      <w:tr w:rsidR="00395F4C" w14:paraId="555C8649"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6CD2A1AD" w14:textId="77777777" w:rsidR="00395F4C" w:rsidRDefault="00395F4C" w:rsidP="00BF0EDE">
            <w:r>
              <w:t>85</w:t>
            </w:r>
          </w:p>
        </w:tc>
        <w:tc>
          <w:tcPr>
            <w:tcW w:w="5645" w:type="dxa"/>
            <w:tcBorders>
              <w:top w:val="single" w:sz="4" w:space="0" w:color="auto"/>
              <w:left w:val="single" w:sz="4" w:space="0" w:color="auto"/>
              <w:bottom w:val="single" w:sz="4" w:space="0" w:color="auto"/>
              <w:right w:val="single" w:sz="4" w:space="0" w:color="auto"/>
            </w:tcBorders>
          </w:tcPr>
          <w:p w14:paraId="67914B54" w14:textId="77777777" w:rsidR="00395F4C" w:rsidRDefault="00395F4C" w:rsidP="00BF0EDE">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4C03C708" w14:textId="77777777" w:rsidR="00395F4C" w:rsidRDefault="00395F4C" w:rsidP="00BF0EDE"/>
          <w:p w14:paraId="47F75EDD" w14:textId="77777777" w:rsidR="00395F4C" w:rsidRDefault="00395F4C" w:rsidP="00BF0EDE">
            <w:r>
              <w:t>Ad hoc expanded scope to include architectures, expanded concepts and potential services for DFMC GBAS.  (in response to JWGs4 WP 35)</w:t>
            </w:r>
          </w:p>
          <w:p w14:paraId="77FF1FC5" w14:textId="77777777" w:rsidR="00395F4C" w:rsidRDefault="00395F4C" w:rsidP="00BF0EDE"/>
          <w:p w14:paraId="1172C074" w14:textId="77777777" w:rsidR="00395F4C" w:rsidRDefault="00395F4C" w:rsidP="00BF0EDE">
            <w:r>
              <w:t>Ad hoc expanded to consider plan for 2 step approach (i.e. MC GAST D first followed by second update for full DFMC) (in response to JWGs/8 WP 40)</w:t>
            </w:r>
          </w:p>
        </w:tc>
        <w:tc>
          <w:tcPr>
            <w:tcW w:w="1800" w:type="dxa"/>
            <w:tcBorders>
              <w:top w:val="single" w:sz="4" w:space="0" w:color="auto"/>
              <w:left w:val="single" w:sz="4" w:space="0" w:color="auto"/>
              <w:bottom w:val="single" w:sz="4" w:space="0" w:color="auto"/>
              <w:right w:val="single" w:sz="4" w:space="0" w:color="auto"/>
            </w:tcBorders>
            <w:hideMark/>
          </w:tcPr>
          <w:p w14:paraId="7A4DED97" w14:textId="77777777" w:rsidR="00395F4C" w:rsidRDefault="00395F4C" w:rsidP="00BF0EDE">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14:paraId="1AA0B6B0" w14:textId="77777777" w:rsidR="00395F4C" w:rsidRDefault="00395F4C" w:rsidP="00BF0EDE">
            <w:pPr>
              <w:rPr>
                <w:strike/>
              </w:rPr>
            </w:pPr>
            <w:r>
              <w:rPr>
                <w:strike/>
              </w:rPr>
              <w:t>Oct 2008 meeting</w:t>
            </w:r>
          </w:p>
          <w:p w14:paraId="228D4918" w14:textId="77777777" w:rsidR="00395F4C" w:rsidRDefault="00395F4C" w:rsidP="00BF0EDE">
            <w:r>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14:paraId="2139D851" w14:textId="77777777" w:rsidR="00395F4C" w:rsidRDefault="00395F4C" w:rsidP="00BF0EDE">
            <w:r>
              <w:rPr>
                <w:color w:val="FF0000"/>
              </w:rPr>
              <w:t>Opened</w:t>
            </w:r>
            <w:r>
              <w:t xml:space="preserve"> Mar 2008 meeting.</w:t>
            </w:r>
          </w:p>
          <w:p w14:paraId="432C508D" w14:textId="77777777" w:rsidR="00395F4C" w:rsidRDefault="00395F4C" w:rsidP="00BF0EDE">
            <w:r>
              <w:t>CSG 07/08 WP 9 and IP 2.</w:t>
            </w:r>
          </w:p>
          <w:p w14:paraId="161B02BF" w14:textId="77777777" w:rsidR="00395F4C" w:rsidRDefault="00395F4C" w:rsidP="00BF0EDE">
            <w:r>
              <w:t>CSG 03/09 WP 31</w:t>
            </w:r>
          </w:p>
          <w:p w14:paraId="254524D7" w14:textId="77777777" w:rsidR="00395F4C" w:rsidRDefault="00395F4C" w:rsidP="00BF0EDE">
            <w:r>
              <w:t>CSG 05/2014 IP 15</w:t>
            </w:r>
          </w:p>
          <w:p w14:paraId="68A32292" w14:textId="77777777" w:rsidR="00395F4C" w:rsidRDefault="00395F4C" w:rsidP="00BF0EDE">
            <w:r>
              <w:t>CSG 09/2014 IP 8</w:t>
            </w:r>
          </w:p>
          <w:p w14:paraId="55722C68" w14:textId="77777777" w:rsidR="00395F4C" w:rsidRDefault="00395F4C" w:rsidP="00BF0EDE">
            <w:r>
              <w:t>NSP/2 IP 11</w:t>
            </w:r>
          </w:p>
          <w:p w14:paraId="181E64CE" w14:textId="77777777" w:rsidR="00395F4C" w:rsidRDefault="00395F4C" w:rsidP="00BF0EDE">
            <w:r>
              <w:t>NSP/3 WP 13 and IP 14</w:t>
            </w:r>
          </w:p>
          <w:p w14:paraId="610DF033" w14:textId="77777777" w:rsidR="00395F4C" w:rsidRDefault="00395F4C" w:rsidP="00BF0EDE">
            <w:r>
              <w:t>JWGs 3 WP 27 and IP 23</w:t>
            </w:r>
          </w:p>
          <w:p w14:paraId="6EC4CBA9" w14:textId="77777777" w:rsidR="00395F4C" w:rsidRDefault="00395F4C" w:rsidP="00BF0EDE">
            <w:r>
              <w:t>NSP5 WP 41</w:t>
            </w:r>
          </w:p>
          <w:p w14:paraId="0EC60B42" w14:textId="77777777" w:rsidR="00395F4C" w:rsidRDefault="00395F4C" w:rsidP="00BF0EDE">
            <w:r>
              <w:t>JWGs4 WP 35</w:t>
            </w:r>
          </w:p>
          <w:p w14:paraId="5EAA9600" w14:textId="77777777" w:rsidR="00395F4C" w:rsidRDefault="00395F4C" w:rsidP="00BF0EDE">
            <w:r>
              <w:t>NSP 6 IP 17</w:t>
            </w:r>
          </w:p>
          <w:p w14:paraId="51497296" w14:textId="77777777" w:rsidR="00395F4C" w:rsidRDefault="00395F4C" w:rsidP="00BF0EDE">
            <w:r>
              <w:t>NSP 6 WP 17</w:t>
            </w:r>
          </w:p>
          <w:p w14:paraId="09BDD69D" w14:textId="77777777" w:rsidR="00395F4C" w:rsidRDefault="00395F4C" w:rsidP="00BF0EDE">
            <w:r>
              <w:t xml:space="preserve">JWGs/7 WP 9 </w:t>
            </w:r>
          </w:p>
          <w:p w14:paraId="52DEEAA6" w14:textId="77777777" w:rsidR="00395F4C" w:rsidRDefault="00395F4C" w:rsidP="00BF0EDE">
            <w:r>
              <w:t>JWGs/7 WP 12,</w:t>
            </w:r>
          </w:p>
          <w:p w14:paraId="4CDCC330" w14:textId="77777777" w:rsidR="00395F4C" w:rsidRDefault="00395F4C" w:rsidP="00BF0EDE">
            <w:r>
              <w:t xml:space="preserve">JWGs/7 WP 13 </w:t>
            </w:r>
          </w:p>
          <w:p w14:paraId="4C38DCF5" w14:textId="77777777" w:rsidR="00395F4C" w:rsidRDefault="00395F4C" w:rsidP="00BF0EDE">
            <w:r>
              <w:t>JWGs/7 WP 14</w:t>
            </w:r>
          </w:p>
          <w:p w14:paraId="3C8178A6" w14:textId="77777777" w:rsidR="00395F4C" w:rsidRDefault="00395F4C" w:rsidP="00BF0EDE">
            <w:r>
              <w:t>JWGs/8 WP 34</w:t>
            </w:r>
          </w:p>
          <w:p w14:paraId="4DFE4362" w14:textId="77777777" w:rsidR="00395F4C" w:rsidRDefault="00395F4C" w:rsidP="00BF0EDE">
            <w:r>
              <w:t>JWGs/8 WP 35</w:t>
            </w:r>
          </w:p>
          <w:p w14:paraId="2E6BE098" w14:textId="77777777" w:rsidR="00395F4C" w:rsidRDefault="00395F4C" w:rsidP="00BF0EDE">
            <w:r>
              <w:t>JWGs/8 IP 1</w:t>
            </w:r>
          </w:p>
          <w:p w14:paraId="7B93E076" w14:textId="77777777" w:rsidR="00395F4C" w:rsidRDefault="00395F4C" w:rsidP="00BF0EDE">
            <w:r>
              <w:t>JWGs/8 WP 39</w:t>
            </w:r>
          </w:p>
          <w:p w14:paraId="18490F96" w14:textId="77777777" w:rsidR="00395F4C" w:rsidRDefault="00395F4C" w:rsidP="00BF0EDE">
            <w:r>
              <w:t>JWGs/8 WP 40</w:t>
            </w:r>
          </w:p>
          <w:p w14:paraId="22C4C071" w14:textId="6656B554" w:rsidR="00E07834" w:rsidRDefault="00E07834" w:rsidP="00BF0EDE">
            <w:r>
              <w:t xml:space="preserve">JWGs 9 WP 16 </w:t>
            </w:r>
          </w:p>
          <w:p w14:paraId="0DF8E7B9" w14:textId="0E943234" w:rsidR="00E07834" w:rsidRDefault="00E07834" w:rsidP="00BF0EDE">
            <w:r>
              <w:t xml:space="preserve">JWGs 9 IP 18 </w:t>
            </w:r>
          </w:p>
          <w:p w14:paraId="23E3B3C4" w14:textId="77777777" w:rsidR="00E07834" w:rsidRDefault="00E07834" w:rsidP="00BF0EDE">
            <w:r>
              <w:t>JWGs 9 IP 17</w:t>
            </w:r>
          </w:p>
          <w:p w14:paraId="7EDFF957" w14:textId="77777777" w:rsidR="00E07834" w:rsidRDefault="00E07834" w:rsidP="00BF0EDE">
            <w:r>
              <w:t>JWGs 9 IP 13</w:t>
            </w:r>
          </w:p>
          <w:p w14:paraId="73170660" w14:textId="6A22FDBB" w:rsidR="00E07834" w:rsidRDefault="00E07834" w:rsidP="00BF0EDE">
            <w:r>
              <w:t>JWGs 9 IP 21</w:t>
            </w:r>
          </w:p>
        </w:tc>
      </w:tr>
      <w:tr w:rsidR="00395F4C" w14:paraId="0F158D1D"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9890A2" w14:textId="77777777" w:rsidR="00395F4C" w:rsidRDefault="00395F4C" w:rsidP="00BF0EDE">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F18931" w14:textId="77777777" w:rsidR="00395F4C" w:rsidRDefault="00395F4C" w:rsidP="00BF0EDE">
            <w:r>
              <w:t>Ad-hoc group to develop SARPS proposal for separation criteria for GBAS VDB versus VHF COM as well as GBAS VDB versus ILS based on SeptOct2014_wg1_AND_wg2_Flimsy10.</w:t>
            </w:r>
          </w:p>
          <w:p w14:paraId="6928FDAE" w14:textId="77777777" w:rsidR="00395F4C" w:rsidRDefault="00395F4C" w:rsidP="00BF0EDE">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98F717" w14:textId="77777777" w:rsidR="00395F4C" w:rsidRDefault="00395F4C" w:rsidP="00BF0EDE">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4C295C" w14:textId="77777777" w:rsidR="00395F4C" w:rsidRDefault="00395F4C" w:rsidP="00BF0EDE">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DB9FDE" w14:textId="77777777" w:rsidR="00395F4C" w:rsidRDefault="00395F4C" w:rsidP="00BF0EDE">
            <w:r>
              <w:rPr>
                <w:color w:val="FF0000"/>
              </w:rPr>
              <w:t>Opened</w:t>
            </w:r>
            <w:r>
              <w:t xml:space="preserve"> Oct. 2014</w:t>
            </w:r>
          </w:p>
          <w:p w14:paraId="6B90BB46" w14:textId="77777777" w:rsidR="00395F4C" w:rsidRDefault="00395F4C" w:rsidP="00BF0EDE">
            <w:r>
              <w:t>SeptOct2014_wg1_AND_wg2_WP6</w:t>
            </w:r>
          </w:p>
          <w:p w14:paraId="2A6D4C0A" w14:textId="77777777" w:rsidR="00395F4C" w:rsidRDefault="00395F4C" w:rsidP="00BF0EDE">
            <w:r>
              <w:t>SeptOct2014_wg1_AND_wg2_Flimsy10</w:t>
            </w:r>
          </w:p>
          <w:p w14:paraId="3E0AECC8" w14:textId="77777777" w:rsidR="00395F4C" w:rsidRDefault="00395F4C" w:rsidP="00BF0EDE">
            <w:r>
              <w:t>Feb15_CSG_WP19</w:t>
            </w:r>
          </w:p>
          <w:p w14:paraId="442A83A1" w14:textId="77777777" w:rsidR="00395F4C" w:rsidRDefault="00395F4C" w:rsidP="00BF0EDE">
            <w:r>
              <w:t>NSP/2 WP 6</w:t>
            </w:r>
          </w:p>
          <w:p w14:paraId="2E08A290" w14:textId="77777777" w:rsidR="00395F4C" w:rsidRDefault="00395F4C" w:rsidP="00BF0EDE">
            <w:r>
              <w:t>NSP/2 WP 10</w:t>
            </w:r>
          </w:p>
          <w:p w14:paraId="1C513772" w14:textId="77777777" w:rsidR="00395F4C" w:rsidRDefault="00395F4C" w:rsidP="00BF0EDE">
            <w:r>
              <w:t>NSP/2 WP 8</w:t>
            </w:r>
          </w:p>
          <w:p w14:paraId="72C8CEAD" w14:textId="77777777" w:rsidR="00395F4C" w:rsidRDefault="00395F4C" w:rsidP="00BF0EDE">
            <w:r>
              <w:t>NSP/2 WP 17</w:t>
            </w:r>
          </w:p>
          <w:p w14:paraId="1CADC0E1" w14:textId="77777777" w:rsidR="00395F4C" w:rsidRDefault="00395F4C" w:rsidP="00BF0EDE">
            <w:r>
              <w:t>NSP/3 WP 16, WP 11, IP 25, IP 22 and IP 21</w:t>
            </w:r>
          </w:p>
          <w:p w14:paraId="50CD3F4B" w14:textId="77777777" w:rsidR="00395F4C" w:rsidRDefault="00395F4C" w:rsidP="00BF0EDE">
            <w:r>
              <w:t>JWGs</w:t>
            </w:r>
            <w:proofErr w:type="gramStart"/>
            <w:r>
              <w:t>2:WP</w:t>
            </w:r>
            <w:proofErr w:type="gramEnd"/>
            <w:r>
              <w:t xml:space="preserve"> 11, WP 12, WP 13, WP 19, IP 14, and IP 27</w:t>
            </w:r>
          </w:p>
          <w:p w14:paraId="6D020BFE" w14:textId="77777777" w:rsidR="00395F4C" w:rsidRDefault="00395F4C" w:rsidP="00BF0EDE">
            <w:r>
              <w:t>NSP4 WP 28, WP 15, WP 16, WP 17, IP 11, WP 2, IP 9 flimsy 5.</w:t>
            </w:r>
          </w:p>
          <w:p w14:paraId="0292F0C2" w14:textId="77777777" w:rsidR="00395F4C" w:rsidRDefault="00395F4C" w:rsidP="00BF0EDE">
            <w:r>
              <w:t>JWGs3 WP 4, WP 5, WP 6, WP 18 WP 21, WP 22, WP 28 and IP 8</w:t>
            </w:r>
          </w:p>
          <w:p w14:paraId="5A2B0217" w14:textId="77777777" w:rsidR="00395F4C" w:rsidRDefault="00395F4C" w:rsidP="00BF0EDE">
            <w:r>
              <w:t>JWGs4 WP 6, WP 25</w:t>
            </w:r>
          </w:p>
          <w:p w14:paraId="3EFC0E5D" w14:textId="77777777" w:rsidR="00395F4C" w:rsidRDefault="00395F4C" w:rsidP="00BF0EDE">
            <w:r>
              <w:t>JWGs5 WP 24</w:t>
            </w:r>
          </w:p>
          <w:p w14:paraId="66BFE6BE" w14:textId="77777777" w:rsidR="00395F4C" w:rsidRDefault="00395F4C" w:rsidP="00BF0EDE">
            <w:r>
              <w:t>JWGs/7 IP 3</w:t>
            </w:r>
          </w:p>
          <w:p w14:paraId="6B03E282" w14:textId="77777777" w:rsidR="00395F4C" w:rsidRDefault="00395F4C" w:rsidP="00BF0EDE">
            <w:pPr>
              <w:rPr>
                <w:color w:val="FF0000"/>
              </w:rPr>
            </w:pPr>
            <w:r>
              <w:rPr>
                <w:b/>
              </w:rPr>
              <w:t xml:space="preserve">Closed: </w:t>
            </w:r>
            <w:r>
              <w:t>JWGs7 IP3</w:t>
            </w:r>
          </w:p>
        </w:tc>
      </w:tr>
      <w:tr w:rsidR="00395F4C" w14:paraId="10093B4D"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48D35CFD" w14:textId="77777777" w:rsidR="00395F4C" w:rsidRDefault="00395F4C" w:rsidP="00BF0EDE">
            <w:r>
              <w:lastRenderedPageBreak/>
              <w:t>205</w:t>
            </w:r>
          </w:p>
        </w:tc>
        <w:tc>
          <w:tcPr>
            <w:tcW w:w="5645" w:type="dxa"/>
            <w:tcBorders>
              <w:top w:val="single" w:sz="4" w:space="0" w:color="auto"/>
              <w:left w:val="single" w:sz="4" w:space="0" w:color="auto"/>
              <w:bottom w:val="single" w:sz="4" w:space="0" w:color="auto"/>
              <w:right w:val="single" w:sz="4" w:space="0" w:color="auto"/>
            </w:tcBorders>
            <w:hideMark/>
          </w:tcPr>
          <w:p w14:paraId="6FA32C60" w14:textId="77777777" w:rsidR="00395F4C" w:rsidRDefault="00395F4C" w:rsidP="00BF0EDE">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tc>
        <w:tc>
          <w:tcPr>
            <w:tcW w:w="1800" w:type="dxa"/>
            <w:tcBorders>
              <w:top w:val="single" w:sz="4" w:space="0" w:color="auto"/>
              <w:left w:val="single" w:sz="4" w:space="0" w:color="auto"/>
              <w:bottom w:val="single" w:sz="4" w:space="0" w:color="auto"/>
              <w:right w:val="single" w:sz="4" w:space="0" w:color="auto"/>
            </w:tcBorders>
          </w:tcPr>
          <w:p w14:paraId="61EA503D" w14:textId="77777777" w:rsidR="00395F4C" w:rsidRDefault="00395F4C" w:rsidP="00BF0EDE">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75152D9E" w14:textId="77777777" w:rsidR="00395F4C" w:rsidRDefault="00395F4C" w:rsidP="00BF0EDE"/>
        </w:tc>
        <w:tc>
          <w:tcPr>
            <w:tcW w:w="1800" w:type="dxa"/>
            <w:tcBorders>
              <w:top w:val="single" w:sz="4" w:space="0" w:color="auto"/>
              <w:left w:val="single" w:sz="4" w:space="0" w:color="auto"/>
              <w:bottom w:val="single" w:sz="4" w:space="0" w:color="auto"/>
              <w:right w:val="single" w:sz="4" w:space="0" w:color="auto"/>
            </w:tcBorders>
            <w:hideMark/>
          </w:tcPr>
          <w:p w14:paraId="4883F119" w14:textId="77777777" w:rsidR="00395F4C" w:rsidRDefault="00395F4C" w:rsidP="00BF0EDE">
            <w:pPr>
              <w:rPr>
                <w:strike/>
              </w:rPr>
            </w:pPr>
            <w:r>
              <w:rPr>
                <w:strike/>
              </w:rPr>
              <w:t>End July 2016</w:t>
            </w:r>
          </w:p>
          <w:p w14:paraId="08C518BD" w14:textId="77777777" w:rsidR="00395F4C" w:rsidRDefault="00395F4C" w:rsidP="00BF0EDE">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14:paraId="0C52B72C" w14:textId="77777777" w:rsidR="00395F4C" w:rsidRDefault="00395F4C" w:rsidP="00BF0EDE">
            <w:r>
              <w:t>Opened: 3 Jun 2016</w:t>
            </w:r>
          </w:p>
          <w:p w14:paraId="5C49C26A" w14:textId="77777777" w:rsidR="00395F4C" w:rsidRDefault="00395F4C" w:rsidP="00BF0EDE">
            <w:r>
              <w:t>JWG 1 IP 10</w:t>
            </w:r>
          </w:p>
          <w:p w14:paraId="14B43587" w14:textId="77777777" w:rsidR="00395F4C" w:rsidRDefault="00395F4C" w:rsidP="00BF0EDE">
            <w:r>
              <w:t>GWG_Aug16 IP 7</w:t>
            </w:r>
          </w:p>
          <w:p w14:paraId="6076276D" w14:textId="77777777" w:rsidR="00395F4C" w:rsidRDefault="00395F4C" w:rsidP="00BF0EDE">
            <w:r>
              <w:t>NSP/3 IP 5</w:t>
            </w:r>
          </w:p>
          <w:p w14:paraId="2FD360F5" w14:textId="77777777" w:rsidR="00395F4C" w:rsidRDefault="00395F4C" w:rsidP="00BF0EDE">
            <w:r>
              <w:t>JWGs2 – WP20 (Not discussed, deferred to the next meeting).</w:t>
            </w:r>
          </w:p>
          <w:p w14:paraId="5B3B611B" w14:textId="77777777" w:rsidR="00395F4C" w:rsidRDefault="00395F4C" w:rsidP="00BF0EDE">
            <w:r>
              <w:t>NSP4 WP 33</w:t>
            </w:r>
          </w:p>
        </w:tc>
      </w:tr>
      <w:tr w:rsidR="00395F4C" w14:paraId="4B7035A6"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4D34C16E" w14:textId="77777777" w:rsidR="00395F4C" w:rsidRDefault="00395F4C" w:rsidP="00BF0EDE">
            <w:r>
              <w:t>216</w:t>
            </w:r>
          </w:p>
        </w:tc>
        <w:tc>
          <w:tcPr>
            <w:tcW w:w="5645" w:type="dxa"/>
            <w:tcBorders>
              <w:top w:val="single" w:sz="4" w:space="0" w:color="auto"/>
              <w:left w:val="single" w:sz="4" w:space="0" w:color="auto"/>
              <w:bottom w:val="single" w:sz="4" w:space="0" w:color="auto"/>
              <w:right w:val="single" w:sz="4" w:space="0" w:color="auto"/>
            </w:tcBorders>
            <w:hideMark/>
          </w:tcPr>
          <w:p w14:paraId="7BED653C" w14:textId="77777777" w:rsidR="00395F4C" w:rsidRDefault="00395F4C" w:rsidP="00BF0EDE">
            <w:r>
              <w:t>GWG members to contribute to the development of a specification to be included into ICAO Doc 8071, Vol. II, how to evaluate field strength measurement results.</w:t>
            </w:r>
          </w:p>
          <w:p w14:paraId="5D51AB8D" w14:textId="77777777" w:rsidR="00395F4C" w:rsidRDefault="00395F4C" w:rsidP="00BF0EDE">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212F2AB3" w14:textId="77777777" w:rsidR="00395F4C" w:rsidRDefault="00395F4C" w:rsidP="00BF0EDE">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2985CCC7" w14:textId="77777777" w:rsidR="00395F4C" w:rsidRDefault="00395F4C" w:rsidP="00BF0EDE">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tcPr>
          <w:p w14:paraId="0D0DA72B" w14:textId="77777777" w:rsidR="00395F4C" w:rsidRDefault="00395F4C" w:rsidP="00BF0EDE">
            <w:r>
              <w:t>Opened NSP4 WP 6</w:t>
            </w:r>
          </w:p>
          <w:p w14:paraId="5FD2CAED" w14:textId="77777777" w:rsidR="00395F4C" w:rsidRDefault="00395F4C" w:rsidP="00BF0EDE">
            <w:r>
              <w:t>NSP 5 IP 34</w:t>
            </w:r>
          </w:p>
          <w:p w14:paraId="34BFC9AE" w14:textId="77777777" w:rsidR="00395F4C" w:rsidRDefault="00395F4C" w:rsidP="00BF0EDE">
            <w:r>
              <w:t>JWGs IP 4 and IP 26</w:t>
            </w:r>
          </w:p>
          <w:p w14:paraId="3CA8DB0C" w14:textId="77777777" w:rsidR="00395F4C" w:rsidRDefault="00395F4C" w:rsidP="00BF0EDE"/>
          <w:p w14:paraId="34E83619" w14:textId="77777777" w:rsidR="00395F4C" w:rsidRDefault="00395F4C" w:rsidP="00BF0EDE"/>
        </w:tc>
      </w:tr>
      <w:tr w:rsidR="00395F4C" w14:paraId="11FD8584"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2AC6EF9B" w14:textId="77777777" w:rsidR="00395F4C" w:rsidRDefault="00395F4C" w:rsidP="00BF0EDE">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2CE2E008" w14:textId="77777777" w:rsidR="00395F4C" w:rsidRDefault="00395F4C" w:rsidP="00BF0EDE">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16B95AC4" w14:textId="77777777" w:rsidR="00395F4C" w:rsidRDefault="00395F4C" w:rsidP="00BF0EDE">
            <w:pPr>
              <w:rPr>
                <w:strike/>
              </w:rPr>
            </w:pPr>
            <w:r>
              <w:t>Ad-hoc.  Led by</w:t>
            </w:r>
            <w:r>
              <w:rPr>
                <w:strike/>
              </w:rPr>
              <w:t xml:space="preserve"> Mike Spanner.  </w:t>
            </w:r>
          </w:p>
          <w:p w14:paraId="5FDBCC18" w14:textId="77777777" w:rsidR="00395F4C" w:rsidRDefault="00395F4C" w:rsidP="00BF0EDE">
            <w:r>
              <w:t>Linda Lavik and Winfried Dunkel</w:t>
            </w:r>
          </w:p>
          <w:p w14:paraId="0E31AC15" w14:textId="77777777" w:rsidR="00395F4C" w:rsidRDefault="00395F4C" w:rsidP="00BF0EDE">
            <w:proofErr w:type="gramStart"/>
            <w:r>
              <w:t>Membership:,</w:t>
            </w:r>
            <w:proofErr w:type="gramEnd"/>
            <w:r>
              <w:t xml:space="preserve"> </w:t>
            </w:r>
            <w:r>
              <w:rPr>
                <w:strike/>
              </w:rPr>
              <w:t>Bruce Johnson,</w:t>
            </w:r>
            <w:r>
              <w:t xml:space="preserve"> Winfried Dunkel, Susumu Saito,</w:t>
            </w:r>
          </w:p>
          <w:p w14:paraId="22A362AB" w14:textId="77777777" w:rsidR="00395F4C" w:rsidRDefault="00395F4C" w:rsidP="00BF0EDE">
            <w:r>
              <w:t>Matt Harris,</w:t>
            </w:r>
          </w:p>
          <w:p w14:paraId="710D0712" w14:textId="77777777" w:rsidR="00395F4C" w:rsidRDefault="00395F4C" w:rsidP="00BF0EDE">
            <w:r>
              <w:t>Barbara Clark,</w:t>
            </w:r>
          </w:p>
        </w:tc>
        <w:tc>
          <w:tcPr>
            <w:tcW w:w="1800" w:type="dxa"/>
            <w:tcBorders>
              <w:top w:val="single" w:sz="4" w:space="0" w:color="auto"/>
              <w:left w:val="single" w:sz="4" w:space="0" w:color="auto"/>
              <w:bottom w:val="single" w:sz="4" w:space="0" w:color="auto"/>
              <w:right w:val="single" w:sz="4" w:space="0" w:color="auto"/>
            </w:tcBorders>
            <w:hideMark/>
          </w:tcPr>
          <w:p w14:paraId="1BD52C49" w14:textId="77777777" w:rsidR="00395F4C" w:rsidRDefault="00395F4C" w:rsidP="00BF0EDE">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5C10B1FA" w14:textId="77777777" w:rsidR="00395F4C" w:rsidRDefault="00395F4C" w:rsidP="00BF0EDE">
            <w:r>
              <w:t>Previous action 146 History:</w:t>
            </w:r>
          </w:p>
          <w:p w14:paraId="0788AC46" w14:textId="77777777" w:rsidR="00395F4C" w:rsidRDefault="00395F4C" w:rsidP="00BF0EDE">
            <w:r>
              <w:t>NSP_may11_wgw_WP_14</w:t>
            </w:r>
          </w:p>
          <w:p w14:paraId="2145B4DA" w14:textId="77777777" w:rsidR="00395F4C" w:rsidRDefault="00395F4C" w:rsidP="00BF0EDE">
            <w:r>
              <w:t>May14_wgw_14</w:t>
            </w:r>
          </w:p>
          <w:p w14:paraId="0A37C440" w14:textId="77777777" w:rsidR="00395F4C" w:rsidRDefault="00395F4C" w:rsidP="00BF0EDE">
            <w:r>
              <w:t>SepOct2014_wg1_AND_wg2_WP3</w:t>
            </w:r>
          </w:p>
          <w:p w14:paraId="18706F71" w14:textId="77777777" w:rsidR="00395F4C" w:rsidRDefault="00395F4C" w:rsidP="00BF0EDE">
            <w:r>
              <w:t>SepOct2014_wg1_AND_wg2_Flimsy_2</w:t>
            </w:r>
          </w:p>
          <w:p w14:paraId="2C7011A0" w14:textId="77777777" w:rsidR="00395F4C" w:rsidRDefault="00395F4C" w:rsidP="00BF0EDE">
            <w:r>
              <w:t>SepOct2014_wg1_AND_wg2_WP5</w:t>
            </w:r>
          </w:p>
          <w:p w14:paraId="6260FD37" w14:textId="77777777" w:rsidR="00395F4C" w:rsidRDefault="00395F4C" w:rsidP="00BF0EDE">
            <w:r>
              <w:t>JWGs2_WP_11</w:t>
            </w:r>
          </w:p>
          <w:p w14:paraId="3DDF1BDE" w14:textId="77777777" w:rsidR="00395F4C" w:rsidRDefault="00395F4C" w:rsidP="00BF0EDE">
            <w:r>
              <w:t>NSP4 WP 6</w:t>
            </w:r>
          </w:p>
          <w:p w14:paraId="333CFB46" w14:textId="77777777" w:rsidR="00395F4C" w:rsidRDefault="00395F4C" w:rsidP="00BF0EDE">
            <w:r>
              <w:rPr>
                <w:color w:val="FF0000"/>
              </w:rPr>
              <w:t xml:space="preserve">Opened </w:t>
            </w:r>
            <w:r>
              <w:t>JWGs 3 WP 2</w:t>
            </w:r>
          </w:p>
          <w:p w14:paraId="45808E49" w14:textId="77777777" w:rsidR="00395F4C" w:rsidRDefault="00395F4C" w:rsidP="00BF0EDE">
            <w:r>
              <w:t>JWGs4 WP 14,</w:t>
            </w:r>
          </w:p>
          <w:p w14:paraId="6FDF68E6" w14:textId="77777777" w:rsidR="00395F4C" w:rsidRDefault="00395F4C" w:rsidP="00BF0EDE">
            <w:r>
              <w:t>JWGs5 WP 48</w:t>
            </w:r>
          </w:p>
          <w:p w14:paraId="68C82C59" w14:textId="77777777" w:rsidR="00395F4C" w:rsidRDefault="00395F4C" w:rsidP="00BF0EDE">
            <w:r>
              <w:t>CNTWG/2 Flimsy 1</w:t>
            </w:r>
          </w:p>
          <w:p w14:paraId="625A48A4" w14:textId="77777777" w:rsidR="00395F4C" w:rsidRDefault="00395F4C" w:rsidP="00BF0EDE">
            <w:r>
              <w:t>JWGs/7 WP 3</w:t>
            </w:r>
          </w:p>
          <w:p w14:paraId="3CA1B483" w14:textId="77777777" w:rsidR="00395F4C" w:rsidRDefault="00395F4C" w:rsidP="00BF0EDE">
            <w:r>
              <w:t>JWGs/7 WP 15</w:t>
            </w:r>
          </w:p>
          <w:p w14:paraId="2296E5E0" w14:textId="77777777" w:rsidR="00395F4C" w:rsidRDefault="00395F4C" w:rsidP="00BF0EDE">
            <w:r>
              <w:t>JWGs/8 WP 14 Rev 1</w:t>
            </w:r>
          </w:p>
        </w:tc>
      </w:tr>
      <w:tr w:rsidR="00395F4C" w14:paraId="2FF60D2B"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F7C2D7" w14:textId="77777777" w:rsidR="00395F4C" w:rsidRDefault="00395F4C" w:rsidP="00BF0EDE">
            <w:r>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FA7A30" w14:textId="77777777" w:rsidR="00395F4C" w:rsidRDefault="00395F4C" w:rsidP="00BF0EDE">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2E533D" w14:textId="77777777" w:rsidR="00395F4C" w:rsidRDefault="00395F4C" w:rsidP="00BF0EDE">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3C0FCB" w14:textId="77777777" w:rsidR="00395F4C" w:rsidRDefault="00395F4C" w:rsidP="00BF0EDE">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36C746" w14:textId="77777777" w:rsidR="00395F4C" w:rsidRDefault="00395F4C" w:rsidP="00BF0EDE">
            <w:r>
              <w:rPr>
                <w:color w:val="FF0000"/>
              </w:rPr>
              <w:t>Opened:</w:t>
            </w:r>
            <w:r>
              <w:t xml:space="preserve"> JWGs4 WP 25</w:t>
            </w:r>
          </w:p>
          <w:p w14:paraId="4B878AD1" w14:textId="77777777" w:rsidR="00395F4C" w:rsidRDefault="00395F4C" w:rsidP="00BF0EDE">
            <w:r>
              <w:t>JWGs5 WP 24</w:t>
            </w:r>
          </w:p>
          <w:p w14:paraId="29E54B38" w14:textId="77777777" w:rsidR="00395F4C" w:rsidRDefault="00395F4C" w:rsidP="00BF0EDE">
            <w:r>
              <w:t>JWGs/7 WP 16</w:t>
            </w:r>
          </w:p>
          <w:p w14:paraId="5C836E45" w14:textId="77777777" w:rsidR="00395F4C" w:rsidRDefault="00395F4C" w:rsidP="00BF0EDE">
            <w:r>
              <w:t>JWGs/7 WP 20</w:t>
            </w:r>
          </w:p>
          <w:p w14:paraId="392A3F7C" w14:textId="77777777" w:rsidR="00395F4C" w:rsidRDefault="00395F4C" w:rsidP="00BF0EDE">
            <w:r>
              <w:t>JWGs/7 WP 21</w:t>
            </w:r>
          </w:p>
          <w:p w14:paraId="24D23989" w14:textId="77777777" w:rsidR="00395F4C" w:rsidRDefault="00395F4C" w:rsidP="00BF0EDE">
            <w:r>
              <w:rPr>
                <w:b/>
              </w:rPr>
              <w:t>Closed:</w:t>
            </w:r>
            <w:r>
              <w:t xml:space="preserve"> JWGs/7 WP </w:t>
            </w:r>
            <w:proofErr w:type="gramStart"/>
            <w:r>
              <w:t>16  -</w:t>
            </w:r>
            <w:proofErr w:type="gramEnd"/>
            <w:r>
              <w:t xml:space="preserve">  See Action 238 for follow on work.</w:t>
            </w:r>
          </w:p>
        </w:tc>
      </w:tr>
      <w:tr w:rsidR="00395F4C" w14:paraId="3A395AF2"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6400A4" w14:textId="77777777" w:rsidR="00395F4C" w:rsidRDefault="00395F4C" w:rsidP="00BF0EDE">
            <w:r>
              <w:lastRenderedPageBreak/>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795B22" w14:textId="77777777" w:rsidR="00395F4C" w:rsidRDefault="00395F4C" w:rsidP="00BF0EDE">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AA1319" w14:textId="77777777" w:rsidR="00395F4C" w:rsidRDefault="00395F4C" w:rsidP="00BF0EDE">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AB8790" w14:textId="77777777" w:rsidR="00395F4C" w:rsidRDefault="00395F4C" w:rsidP="00BF0EDE">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47C8537" w14:textId="77777777" w:rsidR="00395F4C" w:rsidRDefault="00395F4C" w:rsidP="00BF0EDE">
            <w:r>
              <w:t>Opened: JWGs4 WP 35</w:t>
            </w:r>
          </w:p>
          <w:p w14:paraId="480F6A05" w14:textId="77777777" w:rsidR="00395F4C" w:rsidRDefault="00395F4C" w:rsidP="00BF0EDE">
            <w:r>
              <w:t>Closed 11/17/2021</w:t>
            </w:r>
          </w:p>
          <w:p w14:paraId="12630FE5" w14:textId="77777777" w:rsidR="00395F4C" w:rsidRDefault="00395F4C" w:rsidP="00BF0EDE">
            <w:r>
              <w:t>See Action Item 85 with expanded scope</w:t>
            </w:r>
          </w:p>
          <w:p w14:paraId="7D658201" w14:textId="77777777" w:rsidR="00395F4C" w:rsidRDefault="00395F4C" w:rsidP="00BF0EDE"/>
        </w:tc>
      </w:tr>
      <w:tr w:rsidR="00395F4C" w14:paraId="09D1C27F"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62D60C" w14:textId="77777777" w:rsidR="00395F4C" w:rsidRDefault="00395F4C" w:rsidP="00BF0EDE">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BA65EB" w14:textId="77777777" w:rsidR="00395F4C" w:rsidRDefault="00395F4C" w:rsidP="00BF0EDE">
            <w:r>
              <w:t xml:space="preserve">Continue development of SARPs requirements to support </w:t>
            </w:r>
            <w:proofErr w:type="spellStart"/>
            <w:r>
              <w:t>Eig</w:t>
            </w:r>
            <w:proofErr w:type="spellEnd"/>
            <w:r>
              <w:t>&gt;2.75 at remote runways or in equatorial regions</w:t>
            </w:r>
          </w:p>
          <w:p w14:paraId="38E4E73A" w14:textId="77777777" w:rsidR="00395F4C" w:rsidRDefault="00395F4C" w:rsidP="00822180">
            <w:pPr>
              <w:pStyle w:val="ListParagraph"/>
              <w:numPr>
                <w:ilvl w:val="0"/>
                <w:numId w:val="12"/>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087637A" w14:textId="77777777" w:rsidR="00395F4C" w:rsidRDefault="00395F4C" w:rsidP="00822180">
            <w:pPr>
              <w:pStyle w:val="ListParagraph"/>
              <w:numPr>
                <w:ilvl w:val="0"/>
                <w:numId w:val="12"/>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001D22" w14:textId="77777777" w:rsidR="00395F4C" w:rsidRDefault="00395F4C" w:rsidP="00BF0EDE">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06A64B7" w14:textId="77777777" w:rsidR="00395F4C" w:rsidRDefault="00395F4C" w:rsidP="00BF0EDE">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A67F45" w14:textId="77777777" w:rsidR="00395F4C" w:rsidRDefault="00395F4C" w:rsidP="00BF0EDE">
            <w:r>
              <w:t xml:space="preserve">Opened: </w:t>
            </w:r>
          </w:p>
          <w:p w14:paraId="7A6D5C25" w14:textId="77777777" w:rsidR="00395F4C" w:rsidRDefault="00395F4C" w:rsidP="00BF0EDE">
            <w:r>
              <w:t>JWGs4 WP 19</w:t>
            </w:r>
          </w:p>
          <w:p w14:paraId="5074EEBA" w14:textId="77777777" w:rsidR="00395F4C" w:rsidRDefault="00395F4C" w:rsidP="00BF0EDE">
            <w:r>
              <w:t>JWGs5 WP 42 &amp; WP 50.</w:t>
            </w:r>
          </w:p>
          <w:p w14:paraId="30F73601" w14:textId="77777777" w:rsidR="00395F4C" w:rsidRDefault="00395F4C" w:rsidP="00BF0EDE">
            <w:r>
              <w:t>NSP: WP 8 &amp; 9</w:t>
            </w:r>
          </w:p>
          <w:p w14:paraId="16DF9570" w14:textId="77777777" w:rsidR="00395F4C" w:rsidRDefault="00395F4C" w:rsidP="00BF0EDE">
            <w:r>
              <w:t>NSP 6: Flimsy 26 – proposal</w:t>
            </w:r>
          </w:p>
          <w:p w14:paraId="1A74B1B2" w14:textId="77777777" w:rsidR="00395F4C" w:rsidRDefault="00395F4C" w:rsidP="00BF0EDE">
            <w:r>
              <w:t>Closed: 10/14/2021</w:t>
            </w:r>
          </w:p>
        </w:tc>
      </w:tr>
      <w:tr w:rsidR="00395F4C" w14:paraId="160E86AD"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1F4AE4" w14:textId="77777777" w:rsidR="00395F4C" w:rsidRDefault="00395F4C" w:rsidP="00BF0EDE">
            <w:r>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8F4FA" w14:textId="77777777" w:rsidR="00395F4C" w:rsidRDefault="00395F4C" w:rsidP="00BF0EDE">
            <w:r>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B0717" w14:textId="77777777" w:rsidR="00395F4C" w:rsidRDefault="00395F4C" w:rsidP="00BF0EDE">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BE953" w14:textId="77777777" w:rsidR="00395F4C" w:rsidRDefault="00395F4C" w:rsidP="00BF0EDE">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30B8A" w14:textId="77777777" w:rsidR="00395F4C" w:rsidRDefault="00395F4C" w:rsidP="00BF0EDE">
            <w:r>
              <w:t>Opened: JWGs5 WP 2</w:t>
            </w:r>
          </w:p>
        </w:tc>
      </w:tr>
      <w:tr w:rsidR="00395F4C" w14:paraId="02FEB9BB"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65150A5" w14:textId="77777777" w:rsidR="00395F4C" w:rsidRDefault="00395F4C" w:rsidP="00BF0EDE">
            <w:r>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8FB3D1" w14:textId="77777777" w:rsidR="00395F4C" w:rsidRDefault="00395F4C" w:rsidP="00BF0EDE">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F225A6" w14:textId="77777777" w:rsidR="00395F4C" w:rsidRDefault="00395F4C" w:rsidP="00BF0EDE">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9B5183" w14:textId="77777777" w:rsidR="00395F4C" w:rsidRDefault="00395F4C" w:rsidP="00BF0EDE">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92B9F9" w14:textId="77777777" w:rsidR="00395F4C" w:rsidRDefault="00395F4C" w:rsidP="00BF0EDE">
            <w:r>
              <w:t>Opened: JWGs/7 WP 19</w:t>
            </w:r>
          </w:p>
          <w:p w14:paraId="3FF565D1" w14:textId="77777777" w:rsidR="00395F4C" w:rsidRDefault="00395F4C" w:rsidP="00BF0EDE">
            <w:r>
              <w:t>Closed 11/17/2021 based on</w:t>
            </w:r>
          </w:p>
          <w:p w14:paraId="444FCD08" w14:textId="77777777" w:rsidR="00395F4C" w:rsidRDefault="00395F4C" w:rsidP="00BF0EDE">
            <w:r>
              <w:t>JWGs8 WP 34</w:t>
            </w:r>
          </w:p>
          <w:p w14:paraId="44797809" w14:textId="77777777" w:rsidR="00395F4C" w:rsidRDefault="00395F4C" w:rsidP="00BF0EDE"/>
        </w:tc>
      </w:tr>
      <w:tr w:rsidR="00395F4C" w14:paraId="07192942"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27E0DA" w14:textId="77777777" w:rsidR="00395F4C" w:rsidRDefault="00395F4C" w:rsidP="00BF0EDE">
            <w:r>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1E9BB39" w14:textId="77777777" w:rsidR="00395F4C" w:rsidRDefault="00395F4C" w:rsidP="00BF0EDE">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EC07B1B" w14:textId="77777777" w:rsidR="00395F4C" w:rsidRDefault="00395F4C" w:rsidP="00BF0EDE">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3F75C7" w14:textId="77777777" w:rsidR="00395F4C" w:rsidRDefault="00395F4C" w:rsidP="00BF0EDE">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962B43" w14:textId="77777777" w:rsidR="00395F4C" w:rsidRDefault="00395F4C" w:rsidP="00BF0EDE">
            <w:r>
              <w:t xml:space="preserve">Opened: 4/2021 </w:t>
            </w:r>
          </w:p>
          <w:p w14:paraId="56066641" w14:textId="77777777" w:rsidR="00395F4C" w:rsidRDefault="00395F4C" w:rsidP="00BF0EDE">
            <w:r>
              <w:t>JWGs/7 IP 1</w:t>
            </w:r>
          </w:p>
          <w:p w14:paraId="4E8DBF4E" w14:textId="77777777" w:rsidR="00395F4C" w:rsidRDefault="00395F4C" w:rsidP="00BF0EDE">
            <w:r>
              <w:t>JWGs/8 WP 27</w:t>
            </w:r>
          </w:p>
          <w:p w14:paraId="2EF0EF33" w14:textId="5B6CE59E" w:rsidR="00395F4C" w:rsidRDefault="00395F4C" w:rsidP="00BF0EDE">
            <w:r>
              <w:t>Flimsy XX (WP 27 as edited by GWG)</w:t>
            </w:r>
          </w:p>
          <w:p w14:paraId="7BB1D3CF" w14:textId="5E8B251F" w:rsidR="00E07834" w:rsidRDefault="003A3698" w:rsidP="00BF0EDE">
            <w:r>
              <w:t>JWGs 9 Flimsy 7</w:t>
            </w:r>
          </w:p>
          <w:p w14:paraId="6C154586" w14:textId="77777777" w:rsidR="00395F4C" w:rsidRDefault="00395F4C" w:rsidP="00BF0EDE">
            <w:r>
              <w:t>Proposed closing</w:t>
            </w:r>
          </w:p>
        </w:tc>
      </w:tr>
      <w:tr w:rsidR="00395F4C" w14:paraId="7E3EB8DF"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07AF4" w14:textId="77777777" w:rsidR="00395F4C" w:rsidRDefault="00395F4C" w:rsidP="00BF0EDE">
            <w:r>
              <w:lastRenderedPageBreak/>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9C267" w14:textId="77777777" w:rsidR="00395F4C" w:rsidRDefault="00395F4C" w:rsidP="00BF0EDE">
            <w:r>
              <w:t>Ad hoc Group to consider a GBAS Manual.  Draft an outline &amp; identify potential existing material to be included (from annex 10 guidance, existing GNSS manual or new material (i.e. JWGs/7 WP 6, JWGs/7 WP 19, JWGs/7 WP 17, JWGs7 WP 16 Revision 1)</w:t>
            </w:r>
          </w:p>
          <w:p w14:paraId="04F3A24B" w14:textId="77777777" w:rsidR="00395F4C" w:rsidRDefault="00395F4C" w:rsidP="00BF0EDE"/>
          <w:p w14:paraId="11A5C58E" w14:textId="77777777" w:rsidR="00395F4C" w:rsidRDefault="00395F4C" w:rsidP="00BF0EDE">
            <w:r>
              <w:t>Expanded action from JWGs/8 meeting:</w:t>
            </w:r>
            <w:r>
              <w:br/>
              <w:t>- Coordinate with GNSS Manual ad-hoc currently led by Jason Burns</w:t>
            </w:r>
            <w:r>
              <w:br/>
              <w:t>- Coordinate with VWG on proposed removal of guidance in Annex 10</w:t>
            </w:r>
          </w:p>
          <w:p w14:paraId="1F9895CE" w14:textId="77777777" w:rsidR="00395F4C" w:rsidRDefault="00395F4C" w:rsidP="00BF0EDE"/>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B7C2AC" w14:textId="77777777" w:rsidR="00395F4C" w:rsidRDefault="00395F4C" w:rsidP="00BF0EDE">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41B3A" w14:textId="77777777" w:rsidR="00395F4C" w:rsidRDefault="00395F4C" w:rsidP="00BF0EDE">
            <w:pPr>
              <w:rPr>
                <w:strike/>
              </w:rPr>
            </w:pPr>
            <w:r>
              <w:rPr>
                <w:strike/>
              </w:rPr>
              <w:t>JWGs/8</w:t>
            </w:r>
          </w:p>
          <w:p w14:paraId="7F853245" w14:textId="77777777" w:rsidR="00395F4C" w:rsidRDefault="00395F4C" w:rsidP="00BF0EDE">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675BB" w14:textId="77777777" w:rsidR="00395F4C" w:rsidRDefault="00395F4C" w:rsidP="00BF0EDE">
            <w:r>
              <w:t>Opened: JWGs/7 WP 6</w:t>
            </w:r>
          </w:p>
          <w:p w14:paraId="2B3F59BB" w14:textId="77777777" w:rsidR="00395F4C" w:rsidRDefault="00395F4C" w:rsidP="00BF0EDE">
            <w:r>
              <w:t>JWGs/7 WP 19</w:t>
            </w:r>
          </w:p>
          <w:p w14:paraId="386229C2" w14:textId="77777777" w:rsidR="00395F4C" w:rsidRDefault="00395F4C" w:rsidP="00BF0EDE">
            <w:r>
              <w:t xml:space="preserve">JWGs/7 WP 17 </w:t>
            </w:r>
          </w:p>
          <w:p w14:paraId="28E8D49D" w14:textId="77777777" w:rsidR="00395F4C" w:rsidRDefault="00395F4C" w:rsidP="00BF0EDE">
            <w:r>
              <w:t>JWGs7 WP 16 Revision 1</w:t>
            </w:r>
          </w:p>
          <w:p w14:paraId="07315C69" w14:textId="77777777" w:rsidR="00395F4C" w:rsidRDefault="00395F4C" w:rsidP="00BF0EDE">
            <w:r>
              <w:t>JWGs/8 WP 13</w:t>
            </w:r>
          </w:p>
          <w:p w14:paraId="0BB2E5AA" w14:textId="77777777" w:rsidR="00395F4C" w:rsidRDefault="00395F4C" w:rsidP="00BF0EDE">
            <w:r>
              <w:t>JWGs/8 WP 11</w:t>
            </w:r>
          </w:p>
          <w:p w14:paraId="6921631A" w14:textId="77777777" w:rsidR="00395F4C" w:rsidRDefault="00395F4C" w:rsidP="00BF0EDE">
            <w:r>
              <w:t>JWGs/8 flimsy 13</w:t>
            </w:r>
          </w:p>
          <w:p w14:paraId="40E3CD10" w14:textId="77777777" w:rsidR="00395F4C" w:rsidRDefault="00395F4C" w:rsidP="00BF0EDE">
            <w:r>
              <w:t>JWGs/8 WP 22</w:t>
            </w:r>
          </w:p>
        </w:tc>
      </w:tr>
      <w:tr w:rsidR="00395F4C" w14:paraId="4C263426"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74FF4" w14:textId="77777777" w:rsidR="00395F4C" w:rsidRDefault="00395F4C" w:rsidP="00BF0EDE">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310BF" w14:textId="77777777" w:rsidR="00395F4C" w:rsidRDefault="00395F4C" w:rsidP="00BF0EDE">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61F57" w14:textId="77777777" w:rsidR="00395F4C" w:rsidRDefault="00395F4C" w:rsidP="00BF0EDE">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D300A" w14:textId="77777777" w:rsidR="00395F4C" w:rsidRDefault="00395F4C" w:rsidP="00BF0EDE">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8A489" w14:textId="77777777" w:rsidR="00395F4C" w:rsidRDefault="00395F4C" w:rsidP="00BF0EDE">
            <w:r>
              <w:t>Opened: JWGs/7 WP 17</w:t>
            </w:r>
          </w:p>
          <w:p w14:paraId="709CD863" w14:textId="77777777" w:rsidR="00395F4C" w:rsidRDefault="00395F4C" w:rsidP="00BF0EDE">
            <w:r>
              <w:t>JWGs/8 WP 26</w:t>
            </w:r>
          </w:p>
        </w:tc>
      </w:tr>
      <w:tr w:rsidR="00395F4C" w14:paraId="4AED1AEE"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AB6E4B" w14:textId="77777777" w:rsidR="00395F4C" w:rsidRDefault="00395F4C" w:rsidP="00BF0EDE">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BB320F0" w14:textId="77777777" w:rsidR="00395F4C" w:rsidRDefault="00395F4C" w:rsidP="00BF0EDE">
            <w:r>
              <w:t>Develop additional guidance material on tropo-refractivity and its uncertainty.</w:t>
            </w:r>
          </w:p>
          <w:p w14:paraId="22039465" w14:textId="77777777" w:rsidR="00395F4C" w:rsidRDefault="00395F4C" w:rsidP="00BF0EDE"/>
          <w:p w14:paraId="7E60AE3F" w14:textId="77777777" w:rsidR="00395F4C" w:rsidRDefault="00395F4C" w:rsidP="00BF0EDE">
            <w:r>
              <w:t>Related to Action 238</w:t>
            </w:r>
          </w:p>
          <w:p w14:paraId="5E0992A2" w14:textId="77777777" w:rsidR="00395F4C" w:rsidRDefault="00395F4C" w:rsidP="00BF0EDE"/>
          <w:p w14:paraId="304B327C" w14:textId="77777777" w:rsidR="00395F4C" w:rsidRDefault="00395F4C" w:rsidP="00BF0EDE">
            <w:r>
              <w:t xml:space="preserve">JWGs/8 WP 22 addresses but still open for validation.  (Linda Lavik will try the </w:t>
            </w:r>
            <w:proofErr w:type="spellStart"/>
            <w:r>
              <w:t>tropo</w:t>
            </w:r>
            <w:proofErr w:type="spellEnd"/>
            <w:r>
              <w:t xml:space="preserve"> methodology as a part of the validation.)</w:t>
            </w:r>
          </w:p>
          <w:p w14:paraId="4FDC8C86" w14:textId="77777777" w:rsidR="00395F4C" w:rsidRDefault="00395F4C" w:rsidP="00BF0EDE"/>
          <w:p w14:paraId="5B07C379" w14:textId="77777777" w:rsidR="00395F4C" w:rsidRDefault="00395F4C" w:rsidP="00BF0EDE">
            <w:r>
              <w:t>Need to Produce a Validation matrix</w:t>
            </w:r>
          </w:p>
          <w:p w14:paraId="53E2EE25" w14:textId="77777777" w:rsidR="00395F4C" w:rsidRDefault="00395F4C" w:rsidP="00BF0EDE"/>
          <w:p w14:paraId="43D6DE94" w14:textId="77777777" w:rsidR="00395F4C" w:rsidRDefault="00395F4C" w:rsidP="00BF0EDE">
            <w:r>
              <w:t>Next meeting - pull this paper and the previous paper into one package with some consideration of what should go in annex 10 vs. what will go into the new manual.</w:t>
            </w:r>
          </w:p>
          <w:p w14:paraId="2525A524" w14:textId="77777777" w:rsidR="00395F4C" w:rsidRDefault="00395F4C" w:rsidP="00BF0EDE"/>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3D1398" w14:textId="77777777" w:rsidR="00395F4C" w:rsidRDefault="00395F4C" w:rsidP="00BF0EDE">
            <w:r>
              <w:t>Susumu Saito,</w:t>
            </w:r>
          </w:p>
          <w:p w14:paraId="32258CEE" w14:textId="77777777" w:rsidR="00395F4C" w:rsidRDefault="00395F4C" w:rsidP="00BF0EDE">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59C50B7" w14:textId="77777777" w:rsidR="00395F4C" w:rsidRDefault="00395F4C" w:rsidP="00BF0EDE">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D1568C" w14:textId="77777777" w:rsidR="00395F4C" w:rsidRDefault="00395F4C" w:rsidP="00BF0EDE">
            <w:r>
              <w:t>Opened: JWGs/7 WP 6</w:t>
            </w:r>
          </w:p>
          <w:p w14:paraId="2238BCED" w14:textId="77777777" w:rsidR="00395F4C" w:rsidRDefault="00395F4C" w:rsidP="00BF0EDE">
            <w:r>
              <w:t xml:space="preserve">JWGs/8 WP 22 </w:t>
            </w:r>
          </w:p>
          <w:p w14:paraId="09827805" w14:textId="77777777" w:rsidR="003A3698" w:rsidRDefault="003A3698" w:rsidP="00BF0EDE">
            <w:r>
              <w:t>JWGs 9 WP 25</w:t>
            </w:r>
          </w:p>
          <w:p w14:paraId="3A771050" w14:textId="77777777" w:rsidR="003A3698" w:rsidRDefault="003A3698" w:rsidP="00BF0EDE">
            <w:r>
              <w:t>JWGs 9 Flimsy 9</w:t>
            </w:r>
          </w:p>
          <w:p w14:paraId="51F1F912" w14:textId="28C6A6BA" w:rsidR="003A3698" w:rsidRDefault="003A3698" w:rsidP="00BF0EDE">
            <w:r>
              <w:t>Closed: JWGs/</w:t>
            </w:r>
            <w:proofErr w:type="gramStart"/>
            <w:r>
              <w:t>9  Flimsy</w:t>
            </w:r>
            <w:proofErr w:type="gramEnd"/>
            <w:r>
              <w:t xml:space="preserve"> 9</w:t>
            </w:r>
          </w:p>
        </w:tc>
      </w:tr>
      <w:tr w:rsidR="00395F4C" w14:paraId="72665947" w14:textId="77777777" w:rsidTr="00395F4C">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52EEBD0" w14:textId="77777777" w:rsidR="00395F4C" w:rsidRPr="00395F4C" w:rsidRDefault="00395F4C" w:rsidP="00BF0EDE">
            <w:r w:rsidRPr="00395F4C">
              <w:t>241</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74194BBF" w14:textId="77777777" w:rsidR="00395F4C" w:rsidRPr="00395F4C" w:rsidRDefault="00395F4C" w:rsidP="00BF0EDE">
            <w:r w:rsidRPr="00395F4C">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97BDFA4" w14:textId="77777777" w:rsidR="00395F4C" w:rsidRPr="00395F4C" w:rsidRDefault="00395F4C" w:rsidP="00BF0EDE">
            <w:r w:rsidRPr="00395F4C">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03F56CA" w14:textId="77777777" w:rsidR="00395F4C" w:rsidRPr="00395F4C" w:rsidRDefault="00395F4C" w:rsidP="00BF0EDE">
            <w:r w:rsidRPr="00395F4C">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48F176C6" w14:textId="77777777" w:rsidR="00395F4C" w:rsidRPr="00395F4C" w:rsidRDefault="00395F4C" w:rsidP="00BF0EDE">
            <w:r w:rsidRPr="00395F4C">
              <w:t>Opened JWGs/8 WP 13</w:t>
            </w:r>
          </w:p>
        </w:tc>
      </w:tr>
      <w:tr w:rsidR="00395F4C" w14:paraId="18246F9A" w14:textId="77777777" w:rsidTr="00395F4C">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B7BE058" w14:textId="77777777" w:rsidR="00395F4C" w:rsidRPr="00395F4C" w:rsidRDefault="00395F4C" w:rsidP="00BF0EDE">
            <w:r w:rsidRPr="00395F4C">
              <w:t>242</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3A5A6B02" w14:textId="77777777" w:rsidR="00395F4C" w:rsidRPr="00395F4C" w:rsidRDefault="00395F4C" w:rsidP="00BF0EDE">
            <w:r w:rsidRPr="00395F4C">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9C7F9CD" w14:textId="77777777" w:rsidR="00395F4C" w:rsidRPr="00395F4C" w:rsidRDefault="00395F4C" w:rsidP="00BF0EDE">
            <w:r w:rsidRPr="00395F4C">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7C711A7" w14:textId="77777777" w:rsidR="00395F4C" w:rsidRPr="00395F4C" w:rsidRDefault="00395F4C" w:rsidP="00BF0EDE">
            <w:r w:rsidRPr="00395F4C">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3AFD07E3" w14:textId="77777777" w:rsidR="00395F4C" w:rsidRPr="00395F4C" w:rsidRDefault="00395F4C" w:rsidP="00BF0EDE">
            <w:r w:rsidRPr="00395F4C">
              <w:t>Opened JWGs/8 WP 26</w:t>
            </w:r>
          </w:p>
        </w:tc>
      </w:tr>
      <w:tr w:rsidR="00395F4C" w14:paraId="5D45BDD6" w14:textId="77777777" w:rsidTr="00395F4C">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8DA1C25" w14:textId="77777777" w:rsidR="00395F4C" w:rsidRPr="00395F4C" w:rsidRDefault="00395F4C" w:rsidP="00BF0EDE">
            <w:pPr>
              <w:rPr>
                <w:color w:val="000000"/>
                <w:lang w:val="en-GB"/>
              </w:rPr>
            </w:pPr>
            <w:r w:rsidRPr="00395F4C">
              <w:rPr>
                <w:color w:val="000000"/>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auto"/>
            <w:hideMark/>
          </w:tcPr>
          <w:p w14:paraId="72768FEE" w14:textId="77777777" w:rsidR="00395F4C" w:rsidRPr="00395F4C" w:rsidRDefault="00395F4C" w:rsidP="00BF0EDE">
            <w:pPr>
              <w:textAlignment w:val="center"/>
              <w:rPr>
                <w:color w:val="000000"/>
                <w:lang w:val="en-GB"/>
              </w:rPr>
            </w:pPr>
            <w:r w:rsidRPr="00395F4C">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97C8B28" w14:textId="77777777" w:rsidR="00395F4C" w:rsidRPr="00395F4C" w:rsidRDefault="00395F4C" w:rsidP="00BF0EDE">
            <w:pPr>
              <w:rPr>
                <w:color w:val="000000"/>
                <w:lang w:val="en-GB"/>
              </w:rPr>
            </w:pPr>
            <w:r w:rsidRPr="00395F4C">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9F3545F" w14:textId="77777777" w:rsidR="00395F4C" w:rsidRPr="00395F4C" w:rsidRDefault="00395F4C" w:rsidP="00BF0EDE">
            <w:pPr>
              <w:rPr>
                <w:color w:val="000000"/>
                <w:lang w:val="en-GB"/>
              </w:rPr>
            </w:pPr>
            <w:r w:rsidRPr="00395F4C">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16F8AE5C" w14:textId="77777777" w:rsidR="00395F4C" w:rsidRPr="00395F4C" w:rsidRDefault="00395F4C" w:rsidP="00BF0EDE">
            <w:pPr>
              <w:rPr>
                <w:color w:val="000000"/>
                <w:lang w:val="en-GB"/>
              </w:rPr>
            </w:pPr>
            <w:r w:rsidRPr="00395F4C">
              <w:rPr>
                <w:color w:val="000000"/>
                <w:lang w:val="en-GB"/>
              </w:rPr>
              <w:t>Opened JWGs/8 WP 22</w:t>
            </w:r>
          </w:p>
        </w:tc>
      </w:tr>
      <w:tr w:rsidR="00395F4C" w14:paraId="544FF742"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5790A058" w14:textId="38249E4D" w:rsidR="00395F4C" w:rsidRDefault="00872FF3" w:rsidP="00BF0EDE">
            <w:r>
              <w:lastRenderedPageBreak/>
              <w:t>244</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4B90201" w14:textId="77777777" w:rsidR="00395F4C" w:rsidRDefault="00872FF3" w:rsidP="00BF0EDE">
            <w:r>
              <w:t>Review ICAO Doc 9718 and provide comments/corrections for corrigendum.</w:t>
            </w:r>
          </w:p>
          <w:p w14:paraId="6264357F" w14:textId="49463015" w:rsidR="00872FF3" w:rsidRDefault="00872FF3" w:rsidP="00A77B20">
            <w:pPr>
              <w:pStyle w:val="ListParagraph"/>
              <w:numPr>
                <w:ilvl w:val="0"/>
                <w:numId w:val="16"/>
              </w:numPr>
            </w:pPr>
            <w:r>
              <w:t>Consider the inclusion of the 3D coverage diagram</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96527B2" w14:textId="2D46AB4F" w:rsidR="00395F4C" w:rsidRDefault="00872FF3" w:rsidP="00BF0EDE">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8B0BA57" w14:textId="7F94C2D6" w:rsidR="00395F4C" w:rsidRDefault="00872FF3" w:rsidP="00BF0EDE">
            <w:r>
              <w:t>4Q 2022</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2EE9A447" w14:textId="1B8577B8" w:rsidR="00395F4C" w:rsidRDefault="00872FF3" w:rsidP="00BF0EDE">
            <w:r>
              <w:t>Opened JWGs/9 – Joint SWG/GWG discussion</w:t>
            </w:r>
          </w:p>
        </w:tc>
      </w:tr>
      <w:tr w:rsidR="00395F4C" w14:paraId="6DE1CD50"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6BF6C8E7" w14:textId="44BBD075" w:rsidR="00395F4C" w:rsidRDefault="00872FF3" w:rsidP="00BF0EDE">
            <w:r>
              <w:t>245</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5864691" w14:textId="7837B4B7" w:rsidR="00395F4C" w:rsidRDefault="00872FF3" w:rsidP="00BF0EDE">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4E243C" w14:textId="1003100E" w:rsidR="00395F4C" w:rsidRDefault="00872FF3" w:rsidP="00BF0EDE">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D0D981" w14:textId="1DEA01EF" w:rsidR="00395F4C" w:rsidRDefault="00872FF3" w:rsidP="00BF0EDE">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4A34FD2F" w14:textId="501B2A87" w:rsidR="00395F4C" w:rsidRDefault="00872FF3" w:rsidP="00BF0EDE">
            <w:r>
              <w:t>Opened JWGs/9 – Joint SWG/GWG discussion</w:t>
            </w:r>
          </w:p>
        </w:tc>
      </w:tr>
      <w:tr w:rsidR="00395F4C" w14:paraId="138165A6"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055ED18D" w14:textId="104B8BA5" w:rsidR="00395F4C" w:rsidRDefault="00872FF3" w:rsidP="00BF0EDE">
            <w:r>
              <w:t>246</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2199AFCB" w14:textId="4DCEF30B" w:rsidR="00395F4C" w:rsidRDefault="00872FF3" w:rsidP="00BF0EDE">
            <w:r>
              <w:t xml:space="preserve">Provide comments to the proposal in section 3 of WP 17.  Provide to Andreas in preparation for </w:t>
            </w:r>
            <w:r w:rsidR="003A3698">
              <w:t>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F9C09C" w14:textId="7C745569" w:rsidR="00395F4C" w:rsidRDefault="00872FF3" w:rsidP="00BF0EDE">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EED8C" w14:textId="246007D7" w:rsidR="00395F4C" w:rsidRDefault="00872FF3" w:rsidP="00BF0EDE">
            <w:r>
              <w:t>5</w:t>
            </w:r>
            <w:r w:rsidRPr="00872FF3">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13CBFBA3" w14:textId="36B6E6EA" w:rsidR="00395F4C" w:rsidRDefault="00872FF3" w:rsidP="00BF0EDE">
            <w:r>
              <w:t>Opened JWGs/9 – WP 17</w:t>
            </w:r>
          </w:p>
        </w:tc>
      </w:tr>
      <w:tr w:rsidR="00395F4C" w14:paraId="7F5676FB"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75E88DC9" w14:textId="14C91DAF" w:rsidR="00395F4C" w:rsidRDefault="00340285" w:rsidP="00BF0EDE">
            <w:r>
              <w:t>247</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5944064" w14:textId="782780F2" w:rsidR="00395F4C" w:rsidRDefault="00340285" w:rsidP="00BF0EDE">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F539F6" w14:textId="77777777" w:rsidR="00395F4C" w:rsidRDefault="00340285" w:rsidP="00BF0EDE">
            <w:r>
              <w:t>Joel Wichgers</w:t>
            </w:r>
            <w:r w:rsidR="003A3698">
              <w:t xml:space="preserve"> </w:t>
            </w:r>
            <w:proofErr w:type="gramStart"/>
            <w:r w:rsidR="003A3698">
              <w:t>lead</w:t>
            </w:r>
            <w:r>
              <w:t>,  ad</w:t>
            </w:r>
            <w:proofErr w:type="gramEnd"/>
            <w:r>
              <w:t xml:space="preserve"> hoc</w:t>
            </w:r>
          </w:p>
          <w:p w14:paraId="68198225" w14:textId="77777777" w:rsidR="003A3698" w:rsidRDefault="003A3698" w:rsidP="00BF0EDE">
            <w:r>
              <w:t>Tim Murphy, Matt Harris,</w:t>
            </w:r>
          </w:p>
          <w:p w14:paraId="3271DD20" w14:textId="77777777" w:rsidR="003A3698" w:rsidRDefault="003A3698" w:rsidP="00BF0EDE">
            <w:r>
              <w:t xml:space="preserve">David </w:t>
            </w:r>
            <w:proofErr w:type="spellStart"/>
            <w:r>
              <w:t>Duchet</w:t>
            </w:r>
            <w:proofErr w:type="spellEnd"/>
            <w:r>
              <w:t>,</w:t>
            </w:r>
          </w:p>
          <w:p w14:paraId="53773D94" w14:textId="68D7F689" w:rsidR="003A3698" w:rsidRDefault="009B4533" w:rsidP="00BF0EDE">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823D58" w14:textId="5EA8ACA8" w:rsidR="00395F4C" w:rsidRDefault="00340285" w:rsidP="00BF0EDE">
            <w:r>
              <w:t>NSP/7</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3F7825FF" w14:textId="15F40B84" w:rsidR="00395F4C" w:rsidRDefault="009B4533" w:rsidP="00BF0EDE">
            <w:r>
              <w:t>Opened JWGs/9 – IP 3</w:t>
            </w:r>
          </w:p>
        </w:tc>
      </w:tr>
      <w:tr w:rsidR="00395F4C" w14:paraId="0BE01885" w14:textId="77777777" w:rsidTr="003A369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1EC36647" w14:textId="35B3A53E" w:rsidR="00395F4C" w:rsidRDefault="00340285" w:rsidP="00BF0EDE">
            <w:r>
              <w:t>248</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493766FE" w14:textId="476EC253" w:rsidR="00395F4C" w:rsidRDefault="009B4533" w:rsidP="00BF0EDE">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71115D" w14:textId="759ECE94" w:rsidR="00395F4C" w:rsidRDefault="009B4533" w:rsidP="00BF0EDE">
            <w:proofErr w:type="spellStart"/>
            <w:r>
              <w:t>Tomo</w:t>
            </w:r>
            <w:proofErr w:type="spellEnd"/>
            <w:r>
              <w:t xml:space="preserve"> – lead</w:t>
            </w:r>
          </w:p>
          <w:p w14:paraId="21B1F7BE" w14:textId="22BD1F63" w:rsidR="009B4533" w:rsidRDefault="009B4533" w:rsidP="009B4533">
            <w:r>
              <w:t>Mark Dickinson</w:t>
            </w:r>
          </w:p>
          <w:p w14:paraId="4379E57A" w14:textId="19225F94" w:rsidR="009B4533" w:rsidRDefault="009B4533" w:rsidP="009B4533">
            <w:r>
              <w:t>Tim Murphy</w:t>
            </w:r>
          </w:p>
          <w:p w14:paraId="36654EAA" w14:textId="4008173C" w:rsidR="009B4533" w:rsidRDefault="009B4533" w:rsidP="009B4533">
            <w:r>
              <w:t>Andreas (before next Tues)</w:t>
            </w:r>
          </w:p>
          <w:p w14:paraId="6D76F6C3" w14:textId="6787A553" w:rsidR="009B4533" w:rsidRDefault="009B4533" w:rsidP="009B4533">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E5848A" w14:textId="59803CC3" w:rsidR="00395F4C" w:rsidRDefault="009B4533" w:rsidP="00BF0EDE">
            <w:r>
              <w:t>Friday July 8</w:t>
            </w:r>
            <w:r w:rsidRPr="009B4533">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0B1A529D" w14:textId="3880407C" w:rsidR="00395F4C" w:rsidRDefault="009B4533" w:rsidP="00BF0EDE">
            <w:r>
              <w:t>Opened JWGs/9 - Flimsy 7</w:t>
            </w:r>
          </w:p>
        </w:tc>
      </w:tr>
      <w:tr w:rsidR="00395F4C" w14:paraId="51382F9F" w14:textId="77777777" w:rsidTr="00BF0EDE">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157BC51" w14:textId="77777777" w:rsidR="00395F4C" w:rsidRDefault="00395F4C" w:rsidP="00BF0EDE"/>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6390" w14:textId="77777777" w:rsidR="00395F4C" w:rsidRDefault="00395F4C" w:rsidP="00BF0EDE"/>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879FC" w14:textId="77777777" w:rsidR="00395F4C" w:rsidRDefault="00395F4C" w:rsidP="00BF0EDE"/>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C76F6" w14:textId="77777777" w:rsidR="00395F4C" w:rsidRDefault="00395F4C" w:rsidP="00BF0EDE"/>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CA0F9" w14:textId="77777777" w:rsidR="00395F4C" w:rsidRDefault="00395F4C" w:rsidP="00BF0EDE"/>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6"/>
      <w:headerReference w:type="default" r:id="rId17"/>
      <w:headerReference w:type="first" r:id="rId1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C67CB" w14:textId="77777777" w:rsidR="00D20EB7" w:rsidRDefault="00D20EB7" w:rsidP="002E797F">
      <w:r>
        <w:separator/>
      </w:r>
    </w:p>
  </w:endnote>
  <w:endnote w:type="continuationSeparator" w:id="0">
    <w:p w14:paraId="7D5A26A4" w14:textId="77777777" w:rsidR="00D20EB7" w:rsidRDefault="00D20EB7"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48BD" w14:textId="77777777" w:rsidR="00D20EB7" w:rsidRDefault="00D20EB7" w:rsidP="002E797F">
      <w:r>
        <w:separator/>
      </w:r>
    </w:p>
  </w:footnote>
  <w:footnote w:type="continuationSeparator" w:id="0">
    <w:p w14:paraId="778E1655" w14:textId="77777777" w:rsidR="00D20EB7" w:rsidRDefault="00D20EB7"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B90" w14:textId="7B318FFE" w:rsidR="00234C32" w:rsidRDefault="00234C32">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6DBC" w14:textId="5B260F4E" w:rsidR="00234C32" w:rsidRPr="00603616" w:rsidRDefault="00234C32" w:rsidP="002E797F">
    <w:r>
      <w:rPr>
        <w:noProof/>
      </w:rPr>
      <w:pict w14:anchorId="6E18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2" type="#_x0000_t136" style="position:absolute;margin-left:0;margin-top:0;width:435.05pt;height:205.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t>JWGs9</w:t>
    </w:r>
    <w:r w:rsidRPr="00603616">
      <w:t xml:space="preserve"> </w:t>
    </w:r>
    <w:proofErr w:type="gramStart"/>
    <w:r>
      <w:t>Draft  2022</w:t>
    </w:r>
    <w:proofErr w:type="gramEnd"/>
    <w:r w:rsidRPr="00603616">
      <w:t xml:space="preserve"> Report – Attachment </w:t>
    </w:r>
    <w:r>
      <w:t>X – GWG Report</w:t>
    </w:r>
    <w:r>
      <w:tab/>
      <w:t xml:space="preserve">       JWGs/9 Flimsy 16 Rev 1</w:t>
    </w:r>
  </w:p>
  <w:p w14:paraId="37EFBA1C" w14:textId="77777777" w:rsidR="00234C32" w:rsidRDefault="00234C32"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92C" w14:textId="35E8EEE6" w:rsidR="00234C32" w:rsidRDefault="00234C32">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9351" w14:textId="6E6EEEDE" w:rsidR="00234C32" w:rsidRPr="00613F37" w:rsidRDefault="00234C32"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514" w14:textId="3B162771" w:rsidR="00234C32" w:rsidRPr="00834024" w:rsidRDefault="00234C32"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522" w14:textId="7DF3F483" w:rsidR="00234C32" w:rsidRPr="00613F37" w:rsidRDefault="00234C32"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2F1" w14:textId="79BEA2C1" w:rsidR="00234C32" w:rsidRDefault="00234C32">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39B" w14:textId="5FA51EBE" w:rsidR="00234C32" w:rsidRDefault="00234C32"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92E2" w14:textId="65BDBD8F" w:rsidR="00234C32" w:rsidRDefault="00234C32">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866029"/>
    <w:multiLevelType w:val="hybridMultilevel"/>
    <w:tmpl w:val="A2BE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04AC"/>
    <w:multiLevelType w:val="multilevel"/>
    <w:tmpl w:val="BA8A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8228EC"/>
    <w:multiLevelType w:val="hybridMultilevel"/>
    <w:tmpl w:val="43884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B429B"/>
    <w:multiLevelType w:val="hybridMultilevel"/>
    <w:tmpl w:val="F8489740"/>
    <w:lvl w:ilvl="0" w:tplc="84B6B654">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220E2"/>
    <w:multiLevelType w:val="hybridMultilevel"/>
    <w:tmpl w:val="7CAE81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E6295C"/>
    <w:multiLevelType w:val="hybridMultilevel"/>
    <w:tmpl w:val="F5C404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453C5634"/>
    <w:multiLevelType w:val="hybridMultilevel"/>
    <w:tmpl w:val="A2DE85CA"/>
    <w:lvl w:ilvl="0" w:tplc="84B6B65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B2ECF"/>
    <w:multiLevelType w:val="multilevel"/>
    <w:tmpl w:val="C6CC26AE"/>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6" w15:restartNumberingAfterBreak="0">
    <w:nsid w:val="50C321FA"/>
    <w:multiLevelType w:val="hybridMultilevel"/>
    <w:tmpl w:val="759A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F2CAF"/>
    <w:multiLevelType w:val="hybridMultilevel"/>
    <w:tmpl w:val="E252F646"/>
    <w:lvl w:ilvl="0" w:tplc="7114AA3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00DF4"/>
    <w:multiLevelType w:val="hybridMultilevel"/>
    <w:tmpl w:val="E8709C26"/>
    <w:lvl w:ilvl="0" w:tplc="7114AA3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64723995"/>
    <w:multiLevelType w:val="hybridMultilevel"/>
    <w:tmpl w:val="6F3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704E9"/>
    <w:multiLevelType w:val="hybridMultilevel"/>
    <w:tmpl w:val="3586D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52D3E14"/>
    <w:multiLevelType w:val="hybridMultilevel"/>
    <w:tmpl w:val="39A019CA"/>
    <w:lvl w:ilvl="0" w:tplc="84B6B654">
      <w:start w:val="1"/>
      <w:numFmt w:val="bullet"/>
      <w:lvlText w:val="•"/>
      <w:lvlJc w:val="left"/>
      <w:pPr>
        <w:tabs>
          <w:tab w:val="num" w:pos="720"/>
        </w:tabs>
        <w:ind w:left="720" w:hanging="360"/>
      </w:pPr>
      <w:rPr>
        <w:rFonts w:ascii="Arial" w:hAnsi="Arial" w:hint="default"/>
      </w:rPr>
    </w:lvl>
    <w:lvl w:ilvl="1" w:tplc="24FC1E5C" w:tentative="1">
      <w:start w:val="1"/>
      <w:numFmt w:val="bullet"/>
      <w:lvlText w:val="•"/>
      <w:lvlJc w:val="left"/>
      <w:pPr>
        <w:tabs>
          <w:tab w:val="num" w:pos="1440"/>
        </w:tabs>
        <w:ind w:left="1440" w:hanging="360"/>
      </w:pPr>
      <w:rPr>
        <w:rFonts w:ascii="Arial" w:hAnsi="Arial" w:hint="default"/>
      </w:rPr>
    </w:lvl>
    <w:lvl w:ilvl="2" w:tplc="2E782670" w:tentative="1">
      <w:start w:val="1"/>
      <w:numFmt w:val="bullet"/>
      <w:lvlText w:val="•"/>
      <w:lvlJc w:val="left"/>
      <w:pPr>
        <w:tabs>
          <w:tab w:val="num" w:pos="2160"/>
        </w:tabs>
        <w:ind w:left="2160" w:hanging="360"/>
      </w:pPr>
      <w:rPr>
        <w:rFonts w:ascii="Arial" w:hAnsi="Arial" w:hint="default"/>
      </w:rPr>
    </w:lvl>
    <w:lvl w:ilvl="3" w:tplc="164A9702" w:tentative="1">
      <w:start w:val="1"/>
      <w:numFmt w:val="bullet"/>
      <w:lvlText w:val="•"/>
      <w:lvlJc w:val="left"/>
      <w:pPr>
        <w:tabs>
          <w:tab w:val="num" w:pos="2880"/>
        </w:tabs>
        <w:ind w:left="2880" w:hanging="360"/>
      </w:pPr>
      <w:rPr>
        <w:rFonts w:ascii="Arial" w:hAnsi="Arial" w:hint="default"/>
      </w:rPr>
    </w:lvl>
    <w:lvl w:ilvl="4" w:tplc="A016D8B4" w:tentative="1">
      <w:start w:val="1"/>
      <w:numFmt w:val="bullet"/>
      <w:lvlText w:val="•"/>
      <w:lvlJc w:val="left"/>
      <w:pPr>
        <w:tabs>
          <w:tab w:val="num" w:pos="3600"/>
        </w:tabs>
        <w:ind w:left="3600" w:hanging="360"/>
      </w:pPr>
      <w:rPr>
        <w:rFonts w:ascii="Arial" w:hAnsi="Arial" w:hint="default"/>
      </w:rPr>
    </w:lvl>
    <w:lvl w:ilvl="5" w:tplc="FB58E342" w:tentative="1">
      <w:start w:val="1"/>
      <w:numFmt w:val="bullet"/>
      <w:lvlText w:val="•"/>
      <w:lvlJc w:val="left"/>
      <w:pPr>
        <w:tabs>
          <w:tab w:val="num" w:pos="4320"/>
        </w:tabs>
        <w:ind w:left="4320" w:hanging="360"/>
      </w:pPr>
      <w:rPr>
        <w:rFonts w:ascii="Arial" w:hAnsi="Arial" w:hint="default"/>
      </w:rPr>
    </w:lvl>
    <w:lvl w:ilvl="6" w:tplc="FA5050B4" w:tentative="1">
      <w:start w:val="1"/>
      <w:numFmt w:val="bullet"/>
      <w:lvlText w:val="•"/>
      <w:lvlJc w:val="left"/>
      <w:pPr>
        <w:tabs>
          <w:tab w:val="num" w:pos="5040"/>
        </w:tabs>
        <w:ind w:left="5040" w:hanging="360"/>
      </w:pPr>
      <w:rPr>
        <w:rFonts w:ascii="Arial" w:hAnsi="Arial" w:hint="default"/>
      </w:rPr>
    </w:lvl>
    <w:lvl w:ilvl="7" w:tplc="798ECB8A" w:tentative="1">
      <w:start w:val="1"/>
      <w:numFmt w:val="bullet"/>
      <w:lvlText w:val="•"/>
      <w:lvlJc w:val="left"/>
      <w:pPr>
        <w:tabs>
          <w:tab w:val="num" w:pos="5760"/>
        </w:tabs>
        <w:ind w:left="5760" w:hanging="360"/>
      </w:pPr>
      <w:rPr>
        <w:rFonts w:ascii="Arial" w:hAnsi="Arial" w:hint="default"/>
      </w:rPr>
    </w:lvl>
    <w:lvl w:ilvl="8" w:tplc="F13C46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C2DA4"/>
    <w:multiLevelType w:val="multilevel"/>
    <w:tmpl w:val="6AE0AD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7" w15:restartNumberingAfterBreak="0">
    <w:nsid w:val="783F53B8"/>
    <w:multiLevelType w:val="multilevel"/>
    <w:tmpl w:val="2472B43E"/>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3)"/>
      <w:lvlJc w:val="left"/>
      <w:pPr>
        <w:tabs>
          <w:tab w:val="num" w:pos="0"/>
        </w:tabs>
        <w:ind w:left="0" w:firstLine="0"/>
      </w:pPr>
      <w:rPr>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8"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000A2"/>
    <w:multiLevelType w:val="hybridMultilevel"/>
    <w:tmpl w:val="E97A915C"/>
    <w:lvl w:ilvl="0" w:tplc="F0D22E34">
      <w:start w:val="1"/>
      <w:numFmt w:val="bullet"/>
      <w:lvlText w:val="•"/>
      <w:lvlJc w:val="left"/>
      <w:pPr>
        <w:tabs>
          <w:tab w:val="num" w:pos="720"/>
        </w:tabs>
        <w:ind w:left="720" w:hanging="360"/>
      </w:pPr>
      <w:rPr>
        <w:rFonts w:ascii="Arial" w:hAnsi="Arial" w:hint="default"/>
      </w:rPr>
    </w:lvl>
    <w:lvl w:ilvl="1" w:tplc="107824CA" w:tentative="1">
      <w:start w:val="1"/>
      <w:numFmt w:val="bullet"/>
      <w:lvlText w:val="•"/>
      <w:lvlJc w:val="left"/>
      <w:pPr>
        <w:tabs>
          <w:tab w:val="num" w:pos="1440"/>
        </w:tabs>
        <w:ind w:left="1440" w:hanging="360"/>
      </w:pPr>
      <w:rPr>
        <w:rFonts w:ascii="Arial" w:hAnsi="Arial" w:hint="default"/>
      </w:rPr>
    </w:lvl>
    <w:lvl w:ilvl="2" w:tplc="B5C28C70" w:tentative="1">
      <w:start w:val="1"/>
      <w:numFmt w:val="bullet"/>
      <w:lvlText w:val="•"/>
      <w:lvlJc w:val="left"/>
      <w:pPr>
        <w:tabs>
          <w:tab w:val="num" w:pos="2160"/>
        </w:tabs>
        <w:ind w:left="2160" w:hanging="360"/>
      </w:pPr>
      <w:rPr>
        <w:rFonts w:ascii="Arial" w:hAnsi="Arial" w:hint="default"/>
      </w:rPr>
    </w:lvl>
    <w:lvl w:ilvl="3" w:tplc="3C10AB46" w:tentative="1">
      <w:start w:val="1"/>
      <w:numFmt w:val="bullet"/>
      <w:lvlText w:val="•"/>
      <w:lvlJc w:val="left"/>
      <w:pPr>
        <w:tabs>
          <w:tab w:val="num" w:pos="2880"/>
        </w:tabs>
        <w:ind w:left="2880" w:hanging="360"/>
      </w:pPr>
      <w:rPr>
        <w:rFonts w:ascii="Arial" w:hAnsi="Arial" w:hint="default"/>
      </w:rPr>
    </w:lvl>
    <w:lvl w:ilvl="4" w:tplc="0A860F0C" w:tentative="1">
      <w:start w:val="1"/>
      <w:numFmt w:val="bullet"/>
      <w:lvlText w:val="•"/>
      <w:lvlJc w:val="left"/>
      <w:pPr>
        <w:tabs>
          <w:tab w:val="num" w:pos="3600"/>
        </w:tabs>
        <w:ind w:left="3600" w:hanging="360"/>
      </w:pPr>
      <w:rPr>
        <w:rFonts w:ascii="Arial" w:hAnsi="Arial" w:hint="default"/>
      </w:rPr>
    </w:lvl>
    <w:lvl w:ilvl="5" w:tplc="92E27364" w:tentative="1">
      <w:start w:val="1"/>
      <w:numFmt w:val="bullet"/>
      <w:lvlText w:val="•"/>
      <w:lvlJc w:val="left"/>
      <w:pPr>
        <w:tabs>
          <w:tab w:val="num" w:pos="4320"/>
        </w:tabs>
        <w:ind w:left="4320" w:hanging="360"/>
      </w:pPr>
      <w:rPr>
        <w:rFonts w:ascii="Arial" w:hAnsi="Arial" w:hint="default"/>
      </w:rPr>
    </w:lvl>
    <w:lvl w:ilvl="6" w:tplc="4DAC22D6" w:tentative="1">
      <w:start w:val="1"/>
      <w:numFmt w:val="bullet"/>
      <w:lvlText w:val="•"/>
      <w:lvlJc w:val="left"/>
      <w:pPr>
        <w:tabs>
          <w:tab w:val="num" w:pos="5040"/>
        </w:tabs>
        <w:ind w:left="5040" w:hanging="360"/>
      </w:pPr>
      <w:rPr>
        <w:rFonts w:ascii="Arial" w:hAnsi="Arial" w:hint="default"/>
      </w:rPr>
    </w:lvl>
    <w:lvl w:ilvl="7" w:tplc="C3669114" w:tentative="1">
      <w:start w:val="1"/>
      <w:numFmt w:val="bullet"/>
      <w:lvlText w:val="•"/>
      <w:lvlJc w:val="left"/>
      <w:pPr>
        <w:tabs>
          <w:tab w:val="num" w:pos="5760"/>
        </w:tabs>
        <w:ind w:left="5760" w:hanging="360"/>
      </w:pPr>
      <w:rPr>
        <w:rFonts w:ascii="Arial" w:hAnsi="Arial" w:hint="default"/>
      </w:rPr>
    </w:lvl>
    <w:lvl w:ilvl="8" w:tplc="39A0240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10"/>
  </w:num>
  <w:num w:numId="4">
    <w:abstractNumId w:val="0"/>
  </w:num>
  <w:num w:numId="5">
    <w:abstractNumId w:val="25"/>
  </w:num>
  <w:num w:numId="6">
    <w:abstractNumId w:val="3"/>
  </w:num>
  <w:num w:numId="7">
    <w:abstractNumId w:val="23"/>
  </w:num>
  <w:num w:numId="8">
    <w:abstractNumId w:val="26"/>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2"/>
  </w:num>
  <w:num w:numId="15">
    <w:abstractNumId w:val="4"/>
  </w:num>
  <w:num w:numId="16">
    <w:abstractNumId w:val="28"/>
  </w:num>
  <w:num w:numId="17">
    <w:abstractNumId w:val="16"/>
  </w:num>
  <w:num w:numId="18">
    <w:abstractNumId w:val="20"/>
  </w:num>
  <w:num w:numId="19">
    <w:abstractNumId w:val="12"/>
  </w:num>
  <w:num w:numId="20">
    <w:abstractNumId w:val="8"/>
  </w:num>
  <w:num w:numId="21">
    <w:abstractNumId w:val="17"/>
  </w:num>
  <w:num w:numId="22">
    <w:abstractNumId w:val="18"/>
  </w:num>
  <w:num w:numId="23">
    <w:abstractNumId w:val="22"/>
  </w:num>
  <w:num w:numId="24">
    <w:abstractNumId w:val="29"/>
  </w:num>
  <w:num w:numId="25">
    <w:abstractNumId w:val="24"/>
  </w:num>
  <w:num w:numId="26">
    <w:abstractNumId w:val="14"/>
  </w:num>
  <w:num w:numId="27">
    <w:abstractNumId w:val="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72FA"/>
    <w:rsid w:val="0003181C"/>
    <w:rsid w:val="0003307A"/>
    <w:rsid w:val="0003388D"/>
    <w:rsid w:val="00033AB3"/>
    <w:rsid w:val="00034223"/>
    <w:rsid w:val="00034427"/>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73FC"/>
    <w:rsid w:val="000A7CC8"/>
    <w:rsid w:val="000B2F50"/>
    <w:rsid w:val="000B43FD"/>
    <w:rsid w:val="000B448F"/>
    <w:rsid w:val="000B4564"/>
    <w:rsid w:val="000B45BB"/>
    <w:rsid w:val="000B56B5"/>
    <w:rsid w:val="000B5DD7"/>
    <w:rsid w:val="000B6133"/>
    <w:rsid w:val="000B742B"/>
    <w:rsid w:val="000B7E69"/>
    <w:rsid w:val="000C01F6"/>
    <w:rsid w:val="000C1045"/>
    <w:rsid w:val="000C105D"/>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4DD5"/>
    <w:rsid w:val="000F4F3E"/>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4B93"/>
    <w:rsid w:val="00124C2E"/>
    <w:rsid w:val="00124F2D"/>
    <w:rsid w:val="0012578D"/>
    <w:rsid w:val="00126896"/>
    <w:rsid w:val="00127D97"/>
    <w:rsid w:val="0013015F"/>
    <w:rsid w:val="00130A24"/>
    <w:rsid w:val="00132902"/>
    <w:rsid w:val="00132913"/>
    <w:rsid w:val="00133867"/>
    <w:rsid w:val="00133BFC"/>
    <w:rsid w:val="001344D3"/>
    <w:rsid w:val="0013452B"/>
    <w:rsid w:val="00136C61"/>
    <w:rsid w:val="001378C4"/>
    <w:rsid w:val="00137C16"/>
    <w:rsid w:val="00140261"/>
    <w:rsid w:val="00140EE3"/>
    <w:rsid w:val="001414C8"/>
    <w:rsid w:val="00145191"/>
    <w:rsid w:val="00145356"/>
    <w:rsid w:val="00145699"/>
    <w:rsid w:val="00145AEA"/>
    <w:rsid w:val="0014646E"/>
    <w:rsid w:val="001470A3"/>
    <w:rsid w:val="001471C3"/>
    <w:rsid w:val="00147C04"/>
    <w:rsid w:val="001524F7"/>
    <w:rsid w:val="0015337F"/>
    <w:rsid w:val="001549E7"/>
    <w:rsid w:val="00154BD9"/>
    <w:rsid w:val="00155F7E"/>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0740"/>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7AC"/>
    <w:rsid w:val="00215C10"/>
    <w:rsid w:val="00217209"/>
    <w:rsid w:val="0021729A"/>
    <w:rsid w:val="00217AE1"/>
    <w:rsid w:val="0022395A"/>
    <w:rsid w:val="002259E2"/>
    <w:rsid w:val="0022615B"/>
    <w:rsid w:val="0022706C"/>
    <w:rsid w:val="00227719"/>
    <w:rsid w:val="0023107B"/>
    <w:rsid w:val="00231154"/>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6AA"/>
    <w:rsid w:val="00283D83"/>
    <w:rsid w:val="00285B11"/>
    <w:rsid w:val="00286111"/>
    <w:rsid w:val="002871A1"/>
    <w:rsid w:val="00291AF3"/>
    <w:rsid w:val="00291D15"/>
    <w:rsid w:val="00292EA0"/>
    <w:rsid w:val="00294B9E"/>
    <w:rsid w:val="0029572F"/>
    <w:rsid w:val="00296774"/>
    <w:rsid w:val="002975DC"/>
    <w:rsid w:val="002975E1"/>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2832"/>
    <w:rsid w:val="002C3CD7"/>
    <w:rsid w:val="002C4440"/>
    <w:rsid w:val="002C5A2B"/>
    <w:rsid w:val="002C6585"/>
    <w:rsid w:val="002C7823"/>
    <w:rsid w:val="002C7C5B"/>
    <w:rsid w:val="002D02C6"/>
    <w:rsid w:val="002D03A3"/>
    <w:rsid w:val="002D042B"/>
    <w:rsid w:val="002D0E69"/>
    <w:rsid w:val="002D1170"/>
    <w:rsid w:val="002D1DB1"/>
    <w:rsid w:val="002D37AF"/>
    <w:rsid w:val="002D522C"/>
    <w:rsid w:val="002D63EA"/>
    <w:rsid w:val="002D660A"/>
    <w:rsid w:val="002D7860"/>
    <w:rsid w:val="002E0595"/>
    <w:rsid w:val="002E1E41"/>
    <w:rsid w:val="002E2F69"/>
    <w:rsid w:val="002E3576"/>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3986"/>
    <w:rsid w:val="00304CC2"/>
    <w:rsid w:val="00305B58"/>
    <w:rsid w:val="00306467"/>
    <w:rsid w:val="00306CA4"/>
    <w:rsid w:val="0030741A"/>
    <w:rsid w:val="00307B2B"/>
    <w:rsid w:val="00310F75"/>
    <w:rsid w:val="003111D4"/>
    <w:rsid w:val="00313EB9"/>
    <w:rsid w:val="00314A5C"/>
    <w:rsid w:val="00314D2A"/>
    <w:rsid w:val="00315180"/>
    <w:rsid w:val="00315652"/>
    <w:rsid w:val="00315850"/>
    <w:rsid w:val="00315A0F"/>
    <w:rsid w:val="00315E6F"/>
    <w:rsid w:val="00316320"/>
    <w:rsid w:val="003176B7"/>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563"/>
    <w:rsid w:val="0034668C"/>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4A27"/>
    <w:rsid w:val="003C7605"/>
    <w:rsid w:val="003C7C47"/>
    <w:rsid w:val="003C7C4D"/>
    <w:rsid w:val="003C7EC6"/>
    <w:rsid w:val="003D03D8"/>
    <w:rsid w:val="003D072D"/>
    <w:rsid w:val="003D0B53"/>
    <w:rsid w:val="003D207A"/>
    <w:rsid w:val="003D2CB0"/>
    <w:rsid w:val="003D2D06"/>
    <w:rsid w:val="003D2D35"/>
    <w:rsid w:val="003D3E65"/>
    <w:rsid w:val="003D3FD2"/>
    <w:rsid w:val="003D67AA"/>
    <w:rsid w:val="003D7E9B"/>
    <w:rsid w:val="003E11B0"/>
    <w:rsid w:val="003E169A"/>
    <w:rsid w:val="003E23AE"/>
    <w:rsid w:val="003E32E2"/>
    <w:rsid w:val="003E4740"/>
    <w:rsid w:val="003E4AAF"/>
    <w:rsid w:val="003E60AE"/>
    <w:rsid w:val="003E74C4"/>
    <w:rsid w:val="003E7EAC"/>
    <w:rsid w:val="003F0E7C"/>
    <w:rsid w:val="003F2BE3"/>
    <w:rsid w:val="003F38FD"/>
    <w:rsid w:val="003F3B08"/>
    <w:rsid w:val="003F4B62"/>
    <w:rsid w:val="003F509F"/>
    <w:rsid w:val="003F52D2"/>
    <w:rsid w:val="003F5D4C"/>
    <w:rsid w:val="003F7BE6"/>
    <w:rsid w:val="004000FA"/>
    <w:rsid w:val="004005CD"/>
    <w:rsid w:val="00400A82"/>
    <w:rsid w:val="004013EA"/>
    <w:rsid w:val="0040215A"/>
    <w:rsid w:val="00403E36"/>
    <w:rsid w:val="00405087"/>
    <w:rsid w:val="00405325"/>
    <w:rsid w:val="00405624"/>
    <w:rsid w:val="00405872"/>
    <w:rsid w:val="004063FD"/>
    <w:rsid w:val="004064F9"/>
    <w:rsid w:val="004109F2"/>
    <w:rsid w:val="00410A3A"/>
    <w:rsid w:val="004115C9"/>
    <w:rsid w:val="00411D1C"/>
    <w:rsid w:val="00411DFB"/>
    <w:rsid w:val="004137E6"/>
    <w:rsid w:val="00414B6E"/>
    <w:rsid w:val="004163FD"/>
    <w:rsid w:val="0041675D"/>
    <w:rsid w:val="004205F4"/>
    <w:rsid w:val="00421EB7"/>
    <w:rsid w:val="00423D35"/>
    <w:rsid w:val="004263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81874"/>
    <w:rsid w:val="00484CE3"/>
    <w:rsid w:val="00484DBB"/>
    <w:rsid w:val="00485B70"/>
    <w:rsid w:val="00485C39"/>
    <w:rsid w:val="00486057"/>
    <w:rsid w:val="00487074"/>
    <w:rsid w:val="00487363"/>
    <w:rsid w:val="004876C1"/>
    <w:rsid w:val="00491730"/>
    <w:rsid w:val="00491CE3"/>
    <w:rsid w:val="00492068"/>
    <w:rsid w:val="00492201"/>
    <w:rsid w:val="00492642"/>
    <w:rsid w:val="0049343C"/>
    <w:rsid w:val="004934A4"/>
    <w:rsid w:val="004939FA"/>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2A89"/>
    <w:rsid w:val="00542B73"/>
    <w:rsid w:val="00543887"/>
    <w:rsid w:val="00544DEB"/>
    <w:rsid w:val="0054644C"/>
    <w:rsid w:val="0054659D"/>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34B"/>
    <w:rsid w:val="005734D2"/>
    <w:rsid w:val="005737A5"/>
    <w:rsid w:val="00574FBC"/>
    <w:rsid w:val="005764C7"/>
    <w:rsid w:val="005767FF"/>
    <w:rsid w:val="00576873"/>
    <w:rsid w:val="0057787C"/>
    <w:rsid w:val="005778E1"/>
    <w:rsid w:val="00580421"/>
    <w:rsid w:val="005819C0"/>
    <w:rsid w:val="005838DE"/>
    <w:rsid w:val="00583E33"/>
    <w:rsid w:val="005841C2"/>
    <w:rsid w:val="00585E91"/>
    <w:rsid w:val="00586081"/>
    <w:rsid w:val="00587BE4"/>
    <w:rsid w:val="005912A1"/>
    <w:rsid w:val="0059176D"/>
    <w:rsid w:val="00591A75"/>
    <w:rsid w:val="00592E71"/>
    <w:rsid w:val="00593BDF"/>
    <w:rsid w:val="00594D3B"/>
    <w:rsid w:val="005972DE"/>
    <w:rsid w:val="00597D6B"/>
    <w:rsid w:val="005A0F58"/>
    <w:rsid w:val="005A10B3"/>
    <w:rsid w:val="005A2A9A"/>
    <w:rsid w:val="005A2D79"/>
    <w:rsid w:val="005A44A4"/>
    <w:rsid w:val="005A4F47"/>
    <w:rsid w:val="005A5645"/>
    <w:rsid w:val="005A64FE"/>
    <w:rsid w:val="005B1C16"/>
    <w:rsid w:val="005B1D0E"/>
    <w:rsid w:val="005B1FC0"/>
    <w:rsid w:val="005B1FC3"/>
    <w:rsid w:val="005B3C21"/>
    <w:rsid w:val="005B50CA"/>
    <w:rsid w:val="005B5110"/>
    <w:rsid w:val="005B5336"/>
    <w:rsid w:val="005B57B7"/>
    <w:rsid w:val="005B5ED1"/>
    <w:rsid w:val="005B602C"/>
    <w:rsid w:val="005B6AD8"/>
    <w:rsid w:val="005B6AE9"/>
    <w:rsid w:val="005B735D"/>
    <w:rsid w:val="005C346E"/>
    <w:rsid w:val="005C396B"/>
    <w:rsid w:val="005C430F"/>
    <w:rsid w:val="005C4A95"/>
    <w:rsid w:val="005C4C3C"/>
    <w:rsid w:val="005D0965"/>
    <w:rsid w:val="005D0C70"/>
    <w:rsid w:val="005D0D11"/>
    <w:rsid w:val="005D155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5DB"/>
    <w:rsid w:val="006050A8"/>
    <w:rsid w:val="006067E0"/>
    <w:rsid w:val="00606F1E"/>
    <w:rsid w:val="00607164"/>
    <w:rsid w:val="00607B4B"/>
    <w:rsid w:val="00607BA1"/>
    <w:rsid w:val="00610870"/>
    <w:rsid w:val="0061098E"/>
    <w:rsid w:val="00611F29"/>
    <w:rsid w:val="0061526C"/>
    <w:rsid w:val="006202A4"/>
    <w:rsid w:val="00620447"/>
    <w:rsid w:val="00620F84"/>
    <w:rsid w:val="006223F4"/>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3B4B"/>
    <w:rsid w:val="006F4652"/>
    <w:rsid w:val="006F4E7D"/>
    <w:rsid w:val="006F5635"/>
    <w:rsid w:val="006F5929"/>
    <w:rsid w:val="006F6362"/>
    <w:rsid w:val="006F6F9C"/>
    <w:rsid w:val="0070106A"/>
    <w:rsid w:val="00703A03"/>
    <w:rsid w:val="00703AFD"/>
    <w:rsid w:val="007057BE"/>
    <w:rsid w:val="00705811"/>
    <w:rsid w:val="0070642F"/>
    <w:rsid w:val="0070727C"/>
    <w:rsid w:val="00715A04"/>
    <w:rsid w:val="00716184"/>
    <w:rsid w:val="00716457"/>
    <w:rsid w:val="00717ACA"/>
    <w:rsid w:val="00717B8E"/>
    <w:rsid w:val="00720676"/>
    <w:rsid w:val="00721220"/>
    <w:rsid w:val="00721224"/>
    <w:rsid w:val="0072150F"/>
    <w:rsid w:val="00721537"/>
    <w:rsid w:val="00721C90"/>
    <w:rsid w:val="00722E0D"/>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73A7"/>
    <w:rsid w:val="00737688"/>
    <w:rsid w:val="00737C80"/>
    <w:rsid w:val="00737DFB"/>
    <w:rsid w:val="0074012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6037"/>
    <w:rsid w:val="00766A77"/>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5F25"/>
    <w:rsid w:val="007868FB"/>
    <w:rsid w:val="00786E7F"/>
    <w:rsid w:val="007871DC"/>
    <w:rsid w:val="00787328"/>
    <w:rsid w:val="007876BE"/>
    <w:rsid w:val="00791F38"/>
    <w:rsid w:val="007954C6"/>
    <w:rsid w:val="00795D9A"/>
    <w:rsid w:val="007A422E"/>
    <w:rsid w:val="007A52F9"/>
    <w:rsid w:val="007B07D3"/>
    <w:rsid w:val="007B0A42"/>
    <w:rsid w:val="007B1F99"/>
    <w:rsid w:val="007B39BC"/>
    <w:rsid w:val="007B3B0D"/>
    <w:rsid w:val="007B4EF7"/>
    <w:rsid w:val="007B579A"/>
    <w:rsid w:val="007B5AF4"/>
    <w:rsid w:val="007B6D2D"/>
    <w:rsid w:val="007B7DEA"/>
    <w:rsid w:val="007C035E"/>
    <w:rsid w:val="007C0BB6"/>
    <w:rsid w:val="007C0E67"/>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1EB9"/>
    <w:rsid w:val="008030D5"/>
    <w:rsid w:val="00803FB7"/>
    <w:rsid w:val="00804D9D"/>
    <w:rsid w:val="00807BDC"/>
    <w:rsid w:val="00807D1F"/>
    <w:rsid w:val="008100CA"/>
    <w:rsid w:val="008133D9"/>
    <w:rsid w:val="00815AFF"/>
    <w:rsid w:val="00817A83"/>
    <w:rsid w:val="00820548"/>
    <w:rsid w:val="0082141E"/>
    <w:rsid w:val="00821B0B"/>
    <w:rsid w:val="00822180"/>
    <w:rsid w:val="0082292D"/>
    <w:rsid w:val="008230C2"/>
    <w:rsid w:val="00823A05"/>
    <w:rsid w:val="00824949"/>
    <w:rsid w:val="008259CE"/>
    <w:rsid w:val="00826D73"/>
    <w:rsid w:val="00827555"/>
    <w:rsid w:val="00830E38"/>
    <w:rsid w:val="00831EA0"/>
    <w:rsid w:val="00831FE4"/>
    <w:rsid w:val="0083398B"/>
    <w:rsid w:val="00834048"/>
    <w:rsid w:val="00834326"/>
    <w:rsid w:val="00835735"/>
    <w:rsid w:val="0083706A"/>
    <w:rsid w:val="00837479"/>
    <w:rsid w:val="00837D28"/>
    <w:rsid w:val="00840A4E"/>
    <w:rsid w:val="008416F6"/>
    <w:rsid w:val="00842004"/>
    <w:rsid w:val="008430F4"/>
    <w:rsid w:val="00846291"/>
    <w:rsid w:val="00847B24"/>
    <w:rsid w:val="00847DD2"/>
    <w:rsid w:val="00852686"/>
    <w:rsid w:val="00854E02"/>
    <w:rsid w:val="008553E0"/>
    <w:rsid w:val="00855617"/>
    <w:rsid w:val="008607BA"/>
    <w:rsid w:val="0086293B"/>
    <w:rsid w:val="00865D6D"/>
    <w:rsid w:val="00867457"/>
    <w:rsid w:val="00870E35"/>
    <w:rsid w:val="00871462"/>
    <w:rsid w:val="00871A2C"/>
    <w:rsid w:val="00871DBD"/>
    <w:rsid w:val="00872FF3"/>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2735"/>
    <w:rsid w:val="00893541"/>
    <w:rsid w:val="00893982"/>
    <w:rsid w:val="008946F3"/>
    <w:rsid w:val="00896149"/>
    <w:rsid w:val="008968A0"/>
    <w:rsid w:val="008A10E5"/>
    <w:rsid w:val="008A149A"/>
    <w:rsid w:val="008A150F"/>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6BED"/>
    <w:rsid w:val="008F70E3"/>
    <w:rsid w:val="008F7110"/>
    <w:rsid w:val="008F7B2E"/>
    <w:rsid w:val="0090016B"/>
    <w:rsid w:val="009022F4"/>
    <w:rsid w:val="0090283F"/>
    <w:rsid w:val="00903410"/>
    <w:rsid w:val="00903843"/>
    <w:rsid w:val="0090541B"/>
    <w:rsid w:val="00905B7E"/>
    <w:rsid w:val="00910ED1"/>
    <w:rsid w:val="00911236"/>
    <w:rsid w:val="00911FCB"/>
    <w:rsid w:val="00913305"/>
    <w:rsid w:val="00915255"/>
    <w:rsid w:val="00916718"/>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A08"/>
    <w:rsid w:val="00974EF5"/>
    <w:rsid w:val="009751AB"/>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CA5"/>
    <w:rsid w:val="009F7E1B"/>
    <w:rsid w:val="00A0033F"/>
    <w:rsid w:val="00A0168E"/>
    <w:rsid w:val="00A01DF1"/>
    <w:rsid w:val="00A03C3C"/>
    <w:rsid w:val="00A04A10"/>
    <w:rsid w:val="00A04D1C"/>
    <w:rsid w:val="00A0522E"/>
    <w:rsid w:val="00A05BF0"/>
    <w:rsid w:val="00A05C69"/>
    <w:rsid w:val="00A05E2A"/>
    <w:rsid w:val="00A07573"/>
    <w:rsid w:val="00A07F0F"/>
    <w:rsid w:val="00A1178A"/>
    <w:rsid w:val="00A130DD"/>
    <w:rsid w:val="00A141F2"/>
    <w:rsid w:val="00A14CA0"/>
    <w:rsid w:val="00A15AD2"/>
    <w:rsid w:val="00A15C39"/>
    <w:rsid w:val="00A16077"/>
    <w:rsid w:val="00A1688A"/>
    <w:rsid w:val="00A168E3"/>
    <w:rsid w:val="00A17561"/>
    <w:rsid w:val="00A20E91"/>
    <w:rsid w:val="00A212C4"/>
    <w:rsid w:val="00A21D93"/>
    <w:rsid w:val="00A224CE"/>
    <w:rsid w:val="00A24CB1"/>
    <w:rsid w:val="00A252CC"/>
    <w:rsid w:val="00A25C91"/>
    <w:rsid w:val="00A26280"/>
    <w:rsid w:val="00A301F9"/>
    <w:rsid w:val="00A33DCD"/>
    <w:rsid w:val="00A34A17"/>
    <w:rsid w:val="00A3514B"/>
    <w:rsid w:val="00A3624F"/>
    <w:rsid w:val="00A377A5"/>
    <w:rsid w:val="00A40B6E"/>
    <w:rsid w:val="00A41523"/>
    <w:rsid w:val="00A424D7"/>
    <w:rsid w:val="00A42CC7"/>
    <w:rsid w:val="00A42DDF"/>
    <w:rsid w:val="00A42EAF"/>
    <w:rsid w:val="00A430A5"/>
    <w:rsid w:val="00A430E8"/>
    <w:rsid w:val="00A44EC8"/>
    <w:rsid w:val="00A45922"/>
    <w:rsid w:val="00A45A56"/>
    <w:rsid w:val="00A465EB"/>
    <w:rsid w:val="00A47DFD"/>
    <w:rsid w:val="00A50BD7"/>
    <w:rsid w:val="00A51457"/>
    <w:rsid w:val="00A520EE"/>
    <w:rsid w:val="00A52801"/>
    <w:rsid w:val="00A5282E"/>
    <w:rsid w:val="00A52A1C"/>
    <w:rsid w:val="00A55006"/>
    <w:rsid w:val="00A55DD1"/>
    <w:rsid w:val="00A56DA8"/>
    <w:rsid w:val="00A57B8B"/>
    <w:rsid w:val="00A61364"/>
    <w:rsid w:val="00A617DB"/>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E0B"/>
    <w:rsid w:val="00AA2594"/>
    <w:rsid w:val="00AA2A04"/>
    <w:rsid w:val="00AA45D6"/>
    <w:rsid w:val="00AB1155"/>
    <w:rsid w:val="00AB155D"/>
    <w:rsid w:val="00AB3411"/>
    <w:rsid w:val="00AB36BD"/>
    <w:rsid w:val="00AB37C9"/>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514"/>
    <w:rsid w:val="00AE4E78"/>
    <w:rsid w:val="00AE5C69"/>
    <w:rsid w:val="00AE6865"/>
    <w:rsid w:val="00AE73EC"/>
    <w:rsid w:val="00AF0341"/>
    <w:rsid w:val="00AF2584"/>
    <w:rsid w:val="00AF2F5E"/>
    <w:rsid w:val="00AF3671"/>
    <w:rsid w:val="00AF391A"/>
    <w:rsid w:val="00AF4295"/>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917"/>
    <w:rsid w:val="00B65A5D"/>
    <w:rsid w:val="00B665AB"/>
    <w:rsid w:val="00B66A43"/>
    <w:rsid w:val="00B66C07"/>
    <w:rsid w:val="00B670C7"/>
    <w:rsid w:val="00B6713E"/>
    <w:rsid w:val="00B71D90"/>
    <w:rsid w:val="00B72DA4"/>
    <w:rsid w:val="00B74698"/>
    <w:rsid w:val="00B74B23"/>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A00DC"/>
    <w:rsid w:val="00BA0DFE"/>
    <w:rsid w:val="00BA1170"/>
    <w:rsid w:val="00BA1E7D"/>
    <w:rsid w:val="00BA2E2B"/>
    <w:rsid w:val="00BA36E9"/>
    <w:rsid w:val="00BA4477"/>
    <w:rsid w:val="00BB08B7"/>
    <w:rsid w:val="00BB10B0"/>
    <w:rsid w:val="00BB190A"/>
    <w:rsid w:val="00BB4115"/>
    <w:rsid w:val="00BB50B1"/>
    <w:rsid w:val="00BB7874"/>
    <w:rsid w:val="00BC00D6"/>
    <w:rsid w:val="00BC051A"/>
    <w:rsid w:val="00BC07A2"/>
    <w:rsid w:val="00BC0C92"/>
    <w:rsid w:val="00BC1889"/>
    <w:rsid w:val="00BC2056"/>
    <w:rsid w:val="00BC2400"/>
    <w:rsid w:val="00BC3368"/>
    <w:rsid w:val="00BC3694"/>
    <w:rsid w:val="00BC4EBA"/>
    <w:rsid w:val="00BC62DD"/>
    <w:rsid w:val="00BD24E7"/>
    <w:rsid w:val="00BD26B3"/>
    <w:rsid w:val="00BD4C23"/>
    <w:rsid w:val="00BD5912"/>
    <w:rsid w:val="00BE3104"/>
    <w:rsid w:val="00BE3C71"/>
    <w:rsid w:val="00BE3DFE"/>
    <w:rsid w:val="00BE41DA"/>
    <w:rsid w:val="00BE5F80"/>
    <w:rsid w:val="00BE6EE0"/>
    <w:rsid w:val="00BE76AE"/>
    <w:rsid w:val="00BF0EDE"/>
    <w:rsid w:val="00BF1553"/>
    <w:rsid w:val="00BF17F8"/>
    <w:rsid w:val="00BF1BCC"/>
    <w:rsid w:val="00BF24E1"/>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D89"/>
    <w:rsid w:val="00C21DBF"/>
    <w:rsid w:val="00C245DD"/>
    <w:rsid w:val="00C24902"/>
    <w:rsid w:val="00C2531C"/>
    <w:rsid w:val="00C2695F"/>
    <w:rsid w:val="00C26C24"/>
    <w:rsid w:val="00C3059B"/>
    <w:rsid w:val="00C30DEF"/>
    <w:rsid w:val="00C30EE8"/>
    <w:rsid w:val="00C33E22"/>
    <w:rsid w:val="00C348B1"/>
    <w:rsid w:val="00C34921"/>
    <w:rsid w:val="00C3513D"/>
    <w:rsid w:val="00C3515F"/>
    <w:rsid w:val="00C3560B"/>
    <w:rsid w:val="00C376C1"/>
    <w:rsid w:val="00C37BAA"/>
    <w:rsid w:val="00C4298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7C25"/>
    <w:rsid w:val="00CC7FA7"/>
    <w:rsid w:val="00CD0267"/>
    <w:rsid w:val="00CD04BD"/>
    <w:rsid w:val="00CD22A8"/>
    <w:rsid w:val="00CD336A"/>
    <w:rsid w:val="00CD454D"/>
    <w:rsid w:val="00CD4EEE"/>
    <w:rsid w:val="00CD59FB"/>
    <w:rsid w:val="00CD5ED0"/>
    <w:rsid w:val="00CD6964"/>
    <w:rsid w:val="00CD7FBC"/>
    <w:rsid w:val="00CE0AD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569"/>
    <w:rsid w:val="00D1259E"/>
    <w:rsid w:val="00D129E6"/>
    <w:rsid w:val="00D134A8"/>
    <w:rsid w:val="00D13530"/>
    <w:rsid w:val="00D13979"/>
    <w:rsid w:val="00D14674"/>
    <w:rsid w:val="00D14E37"/>
    <w:rsid w:val="00D150BF"/>
    <w:rsid w:val="00D17063"/>
    <w:rsid w:val="00D20EB7"/>
    <w:rsid w:val="00D21CB8"/>
    <w:rsid w:val="00D225C6"/>
    <w:rsid w:val="00D23B76"/>
    <w:rsid w:val="00D250A0"/>
    <w:rsid w:val="00D26C62"/>
    <w:rsid w:val="00D27E0A"/>
    <w:rsid w:val="00D30222"/>
    <w:rsid w:val="00D325B9"/>
    <w:rsid w:val="00D33414"/>
    <w:rsid w:val="00D33E24"/>
    <w:rsid w:val="00D3480A"/>
    <w:rsid w:val="00D34A0A"/>
    <w:rsid w:val="00D34BE0"/>
    <w:rsid w:val="00D37270"/>
    <w:rsid w:val="00D37590"/>
    <w:rsid w:val="00D37D8E"/>
    <w:rsid w:val="00D37E83"/>
    <w:rsid w:val="00D4259F"/>
    <w:rsid w:val="00D42B8E"/>
    <w:rsid w:val="00D5205A"/>
    <w:rsid w:val="00D52DB2"/>
    <w:rsid w:val="00D532F8"/>
    <w:rsid w:val="00D5489F"/>
    <w:rsid w:val="00D54915"/>
    <w:rsid w:val="00D556FC"/>
    <w:rsid w:val="00D55D05"/>
    <w:rsid w:val="00D56475"/>
    <w:rsid w:val="00D56EDA"/>
    <w:rsid w:val="00D57B39"/>
    <w:rsid w:val="00D602CE"/>
    <w:rsid w:val="00D60C16"/>
    <w:rsid w:val="00D63010"/>
    <w:rsid w:val="00D6310D"/>
    <w:rsid w:val="00D65510"/>
    <w:rsid w:val="00D70F01"/>
    <w:rsid w:val="00D71789"/>
    <w:rsid w:val="00D719CC"/>
    <w:rsid w:val="00D72517"/>
    <w:rsid w:val="00D7275A"/>
    <w:rsid w:val="00D731D0"/>
    <w:rsid w:val="00D753EF"/>
    <w:rsid w:val="00D760EA"/>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413D"/>
    <w:rsid w:val="00E245AE"/>
    <w:rsid w:val="00E264B4"/>
    <w:rsid w:val="00E268FC"/>
    <w:rsid w:val="00E26931"/>
    <w:rsid w:val="00E30F25"/>
    <w:rsid w:val="00E312A1"/>
    <w:rsid w:val="00E31E14"/>
    <w:rsid w:val="00E33DFF"/>
    <w:rsid w:val="00E3595F"/>
    <w:rsid w:val="00E35BD5"/>
    <w:rsid w:val="00E3726A"/>
    <w:rsid w:val="00E37DC8"/>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854"/>
    <w:rsid w:val="00E75EAF"/>
    <w:rsid w:val="00E760E9"/>
    <w:rsid w:val="00E7622F"/>
    <w:rsid w:val="00E76780"/>
    <w:rsid w:val="00E76AB9"/>
    <w:rsid w:val="00E80017"/>
    <w:rsid w:val="00E805B2"/>
    <w:rsid w:val="00E80946"/>
    <w:rsid w:val="00E8328F"/>
    <w:rsid w:val="00E851E7"/>
    <w:rsid w:val="00E85EFF"/>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29F"/>
    <w:rsid w:val="00F7653E"/>
    <w:rsid w:val="00F76616"/>
    <w:rsid w:val="00F7739F"/>
    <w:rsid w:val="00F81C3E"/>
    <w:rsid w:val="00F81E7C"/>
    <w:rsid w:val="00F84A16"/>
    <w:rsid w:val="00F85A19"/>
    <w:rsid w:val="00F863C9"/>
    <w:rsid w:val="00F87858"/>
    <w:rsid w:val="00F87E33"/>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FC0"/>
    <w:rsid w:val="00FC60AA"/>
    <w:rsid w:val="00FD0F6C"/>
    <w:rsid w:val="00FD39B3"/>
    <w:rsid w:val="00FD4709"/>
    <w:rsid w:val="00FD4EAB"/>
    <w:rsid w:val="00FD50E7"/>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uiPriority w:val="99"/>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uiPriority w:val="39"/>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arris@boeing.com"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63824-E254-4D8A-827E-9AAFF50B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10038</Words>
  <Characters>57218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67122</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3</cp:revision>
  <cp:lastPrinted>2015-12-07T05:18:00Z</cp:lastPrinted>
  <dcterms:created xsi:type="dcterms:W3CDTF">2022-06-29T13:48:00Z</dcterms:created>
  <dcterms:modified xsi:type="dcterms:W3CDTF">2022-06-29T14:12:00Z</dcterms:modified>
</cp:coreProperties>
</file>