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6363D" w14:textId="77777777" w:rsidR="00C851FA" w:rsidRPr="00A07F0F" w:rsidRDefault="00C851FA" w:rsidP="002E797F"/>
    <w:p w14:paraId="2B3B9AE0" w14:textId="77777777" w:rsidR="002725D7" w:rsidRDefault="00AA0BD8" w:rsidP="002E797F">
      <w:pPr>
        <w:rPr>
          <w:noProof/>
        </w:rPr>
      </w:pPr>
      <w:r w:rsidRPr="00A07F0F">
        <w:rPr>
          <w:noProof/>
        </w:rPr>
        <w:t>DRAFT</w:t>
      </w:r>
    </w:p>
    <w:p w14:paraId="28B15F9D" w14:textId="77777777" w:rsidR="00C851FA" w:rsidRPr="00A07F0F" w:rsidRDefault="006B6178" w:rsidP="002E797F">
      <w:r>
        <w:rPr>
          <w:noProof/>
        </w:rPr>
        <w:drawing>
          <wp:anchor distT="0" distB="0" distL="114300" distR="114300" simplePos="0" relativeHeight="251657216" behindDoc="0" locked="0" layoutInCell="1" allowOverlap="1" wp14:anchorId="3B8E011F" wp14:editId="00A9734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9F8C" w14:textId="77777777" w:rsidR="005626E0" w:rsidRDefault="005626E0" w:rsidP="002E797F">
                            <w:r>
                              <w:t>Navigation System Panel (NSP)</w:t>
                            </w:r>
                          </w:p>
                          <w:p w14:paraId="1FA9A723" w14:textId="0D8D5FB8" w:rsidR="005626E0" w:rsidRDefault="005626E0" w:rsidP="002E797F">
                            <w:r>
                              <w:t>Joint Working Groups 8</w:t>
                            </w:r>
                          </w:p>
                          <w:p w14:paraId="4A7DA522" w14:textId="11CF9F82" w:rsidR="005626E0" w:rsidRDefault="005626E0" w:rsidP="002E797F">
                            <w:r>
                              <w:t>Report of the Status of the GBAS WG (GWG)</w:t>
                            </w:r>
                          </w:p>
                          <w:p w14:paraId="5134E4C3" w14:textId="0297BA4F" w:rsidR="005626E0" w:rsidRDefault="005626E0" w:rsidP="002E797F">
                            <w:r>
                              <w:t>Virtual</w:t>
                            </w:r>
                          </w:p>
                          <w:p w14:paraId="7538FDC1" w14:textId="1878CC96" w:rsidR="005626E0" w:rsidRDefault="005626E0" w:rsidP="002E797F">
                            <w:r>
                              <w:t>Nov 8</w:t>
                            </w:r>
                            <w:r w:rsidRPr="00202205">
                              <w:rPr>
                                <w:vertAlign w:val="superscript"/>
                              </w:rPr>
                              <w:t>th</w:t>
                            </w:r>
                            <w:r>
                              <w:t xml:space="preserve"> – Nov 17</w:t>
                            </w:r>
                            <w:r w:rsidRPr="00202205">
                              <w:rPr>
                                <w:vertAlign w:val="superscript"/>
                              </w:rPr>
                              <w:t>th</w:t>
                            </w:r>
                            <w:r>
                              <w: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14:paraId="6C449F8C" w14:textId="77777777" w:rsidR="005626E0" w:rsidRDefault="005626E0" w:rsidP="002E797F">
                      <w:r>
                        <w:t>Navigation System Panel (NSP)</w:t>
                      </w:r>
                    </w:p>
                    <w:p w14:paraId="1FA9A723" w14:textId="0D8D5FB8" w:rsidR="005626E0" w:rsidRDefault="005626E0" w:rsidP="002E797F">
                      <w:r>
                        <w:t>Joint Working Groups 8</w:t>
                      </w:r>
                    </w:p>
                    <w:p w14:paraId="4A7DA522" w14:textId="11CF9F82" w:rsidR="005626E0" w:rsidRDefault="005626E0" w:rsidP="002E797F">
                      <w:r>
                        <w:t>Report of the Status of the GBAS WG (GWG)</w:t>
                      </w:r>
                    </w:p>
                    <w:p w14:paraId="5134E4C3" w14:textId="0297BA4F" w:rsidR="005626E0" w:rsidRDefault="005626E0" w:rsidP="002E797F">
                      <w:r>
                        <w:t>Virtual</w:t>
                      </w:r>
                    </w:p>
                    <w:p w14:paraId="7538FDC1" w14:textId="1878CC96" w:rsidR="005626E0" w:rsidRDefault="005626E0" w:rsidP="002E797F">
                      <w:r>
                        <w:t>Nov 8</w:t>
                      </w:r>
                      <w:r w:rsidRPr="00202205">
                        <w:rPr>
                          <w:vertAlign w:val="superscript"/>
                        </w:rPr>
                        <w:t>th</w:t>
                      </w:r>
                      <w:r>
                        <w:t xml:space="preserve"> – Nov 17</w:t>
                      </w:r>
                      <w:r w:rsidRPr="00202205">
                        <w:rPr>
                          <w:vertAlign w:val="superscript"/>
                        </w:rPr>
                        <w:t>th</w:t>
                      </w:r>
                      <w:r>
                        <w:t>, 2021</w:t>
                      </w:r>
                    </w:p>
                  </w:txbxContent>
                </v:textbox>
              </v:shape>
            </w:pict>
          </mc:Fallback>
        </mc:AlternateContent>
      </w:r>
    </w:p>
    <w:p w14:paraId="37ADD484" w14:textId="77777777" w:rsidR="002725D7" w:rsidRPr="00A07F0F" w:rsidRDefault="00C851FA" w:rsidP="002E797F">
      <w:pPr>
        <w:pStyle w:val="Heading1"/>
      </w:pPr>
      <w:r w:rsidRPr="00A07F0F">
        <w:t xml:space="preserve"> </w:t>
      </w:r>
      <w:r w:rsidRPr="00A07F0F">
        <w:tab/>
      </w:r>
      <w:r w:rsidR="002725D7" w:rsidRPr="00A07F0F">
        <w:t>General</w:t>
      </w:r>
    </w:p>
    <w:p w14:paraId="22BE9490" w14:textId="77777777" w:rsidR="00C851FA" w:rsidRPr="00A07F0F" w:rsidRDefault="00C851FA" w:rsidP="002E797F"/>
    <w:p w14:paraId="38BC2933" w14:textId="3A14F05C"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263CF9">
        <w:t>virtually from</w:t>
      </w:r>
      <w:r w:rsidR="00955597">
        <w:t xml:space="preserve"> </w:t>
      </w:r>
      <w:r w:rsidR="00585E91">
        <w:t>Nov</w:t>
      </w:r>
      <w:r w:rsidR="00263CF9">
        <w:t xml:space="preserve"> </w:t>
      </w:r>
      <w:r w:rsidR="00585E91">
        <w:t>8</w:t>
      </w:r>
      <w:r w:rsidR="00263CF9" w:rsidRPr="00202205">
        <w:rPr>
          <w:vertAlign w:val="superscript"/>
        </w:rPr>
        <w:t>th</w:t>
      </w:r>
      <w:r w:rsidR="00263CF9">
        <w:t xml:space="preserve"> – </w:t>
      </w:r>
      <w:r w:rsidR="00585E91">
        <w:t>Nov</w:t>
      </w:r>
      <w:r w:rsidR="00263CF9">
        <w:t xml:space="preserve"> </w:t>
      </w:r>
      <w:r w:rsidR="00585E91">
        <w:t>1</w:t>
      </w:r>
      <w:r w:rsidR="00731E13">
        <w:t>7</w:t>
      </w:r>
      <w:r w:rsidR="00263CF9" w:rsidRPr="00202205">
        <w:rPr>
          <w:vertAlign w:val="superscript"/>
        </w:rPr>
        <w:t>th</w:t>
      </w:r>
      <w:r w:rsidR="00263CF9">
        <w:t>, 2021.</w:t>
      </w:r>
      <w:r w:rsidR="0043392B">
        <w:t xml:space="preserve">  A joint GWG/SWG session was held on </w:t>
      </w:r>
      <w:r w:rsidR="00585E91">
        <w:t>Nov</w:t>
      </w:r>
      <w:r w:rsidR="00263CF9">
        <w:t xml:space="preserve"> </w:t>
      </w:r>
      <w:r w:rsidR="00585E91">
        <w:t>10</w:t>
      </w:r>
      <w:r w:rsidR="00263CF9" w:rsidRPr="00263CF9">
        <w:rPr>
          <w:vertAlign w:val="superscript"/>
        </w:rPr>
        <w:t>th</w:t>
      </w:r>
      <w:r w:rsidR="00C661BA">
        <w:t xml:space="preserve">, </w:t>
      </w:r>
      <w:r w:rsidR="004E0E8D">
        <w:t>202</w:t>
      </w:r>
      <w:r w:rsidR="00263CF9">
        <w:t>1</w:t>
      </w:r>
      <w:r w:rsidR="00585E91">
        <w:t>.</w:t>
      </w:r>
      <w:r w:rsidR="005626E0">
        <w:t xml:space="preserve">  In addition, a joint GWG, SWG, CNTWG meeting was held on Nov 17</w:t>
      </w:r>
      <w:r w:rsidR="005626E0" w:rsidRPr="00C661BA">
        <w:rPr>
          <w:vertAlign w:val="superscript"/>
        </w:rPr>
        <w:t>th</w:t>
      </w:r>
      <w:r w:rsidR="00C661BA">
        <w:t>, 2021.</w:t>
      </w:r>
      <w:r w:rsidR="005626E0">
        <w:t xml:space="preserve"> </w:t>
      </w:r>
      <w:r w:rsidR="0043392B">
        <w:t xml:space="preserve"> </w:t>
      </w:r>
      <w:r w:rsidR="00585E91">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585E91">
        <w:t>11</w:t>
      </w:r>
      <w:r w:rsidR="00321AFD">
        <w:t xml:space="preserve"> </w:t>
      </w:r>
      <w:r w:rsidR="001E244F" w:rsidRPr="00A07F0F">
        <w:t>working papers</w:t>
      </w:r>
      <w:r w:rsidR="00ED69E8">
        <w:t xml:space="preserve"> and</w:t>
      </w:r>
      <w:r w:rsidR="001E244F" w:rsidRPr="00A07F0F">
        <w:t xml:space="preserve"> </w:t>
      </w:r>
      <w:r w:rsidR="00585E91">
        <w:t>12</w:t>
      </w:r>
      <w:r w:rsidR="001A24F0" w:rsidRPr="00A07F0F">
        <w:t xml:space="preserve"> </w:t>
      </w:r>
      <w:r w:rsidR="001E244F" w:rsidRPr="00A07F0F">
        <w:t>information papers.</w:t>
      </w:r>
      <w:r w:rsidR="00CD454D">
        <w:t xml:space="preserve">  During the virtual meeting</w:t>
      </w:r>
      <w:r w:rsidR="00C5500F">
        <w:t xml:space="preserve"> the</w:t>
      </w:r>
      <w:r w:rsidR="006422D0">
        <w:t xml:space="preserve"> group </w:t>
      </w:r>
      <w:r w:rsidR="00CD454D">
        <w:t xml:space="preserve">also </w:t>
      </w:r>
      <w:r w:rsidR="006422D0">
        <w:t>reviewed the</w:t>
      </w:r>
      <w:r w:rsidR="000D6B78">
        <w:t xml:space="preserve"> </w:t>
      </w:r>
      <w:r w:rsidR="006422D0">
        <w:t>action items list (</w:t>
      </w:r>
      <w:r w:rsidR="00C661BA">
        <w:t xml:space="preserve">see </w:t>
      </w:r>
      <w:r w:rsidR="00CD454D">
        <w:fldChar w:fldCharType="begin"/>
      </w:r>
      <w:r w:rsidR="00CD454D">
        <w:instrText xml:space="preserve"> REF _Ref70564863 \h </w:instrText>
      </w:r>
      <w:r w:rsidR="00CD454D">
        <w:fldChar w:fldCharType="separate"/>
      </w:r>
      <w:r w:rsidR="00CD454D">
        <w:t xml:space="preserve">Attachment </w:t>
      </w:r>
      <w:r w:rsidR="00CD454D">
        <w:rPr>
          <w:noProof/>
        </w:rPr>
        <w:t>C</w:t>
      </w:r>
      <w:r w:rsidR="00CD454D">
        <w:fldChar w:fldCharType="end"/>
      </w:r>
      <w:r w:rsidR="006422D0">
        <w:t>) and discussed the future work program</w:t>
      </w:r>
      <w:r w:rsidR="00F536FE">
        <w:t xml:space="preserve"> (</w:t>
      </w:r>
      <w:r w:rsidR="00C661BA">
        <w:t xml:space="preserve">see </w:t>
      </w:r>
      <w:r w:rsidR="00F536FE">
        <w:t>Section</w:t>
      </w:r>
      <w:r w:rsidR="00C661BA">
        <w:t xml:space="preserve"> </w:t>
      </w:r>
      <w:r w:rsidR="00C661BA">
        <w:fldChar w:fldCharType="begin"/>
      </w:r>
      <w:r w:rsidR="00C661BA">
        <w:instrText xml:space="preserve"> REF _Ref55372686 \r \h </w:instrText>
      </w:r>
      <w:r w:rsidR="00C661BA">
        <w:fldChar w:fldCharType="separate"/>
      </w:r>
      <w:r w:rsidR="00C661BA">
        <w:t>13.0</w:t>
      </w:r>
      <w:r w:rsidR="00C661BA">
        <w:fldChar w:fldCharType="end"/>
      </w:r>
      <w:r w:rsidR="00F536FE">
        <w:t>)</w:t>
      </w:r>
      <w:r w:rsidR="00081FE5">
        <w:t>.</w:t>
      </w:r>
    </w:p>
    <w:p w14:paraId="25855954" w14:textId="77777777" w:rsidR="00EA7C77" w:rsidRPr="00A07F0F" w:rsidRDefault="00EA7C77" w:rsidP="002E797F"/>
    <w:p w14:paraId="09D9EE99" w14:textId="16E4B3F8" w:rsidR="003A7468" w:rsidRDefault="003A7468" w:rsidP="003F2BE3">
      <w:pPr>
        <w:pStyle w:val="Heading1"/>
      </w:pPr>
      <w:r>
        <w:t>Status of GBAS</w:t>
      </w:r>
      <w:r w:rsidR="00BC2056">
        <w:t xml:space="preserve"> – Agenda Item 1b.</w:t>
      </w:r>
    </w:p>
    <w:p w14:paraId="7561D8FA" w14:textId="77777777" w:rsidR="003A7468" w:rsidRDefault="003A7468" w:rsidP="003A7468"/>
    <w:p w14:paraId="3DA2627F" w14:textId="4DB9AB05" w:rsidR="003A7468" w:rsidRDefault="00BC2056" w:rsidP="003A7468">
      <w:r>
        <w:t>The meeting began with</w:t>
      </w:r>
      <w:r w:rsidR="008F70E3">
        <w:t xml:space="preserve"> the usual general</w:t>
      </w:r>
      <w:r w:rsidR="003A7468">
        <w:t xml:space="preserve"> discussion of the status of GBAS</w:t>
      </w:r>
      <w:r w:rsidR="008F70E3">
        <w:t xml:space="preserve"> in</w:t>
      </w:r>
      <w:r w:rsidR="00603123">
        <w:t xml:space="preserve"> States and organizations</w:t>
      </w:r>
      <w:r w:rsidR="003A7468">
        <w:t xml:space="preserve">.  </w:t>
      </w:r>
      <w:r>
        <w:t xml:space="preserve">Three </w:t>
      </w:r>
      <w:r w:rsidR="00603123">
        <w:t>information paper</w:t>
      </w:r>
      <w:r>
        <w:t>s</w:t>
      </w:r>
      <w:r w:rsidR="003A7468">
        <w:t xml:space="preserve"> </w:t>
      </w:r>
      <w:r w:rsidR="00603123">
        <w:t>w</w:t>
      </w:r>
      <w:r>
        <w:t>ere</w:t>
      </w:r>
      <w:r w:rsidR="003A7468">
        <w:t xml:space="preserve"> submitted and </w:t>
      </w:r>
      <w:r>
        <w:t>verbal status was given by a number of States and organizations</w:t>
      </w:r>
      <w:r w:rsidR="003A7468">
        <w:t>.</w:t>
      </w:r>
    </w:p>
    <w:p w14:paraId="6849C33F" w14:textId="1795CF00" w:rsidR="000F4DD5" w:rsidRDefault="003A7468" w:rsidP="000F4DD5">
      <w:pPr>
        <w:pStyle w:val="Heading2"/>
      </w:pPr>
      <w:r>
        <w:t xml:space="preserve">IP </w:t>
      </w:r>
      <w:r w:rsidR="00B245C0">
        <w:t>5</w:t>
      </w:r>
      <w:r>
        <w:t xml:space="preserve"> </w:t>
      </w:r>
      <w:r w:rsidR="000F4DD5">
        <w:t>–</w:t>
      </w:r>
      <w:r>
        <w:t xml:space="preserve"> </w:t>
      </w:r>
      <w:r w:rsidR="00B245C0" w:rsidRPr="00B245C0">
        <w:t>Status of GBAS Implementation at San Francisco International Airport</w:t>
      </w:r>
    </w:p>
    <w:p w14:paraId="0D7B71AE" w14:textId="0741F8AD" w:rsidR="00B245C0" w:rsidRDefault="00B245C0" w:rsidP="00B245C0">
      <w:r w:rsidRPr="00B245C0">
        <w:t xml:space="preserve">This paper provides information on the activities and plans to provide GLS approach service at San </w:t>
      </w:r>
      <w:r>
        <w:t>Francisco International Airport which will be the third airport in the US to implement GBAS. This technology is expected to minimize aeroplane fuel usage, speed up flight times for airlines and reduce noise levels around the airport. It can minimise arrival delays and enhance airport efficiency.</w:t>
      </w:r>
    </w:p>
    <w:p w14:paraId="08EDAD2A" w14:textId="77777777" w:rsidR="00B245C0" w:rsidRDefault="00B245C0" w:rsidP="00B245C0"/>
    <w:p w14:paraId="53C4D87B" w14:textId="2118CD19" w:rsidR="00B245C0" w:rsidRDefault="00B245C0" w:rsidP="00B245C0">
      <w:r>
        <w:t>San Francisco International Airport participated in a GBAS demonstration with Boeing, Delta Airlines, United Airlines, Jeppesen and the FAA in 2016 to evaluate the benefits of implementing GBAS. Based on this demonstration and the benefits associated with GBAS (noise mitigation), San Francisco International Airport is implementing GBAS with a planned operational date of December 2021.</w:t>
      </w:r>
    </w:p>
    <w:p w14:paraId="1FD0FF03" w14:textId="77777777" w:rsidR="00B245C0" w:rsidRDefault="00B245C0" w:rsidP="00B245C0"/>
    <w:p w14:paraId="766D5009" w14:textId="0FC649DC" w:rsidR="00B245C0" w:rsidRDefault="00B245C0" w:rsidP="00B245C0">
      <w:r>
        <w:t xml:space="preserve">San Francisco International Airport (SFO) is one of the 20 busiest airports in the world, according to Airports Council International. It handles over 400,000 movements annually. SFO is well known for having weather less that Visual Meteorological Conditions (VMC) over 22% of the time. Typically, SFO operates simultaneous </w:t>
      </w:r>
      <w:r>
        <w:lastRenderedPageBreak/>
        <w:t>departures and arrivals. However, during low visibility conditions, the airport must operate single stream arrivals and departures which significantly increases delays and airport access. Furthermore, due to local terrain, the airport is constrained to having instrument landing system (ILS) procedures on only three runways – 28L, 28R and 19L.  SFO has two sets of runways that cross spaced 750 ft apart. The goal of the 2016 trial was to demonstrate precision approach procedures to runway 19R, runway 10L, as well as improved simultaneous approaches to runways 28L and 28R. One new procedure concept could potentially remove an ATC sequencing constraint requiring heavy sized aircraft use only 28R during some simultaneous approaches. Key aviation stakeholders including San Francisco International Airport, the Northern California TRACON, Delta Airlines, United Airlines and Boeing proposed demonstrating the capabilities of advanced satellite-based approach and landing technologies to improve airport operations.</w:t>
      </w:r>
    </w:p>
    <w:p w14:paraId="450C2C5A" w14:textId="77777777" w:rsidR="00B245C0" w:rsidRDefault="00B245C0" w:rsidP="00B245C0"/>
    <w:p w14:paraId="5AA46E6A" w14:textId="226EC983" w:rsidR="00B245C0" w:rsidRDefault="00B245C0" w:rsidP="00B245C0">
      <w:r>
        <w:t xml:space="preserve">The demonstration highlighted the operational capabilities of two technologies - Required Navigation Performance (RNP) and Global Navigation Satellite System Landing System (GLS). The paper includes a report as </w:t>
      </w:r>
      <w:r w:rsidR="00A224CE">
        <w:t>attachment</w:t>
      </w:r>
      <w:r>
        <w:t xml:space="preserve"> A  which describes the successful collaboration to design, test and fly four RNP-GLS procedures that could reduce delays, increase airport access to runways lacking ILS approaches, enhance TRACON efficiency, and allow San Francisco airport to maintain simultaneous operations in lower ceiling and visibility conditions. In addition, there are environmental benefits of RNP-GLS procedures including reduced community noise and emissions by flying shorter routes, and routes over water instead of populated areas. These benefits are also discussed in the attached report.</w:t>
      </w:r>
    </w:p>
    <w:p w14:paraId="0131FD4C" w14:textId="77777777" w:rsidR="00B245C0" w:rsidRDefault="00B245C0" w:rsidP="00B245C0"/>
    <w:p w14:paraId="712CD02A" w14:textId="236824F7" w:rsidR="00B245C0" w:rsidRDefault="00B245C0" w:rsidP="00B245C0">
      <w:r>
        <w:t>On August 27th, 2016, Delta Airlines and United Airlines successfully flew all four procedures with company 737NGs.  Outstanding sequencing and airspace coordination from the Northern California TRACON and local SFO ATC ensured success of the complex demonstration. Boeing and Jeppesen developed the RNP-GLS procedures and provided the portable GLS ground equipment for the demonstration. This multi-stakeholder effort resulted in a very successful demonstration of advanced procedures supported by GBAS that can translate into significant operational benefits to airline operators and airports.</w:t>
      </w:r>
    </w:p>
    <w:p w14:paraId="6D5EE8E0" w14:textId="77777777" w:rsidR="00B245C0" w:rsidRDefault="00B245C0" w:rsidP="00B245C0"/>
    <w:p w14:paraId="7B2357D5" w14:textId="77777777" w:rsidR="00B245C0" w:rsidRDefault="00B245C0" w:rsidP="00B245C0">
      <w:r>
        <w:t xml:space="preserve">Based on this successful demonstration program, SFO made the decision to proceed with GBAS deployment and chose the Honeywell SmartPath SLS-4000 ground station to be installed at the airport. Information regarding the installation is given in the paper in addition to status of the project.  </w:t>
      </w:r>
    </w:p>
    <w:p w14:paraId="1E8E2407" w14:textId="77777777" w:rsidR="00B245C0" w:rsidRPr="00B245C0" w:rsidRDefault="00B245C0" w:rsidP="00B245C0">
      <w:pPr>
        <w:autoSpaceDE w:val="0"/>
        <w:autoSpaceDN w:val="0"/>
        <w:adjustRightInd w:val="0"/>
        <w:rPr>
          <w:color w:val="000000"/>
        </w:rPr>
      </w:pPr>
    </w:p>
    <w:p w14:paraId="70796ABC" w14:textId="65064E32" w:rsidR="00B245C0" w:rsidRPr="00A224CE" w:rsidRDefault="00B245C0" w:rsidP="00A224CE">
      <w:pPr>
        <w:autoSpaceDE w:val="0"/>
        <w:autoSpaceDN w:val="0"/>
        <w:adjustRightInd w:val="0"/>
        <w:rPr>
          <w:color w:val="000000"/>
        </w:rPr>
      </w:pPr>
      <w:r w:rsidRPr="00B245C0">
        <w:rPr>
          <w:color w:val="000000"/>
        </w:rPr>
        <w:t>GBAS is expected to go operational at SFO in December 2021 with the four approaches</w:t>
      </w:r>
      <w:r>
        <w:rPr>
          <w:color w:val="000000"/>
        </w:rPr>
        <w:t xml:space="preserve">, 3 of which are ILS overlays and one which is a new approach with no ILS guidance </w:t>
      </w:r>
      <w:r w:rsidR="00A224CE">
        <w:rPr>
          <w:color w:val="000000"/>
        </w:rPr>
        <w:t>currently available at that runway end.</w:t>
      </w:r>
      <w:r w:rsidRPr="00B245C0">
        <w:rPr>
          <w:color w:val="000000"/>
        </w:rPr>
        <w:t xml:space="preserve"> </w:t>
      </w:r>
      <w:r w:rsidR="00A224CE">
        <w:rPr>
          <w:color w:val="000000"/>
        </w:rPr>
        <w:t xml:space="preserve"> </w:t>
      </w:r>
      <w:r w:rsidRPr="00B245C0">
        <w:t>San Francisco Airport has plans to implement advanced GLS procedures in the future which include multiple glidepaths, RNP to GLS, GLS approaches to 10L &amp; 10R, displaced thresholds and Cat II operations. A group of innovative approaches are planned for implementation by Q4 of 2023.</w:t>
      </w:r>
      <w:r>
        <w:t xml:space="preserve">  </w:t>
      </w:r>
    </w:p>
    <w:p w14:paraId="2F1C3464" w14:textId="4C9CA739" w:rsidR="00C20CFE" w:rsidRDefault="00C20CFE" w:rsidP="000F4DD5">
      <w:pPr>
        <w:pStyle w:val="Heading2"/>
        <w:rPr>
          <w:szCs w:val="24"/>
        </w:rPr>
      </w:pPr>
      <w:r>
        <w:rPr>
          <w:szCs w:val="24"/>
        </w:rPr>
        <w:lastRenderedPageBreak/>
        <w:t>IP 9 GBAS Status Update in Japan</w:t>
      </w:r>
    </w:p>
    <w:p w14:paraId="7D3E8483" w14:textId="77777777" w:rsidR="00C20CFE" w:rsidRDefault="00C20CFE" w:rsidP="00C20CFE">
      <w:r>
        <w:t xml:space="preserve">This paper presents an update to GBAS development in Japan. </w:t>
      </w:r>
    </w:p>
    <w:p w14:paraId="3F7F2AE2" w14:textId="77777777" w:rsidR="00C20CFE" w:rsidRDefault="00C20CFE" w:rsidP="00C20CFE"/>
    <w:p w14:paraId="1FBD0AA8" w14:textId="4A8676FB" w:rsidR="00C20CFE" w:rsidRDefault="00C20CFE" w:rsidP="00C20CFE">
      <w:r>
        <w:t>Japan Civil Aviation Bureau (JCAB) installed the first GBAS at Tokyo international airport (HND), and is conducting CAT-I trial operations which began in July 2020.  CAT-I GBAS approach procedures may be used for runway 34R and 34L of HND between 14:00 to 21:00UTC. Two Japanese airlines, ANA and JAL, have conducted GLS approaches.  Pilot feedback has indicated GLS provided a more stable approach when compared to ILS.</w:t>
      </w:r>
    </w:p>
    <w:p w14:paraId="0A8F7447" w14:textId="77777777" w:rsidR="00C20CFE" w:rsidRDefault="00C20CFE" w:rsidP="00C20CFE"/>
    <w:p w14:paraId="0C9CE7D0" w14:textId="7ED5663A" w:rsidR="00C20CFE" w:rsidRDefault="00C20CFE" w:rsidP="00C20CFE">
      <w:r>
        <w:t xml:space="preserve">Japan continues to conduct R&amp;D on CAT-III GBAS with the GBAS prototype at Ishigaki airport (ISG).  Japan is also conducting R&amp;D on Dual-Frequency and Multi-Constellation (DFMC) GBAS and </w:t>
      </w:r>
      <w:r>
        <w:rPr>
          <w:rFonts w:hint="eastAsia"/>
        </w:rPr>
        <w:t xml:space="preserve">will contribute to ICAO </w:t>
      </w:r>
      <w:r>
        <w:t>activities</w:t>
      </w:r>
      <w:r>
        <w:rPr>
          <w:rFonts w:hint="eastAsia"/>
        </w:rPr>
        <w:t xml:space="preserve"> on DFMC GBAS</w:t>
      </w:r>
      <w:r>
        <w:t xml:space="preserve">.  </w:t>
      </w:r>
    </w:p>
    <w:p w14:paraId="53129B4B" w14:textId="77777777" w:rsidR="00C20CFE" w:rsidRDefault="00C20CFE" w:rsidP="00C20CFE"/>
    <w:p w14:paraId="626EA154" w14:textId="77777777" w:rsidR="00C20CFE" w:rsidRDefault="00C20CFE" w:rsidP="00C20CFE">
      <w:r>
        <w:t>Japan is implementing a project in collaboration with Thailand to prove the feasibility of GBAS in low magnetic latitude region.</w:t>
      </w:r>
    </w:p>
    <w:p w14:paraId="0BDC69AF" w14:textId="77777777" w:rsidR="00C20CFE" w:rsidRDefault="00C20CFE" w:rsidP="00C20CFE"/>
    <w:p w14:paraId="3735F94F" w14:textId="67C2A125" w:rsidR="003930EA" w:rsidRDefault="00C20CFE" w:rsidP="00C20CFE">
      <w:r>
        <w:t>Electronic Navigation Research Institute (ENRI) has carried out research and development activities related to GBAS which includes DFMC GBAS concept development, GAST-D performance enhancement for the low latitude region and advanced operations by GBAS.</w:t>
      </w:r>
      <w:r w:rsidR="00112CD5">
        <w:t xml:space="preserve">  In addition, </w:t>
      </w:r>
      <w:r w:rsidR="00112CD5" w:rsidRPr="00112CD5">
        <w:t xml:space="preserve">ENRI has been contributing to the concept development of the DFMC GBAS. ENRI operates a DFMC GBAS </w:t>
      </w:r>
      <w:r w:rsidR="0075718A" w:rsidRPr="00112CD5">
        <w:t>test bed</w:t>
      </w:r>
      <w:r w:rsidR="00112CD5" w:rsidRPr="00112CD5">
        <w:t xml:space="preserve"> installed at </w:t>
      </w:r>
      <w:r w:rsidR="00112CD5">
        <w:t>Ishigaki Airport (</w:t>
      </w:r>
      <w:r w:rsidR="00112CD5" w:rsidRPr="00112CD5">
        <w:t>ISG</w:t>
      </w:r>
      <w:r w:rsidR="00112CD5">
        <w:t>)</w:t>
      </w:r>
      <w:r w:rsidR="00112CD5" w:rsidRPr="00112CD5">
        <w:t xml:space="preserve"> which consists of five DFMC reference receivers installed in the airport field and a VDB transmitter. One of the receivers is located at the other end of the runway from the other four receivers and can act as a pseudo-user receiver. The antenna is the JAVAD G3T which is not a multipath-limiting antenna but with fairly good multipath rejection capability. The receiver is the Trimble NetR9 which can track most of the existing GNSS signals. The </w:t>
      </w:r>
      <w:r w:rsidR="0075718A" w:rsidRPr="00112CD5">
        <w:t>test bed</w:t>
      </w:r>
      <w:r w:rsidR="00112CD5" w:rsidRPr="00112CD5">
        <w:t xml:space="preserve"> has been operated since 2019. A flight campaign to collect data in ionospheric disturbances is planned in March 2022. Flights for data collection will be made in the night when ionospheric disturbances, namely plasma bubbles, are found to exist by an all-sky airglow imager in ISG Ionospheric scintillation will also be monitored at the same time.</w:t>
      </w:r>
    </w:p>
    <w:p w14:paraId="2CAA23BE" w14:textId="11299D12" w:rsidR="003930EA" w:rsidRDefault="003930EA" w:rsidP="003930EA">
      <w:pPr>
        <w:pStyle w:val="Heading2"/>
      </w:pPr>
      <w:r>
        <w:t>IP 13 United State GBAS Status</w:t>
      </w:r>
    </w:p>
    <w:p w14:paraId="2701F53B" w14:textId="102BE560" w:rsidR="003930EA" w:rsidRDefault="003930EA" w:rsidP="00C20CFE">
      <w:r>
        <w:t>This paper summarizes the current status of GBAS activities in the United States.</w:t>
      </w:r>
    </w:p>
    <w:p w14:paraId="7F0B3DE8" w14:textId="77777777" w:rsidR="003930EA" w:rsidRDefault="003930EA" w:rsidP="00C20CFE"/>
    <w:p w14:paraId="0AF67499" w14:textId="35672ECB" w:rsidR="003930EA" w:rsidRDefault="003930EA" w:rsidP="003930EA">
      <w:r>
        <w:t xml:space="preserve">San Francisco (SFO) is nearing completion of their new GBAS installation, while New York’s LaGuardia (LGA) and John F. Kennedy (JFK) airports’ schedules have been delayed.  System Design Approval (SDA) support continues as necessary for ground station system modifications. </w:t>
      </w:r>
    </w:p>
    <w:p w14:paraId="2BE3C6DC" w14:textId="527AE601" w:rsidR="003930EA" w:rsidRDefault="003930EA" w:rsidP="003930EA"/>
    <w:p w14:paraId="5C509F04" w14:textId="4FD6A069" w:rsidR="003930EA" w:rsidRDefault="003930EA" w:rsidP="003930EA">
      <w:r>
        <w:t xml:space="preserve">The FAA is actively working with Honeywell to complete review of a System Design Approval modification request that will address updates to the SBAS receiver available in the Honeywell SLS-4000 Block II GBAS. Virtual software audits with the company were scheduled for the week of November 1, 2021, and the FAA hopes to complete this work early in 2022.  The SLS-4000 Block II SBAS receiver option eliminates the need for a </w:t>
      </w:r>
      <w:r>
        <w:lastRenderedPageBreak/>
        <w:t>separate facility to monitor the GBAS and predict GBAS service outages.  The SBAS receiver option may also potentially support the approval of CAT II on GAST C operations.</w:t>
      </w:r>
    </w:p>
    <w:p w14:paraId="35E91B22" w14:textId="77777777" w:rsidR="003930EA" w:rsidRDefault="003930EA" w:rsidP="003930EA"/>
    <w:p w14:paraId="1BF14608" w14:textId="01A84A4A" w:rsidR="003930EA" w:rsidRDefault="003930EA" w:rsidP="003930EA">
      <w:r>
        <w:t xml:space="preserve">San Francisco International Airport (SFO) has installed a Honeywell SLS-4000 GBAS and is working to complete FAA ground and flight inspections. The FAA supported a local Safety Risk Management Panel (SRMP), which was successfully completed in October. FAA non-Federal systems’ inspectors have been trained and initial procedures are scheduled to be charted December 2. Flight procedures have </w:t>
      </w:r>
      <w:r w:rsidR="0075718A">
        <w:t>been developed and approved for r</w:t>
      </w:r>
      <w:r>
        <w:t xml:space="preserve">unways 19 and 28 which will be ILS overlays with steeper Glideslopes for noise abatement. </w:t>
      </w:r>
      <w:r w:rsidR="0075718A">
        <w:t xml:space="preserve"> </w:t>
      </w:r>
      <w:r>
        <w:t>Runways 19 and 28 are the main approaches for SFO, and no immediate plans are in progress to add other runways for GBAS procedures.</w:t>
      </w:r>
    </w:p>
    <w:p w14:paraId="4AC2C3E3" w14:textId="77777777" w:rsidR="003930EA" w:rsidRDefault="003930EA" w:rsidP="003930EA"/>
    <w:p w14:paraId="121851C3" w14:textId="77777777" w:rsidR="003930EA" w:rsidRDefault="003930EA" w:rsidP="003930EA">
      <w:r>
        <w:t xml:space="preserve">Initial Flight Inspection was conducted in October 2021, and issues with the VDB coverage were observed.  Investigations are underway to find the cause of the lower than expected VDB signal levels in some areas. </w:t>
      </w:r>
    </w:p>
    <w:p w14:paraId="6BD54D68" w14:textId="77777777" w:rsidR="003930EA" w:rsidRDefault="003930EA" w:rsidP="003930EA"/>
    <w:p w14:paraId="1629F3E9" w14:textId="3B26269D" w:rsidR="003930EA" w:rsidRDefault="003930EA" w:rsidP="00C20CFE">
      <w:r>
        <w:t xml:space="preserve">Suspected GPS Anomaly Reporting Process for GBAS Ground System Operators or Manufacturers:  A reporting process for suspected GPS anomalies is being developed to aid in the root cause analysis of GBAS ground system monitor reactions (i.e., GPS satellite exclusions from the VHF broadcast due to detected GPS performance outside the ground system performance thresholds).  The process intends to provide a means for non-Federal GBAS operators and manufacturers to coordinate with the FAA on suspected GPS anomalies.  The reported anomalies will be vetted by FAA organizations and addressed accordingly.  Any proprietary ground station design and monitoring techniques used to detect the reported </w:t>
      </w:r>
      <w:r w:rsidR="0075718A">
        <w:t>anomalies</w:t>
      </w:r>
      <w:r>
        <w:t xml:space="preserve"> will not be disclosed. Investigation results will be shared with the reporting entity (i.e., GBAS operator, manufacturer, etc.) and cataloged by the FAA.</w:t>
      </w:r>
    </w:p>
    <w:p w14:paraId="6089114F" w14:textId="77777777" w:rsidR="0066633B" w:rsidRDefault="0066633B" w:rsidP="00C20CFE"/>
    <w:p w14:paraId="5A17A1E8" w14:textId="603276AA" w:rsidR="00576873" w:rsidRDefault="00576873" w:rsidP="00576873">
      <w:pPr>
        <w:pStyle w:val="Heading2"/>
      </w:pPr>
      <w:r>
        <w:t xml:space="preserve">IP 17 – </w:t>
      </w:r>
      <w:r w:rsidRPr="00576873">
        <w:rPr>
          <w:szCs w:val="24"/>
        </w:rPr>
        <w:t>Eurocontrol</w:t>
      </w:r>
      <w:r>
        <w:t xml:space="preserve"> GBAS Status</w:t>
      </w:r>
    </w:p>
    <w:p w14:paraId="6672E119" w14:textId="3AB9304D" w:rsidR="00576873" w:rsidRDefault="00576873" w:rsidP="00C20CFE">
      <w:r w:rsidRPr="00576873">
        <w:t>This IP summarizes the current GBAS activities of EUROCONTROL, on the technical side continuing to focus on information exchange, standardization, ionospheric gradients and the PEGASUS tool. On the operational side the focus is on support to enabling advanced GBAS operations, adding GBAS in all aspects of All Weather Operations and facilitating implementation. Regular analyses of GBAS implementation base on the Network Manager’s flight plan repository are also performed. More detailed reports on individual aspects are embedded into the file.</w:t>
      </w:r>
    </w:p>
    <w:p w14:paraId="6D7EC4AC" w14:textId="77777777" w:rsidR="00576873" w:rsidRDefault="00576873" w:rsidP="00C20CFE"/>
    <w:p w14:paraId="3C1D6082" w14:textId="53AE1D40" w:rsidR="00576873" w:rsidRDefault="00576873" w:rsidP="00576873">
      <w:r>
        <w:t xml:space="preserve">The EUROCONTROL GBAS activities have changed somewhat in the past years now that the GAST D technical standards are available, there are many operational </w:t>
      </w:r>
      <w:r w:rsidR="0075718A">
        <w:t>standardization</w:t>
      </w:r>
      <w:r>
        <w:t xml:space="preserve"> and regulation aspects still open. These need to be resolved before the technology can be widely used.</w:t>
      </w:r>
    </w:p>
    <w:p w14:paraId="59A503AE" w14:textId="77777777" w:rsidR="0075718A" w:rsidRDefault="0075718A" w:rsidP="00576873"/>
    <w:p w14:paraId="334BFE5C" w14:textId="4E0C3F41" w:rsidR="00576873" w:rsidRDefault="00576873" w:rsidP="00576873">
      <w:r>
        <w:t>The activities can thus be divided in support to technical research and development activities and support to GBAS operations and their implementation.</w:t>
      </w:r>
    </w:p>
    <w:p w14:paraId="2F6D2882" w14:textId="77777777" w:rsidR="00576873" w:rsidRDefault="00576873" w:rsidP="00576873"/>
    <w:p w14:paraId="5D0262CC" w14:textId="4360B08E" w:rsidR="00B66C07" w:rsidRDefault="00B66C07" w:rsidP="00576873">
      <w:r>
        <w:rPr>
          <w:b/>
          <w:color w:val="000000"/>
        </w:rPr>
        <w:t>Technical</w:t>
      </w:r>
      <w:r w:rsidRPr="00B66C07">
        <w:rPr>
          <w:b/>
          <w:color w:val="000000"/>
        </w:rPr>
        <w:t xml:space="preserve"> Activities:</w:t>
      </w:r>
    </w:p>
    <w:p w14:paraId="7640432C" w14:textId="24FA3587" w:rsidR="00576873" w:rsidRDefault="00576873" w:rsidP="00576873">
      <w:r>
        <w:t>On the technical side, the contributions to SESAR are continuing, concentrating on the exchange of information by animating LATO (Europe) or I-GWG (global) at least until end of 2022 and the coordination of standardization contributions during the same period, essentially for ICAO NSP, EUROCAE WG-28 and RTCA SC-159.</w:t>
      </w:r>
    </w:p>
    <w:p w14:paraId="2DE4439A" w14:textId="77777777" w:rsidR="00576873" w:rsidRDefault="00576873" w:rsidP="00576873"/>
    <w:p w14:paraId="1A5DDACF" w14:textId="325DD5F0" w:rsidR="00576873" w:rsidRDefault="00576873" w:rsidP="00576873">
      <w:r>
        <w:t xml:space="preserve">A summary of GBAS </w:t>
      </w:r>
      <w:r w:rsidR="0075718A">
        <w:t>standardization</w:t>
      </w:r>
      <w:r>
        <w:t xml:space="preserve"> activities relevant to SESAR continues to be published on a yearly basis at part of the EUROCONTROL contribution and may be useful to some NSP members. It is available on request and published each year in February.</w:t>
      </w:r>
    </w:p>
    <w:p w14:paraId="662C21FB" w14:textId="77777777" w:rsidR="00576873" w:rsidRDefault="00576873" w:rsidP="00576873"/>
    <w:p w14:paraId="1D9FF95D" w14:textId="77777777" w:rsidR="00576873" w:rsidRDefault="00576873" w:rsidP="00576873">
      <w:r>
        <w:t>The second major contribution is provision of the PEGASUS data evaluation tool. SESAR activities in projects related to advanced GBAS approach operations and to GAST-D and MC/MF GBAS are being supported by PEGASUS evaluation capabilities, which are constantly adapted to the evolution in MC/MF GBAS architecture and the data evaluation needs of the users. Concretely, current updates are adding GALILEO and L1C data processing capability for a number of additional receivers, the adaptation of MC/MF algorithms as developed in SESAR and the addition of H-ARAIM capabilities.</w:t>
      </w:r>
    </w:p>
    <w:p w14:paraId="29024755" w14:textId="77777777" w:rsidR="00576873" w:rsidRDefault="00576873" w:rsidP="00576873"/>
    <w:p w14:paraId="1D2E272D" w14:textId="77777777" w:rsidR="00576873" w:rsidRDefault="00576873" w:rsidP="00576873">
      <w:r>
        <w:t>The verifications of GAST-F processing algorithms and monitors are being performed (see separate WP on the SESAR GAST-F architecture) and show good correlation between different algorithm implementations.</w:t>
      </w:r>
    </w:p>
    <w:p w14:paraId="5777604B" w14:textId="77777777" w:rsidR="00576873" w:rsidRDefault="00576873" w:rsidP="00576873"/>
    <w:p w14:paraId="09B7E2C4" w14:textId="3BD7F058" w:rsidR="00576873" w:rsidRDefault="00576873" w:rsidP="00576873">
      <w:r>
        <w:t>The PEGASUS team offers a yearly training opportunity through the IANS course process. Details are in the presentation attached to the IP.</w:t>
      </w:r>
    </w:p>
    <w:p w14:paraId="46E38D42" w14:textId="77777777" w:rsidR="00576873" w:rsidRDefault="00576873" w:rsidP="00576873"/>
    <w:p w14:paraId="22AF055B" w14:textId="6A2D07D9" w:rsidR="00576873" w:rsidRDefault="00576873" w:rsidP="00576873">
      <w:r w:rsidRPr="00576873">
        <w:t>With the start of a SESAR large scale demonstration – DREAMS – which</w:t>
      </w:r>
      <w:r>
        <w:t xml:space="preserve"> </w:t>
      </w:r>
      <w:r w:rsidRPr="00576873">
        <w:t>is presented as separate IP,</w:t>
      </w:r>
      <w:r>
        <w:t xml:space="preserve"> (IP 16),</w:t>
      </w:r>
      <w:r w:rsidRPr="00576873">
        <w:t xml:space="preserve"> flight trials could be executed with the GAST D MMR acquired in early 2021. </w:t>
      </w:r>
      <w:r>
        <w:t xml:space="preserve">A </w:t>
      </w:r>
      <w:r w:rsidRPr="00576873">
        <w:t xml:space="preserve">presentation </w:t>
      </w:r>
      <w:r>
        <w:t xml:space="preserve">attached to the IP </w:t>
      </w:r>
      <w:r w:rsidRPr="00576873">
        <w:t>outlines the activity</w:t>
      </w:r>
    </w:p>
    <w:p w14:paraId="3DB31E06" w14:textId="77777777" w:rsidR="00576873" w:rsidRDefault="00576873" w:rsidP="00576873"/>
    <w:p w14:paraId="59AC3FD2" w14:textId="7530BF6F" w:rsidR="00576873" w:rsidRDefault="00576873" w:rsidP="00576873">
      <w:pPr>
        <w:autoSpaceDE w:val="0"/>
        <w:autoSpaceDN w:val="0"/>
        <w:adjustRightInd w:val="0"/>
        <w:rPr>
          <w:color w:val="000000"/>
        </w:rPr>
      </w:pPr>
      <w:r w:rsidRPr="00576873">
        <w:rPr>
          <w:color w:val="000000"/>
        </w:rPr>
        <w:t xml:space="preserve">A separate SESAR activity continues the data collection and evaluation of European ionospheric gradient data relevant for GBAS, also until end of 2022. Current results confirm the model parameters presented to GWG in the past. </w:t>
      </w:r>
      <w:r>
        <w:rPr>
          <w:color w:val="000000"/>
        </w:rPr>
        <w:t xml:space="preserve"> </w:t>
      </w:r>
      <w:r w:rsidRPr="00576873">
        <w:rPr>
          <w:color w:val="000000"/>
        </w:rPr>
        <w:t xml:space="preserve">Reports on this activity are available through the Iono-Ad-hoc of GWG, a status summary is also </w:t>
      </w:r>
      <w:r>
        <w:rPr>
          <w:color w:val="000000"/>
        </w:rPr>
        <w:t>attached to this IP</w:t>
      </w:r>
      <w:r w:rsidRPr="00576873">
        <w:rPr>
          <w:color w:val="000000"/>
        </w:rPr>
        <w:t>.</w:t>
      </w:r>
    </w:p>
    <w:p w14:paraId="1D2BEB11" w14:textId="77777777" w:rsidR="00B66C07" w:rsidRDefault="00B66C07" w:rsidP="00576873">
      <w:pPr>
        <w:autoSpaceDE w:val="0"/>
        <w:autoSpaceDN w:val="0"/>
        <w:adjustRightInd w:val="0"/>
        <w:rPr>
          <w:color w:val="000000"/>
        </w:rPr>
      </w:pPr>
    </w:p>
    <w:p w14:paraId="5FCBC0D9" w14:textId="454158B5" w:rsidR="00B66C07" w:rsidRPr="00B66C07" w:rsidRDefault="00B66C07" w:rsidP="00B66C07">
      <w:pPr>
        <w:autoSpaceDE w:val="0"/>
        <w:autoSpaceDN w:val="0"/>
        <w:adjustRightInd w:val="0"/>
        <w:rPr>
          <w:b/>
          <w:color w:val="000000"/>
        </w:rPr>
      </w:pPr>
      <w:r w:rsidRPr="00B66C07">
        <w:rPr>
          <w:b/>
          <w:color w:val="000000"/>
        </w:rPr>
        <w:t>Operational Activities:</w:t>
      </w:r>
    </w:p>
    <w:p w14:paraId="26B21D79" w14:textId="77777777" w:rsidR="00B66C07" w:rsidRPr="00B66C07" w:rsidRDefault="00B66C07" w:rsidP="00B66C07">
      <w:pPr>
        <w:autoSpaceDE w:val="0"/>
        <w:autoSpaceDN w:val="0"/>
        <w:adjustRightInd w:val="0"/>
        <w:rPr>
          <w:color w:val="000000"/>
        </w:rPr>
      </w:pPr>
      <w:r w:rsidRPr="00B66C07">
        <w:rPr>
          <w:color w:val="000000"/>
        </w:rPr>
        <w:t>Now that the technical CAT I, II and III standards are completed, it becomes urgent to push on the operational aspects of GBAS implementation, where progress has been slow.</w:t>
      </w:r>
    </w:p>
    <w:p w14:paraId="629D31B7" w14:textId="7D15C6A7" w:rsidR="00B66C07" w:rsidRPr="00B66C07" w:rsidRDefault="00B66C07" w:rsidP="00B66C07">
      <w:pPr>
        <w:autoSpaceDE w:val="0"/>
        <w:autoSpaceDN w:val="0"/>
        <w:adjustRightInd w:val="0"/>
        <w:rPr>
          <w:color w:val="000000"/>
        </w:rPr>
      </w:pPr>
      <w:r w:rsidRPr="00B66C07">
        <w:rPr>
          <w:color w:val="000000"/>
        </w:rPr>
        <w:t>EUROCONTROL is contributing to several activities investigating the potential benefits of advanced GBAS operations (through projects in SESAR PJ02). The following operational concepts enabled by</w:t>
      </w:r>
      <w:r>
        <w:rPr>
          <w:color w:val="000000"/>
        </w:rPr>
        <w:t xml:space="preserve"> </w:t>
      </w:r>
      <w:r w:rsidRPr="00B66C07">
        <w:rPr>
          <w:color w:val="000000"/>
        </w:rPr>
        <w:t>GBAS are being researched: Increased Glide Slopes and Multiple Runway Aiming Points as well as CAT II operations and use of geometric altitude outside final approach.</w:t>
      </w:r>
    </w:p>
    <w:p w14:paraId="43891737" w14:textId="38B3DC00" w:rsidR="00B66C07" w:rsidRPr="00B66C07" w:rsidRDefault="00B66C07" w:rsidP="00B66C07">
      <w:pPr>
        <w:autoSpaceDE w:val="0"/>
        <w:autoSpaceDN w:val="0"/>
        <w:adjustRightInd w:val="0"/>
        <w:rPr>
          <w:color w:val="000000"/>
        </w:rPr>
      </w:pPr>
      <w:r w:rsidRPr="00B66C07">
        <w:rPr>
          <w:color w:val="000000"/>
        </w:rPr>
        <w:t>Real-time simulation (in the frame of SESAR PJ02) focused on efficiency aspects of ATC operations with increased glide slope (3</w:t>
      </w:r>
      <w:r>
        <w:rPr>
          <w:color w:val="000000"/>
        </w:rPr>
        <w:t>.</w:t>
      </w:r>
      <w:r w:rsidRPr="00B66C07">
        <w:rPr>
          <w:color w:val="000000"/>
        </w:rPr>
        <w:t xml:space="preserve">5°). A support tool was developed to assist </w:t>
      </w:r>
      <w:r w:rsidRPr="00B66C07">
        <w:rPr>
          <w:color w:val="000000"/>
        </w:rPr>
        <w:lastRenderedPageBreak/>
        <w:t xml:space="preserve">controllers for managing different glide slopes. ATC did not note any safety concerns. A summary of the findings is </w:t>
      </w:r>
      <w:r>
        <w:rPr>
          <w:color w:val="000000"/>
        </w:rPr>
        <w:t>attached to the IP</w:t>
      </w:r>
      <w:r w:rsidRPr="00B66C07">
        <w:rPr>
          <w:color w:val="000000"/>
        </w:rPr>
        <w:t>.</w:t>
      </w:r>
    </w:p>
    <w:p w14:paraId="1284C91C" w14:textId="77777777" w:rsidR="00B66C07" w:rsidRDefault="00B66C07" w:rsidP="00B66C07">
      <w:pPr>
        <w:autoSpaceDE w:val="0"/>
        <w:autoSpaceDN w:val="0"/>
        <w:adjustRightInd w:val="0"/>
        <w:rPr>
          <w:color w:val="000000"/>
        </w:rPr>
      </w:pPr>
    </w:p>
    <w:p w14:paraId="7A33C491" w14:textId="1DEFF1CF" w:rsidR="00B66C07" w:rsidRDefault="00B66C07" w:rsidP="00B66C07">
      <w:pPr>
        <w:autoSpaceDE w:val="0"/>
        <w:autoSpaceDN w:val="0"/>
        <w:adjustRightInd w:val="0"/>
        <w:rPr>
          <w:color w:val="000000"/>
        </w:rPr>
      </w:pPr>
      <w:r w:rsidRPr="00B66C07">
        <w:rPr>
          <w:color w:val="000000"/>
        </w:rPr>
        <w:t>Other efforts are now focused on more general All Weather Operations (AWO) aspects, where the use of operational credit is beginning to change the traditional division of CAT I, II and III. This includes support to create a follow-on group on aerodrome operations for the ICAO European region EANPG/AWOG, closed in 2020, which had maintained the European Guidance material for AWO (ICAO EUR DOC 013), containing a concept of optimized operations that improves airport capacity if ILS critical or sensitive areas do not need to be respected, when using GBAS or MLS. Ongoing changes in Annex 14 obstacle surface redefinition (with a presentation at ICAO level planned for December 2021) could even increase this advantage.</w:t>
      </w:r>
    </w:p>
    <w:p w14:paraId="54D535FB" w14:textId="77777777" w:rsidR="00B66C07" w:rsidRPr="00B66C07" w:rsidRDefault="00B66C07" w:rsidP="00B66C07">
      <w:pPr>
        <w:autoSpaceDE w:val="0"/>
        <w:autoSpaceDN w:val="0"/>
        <w:adjustRightInd w:val="0"/>
        <w:rPr>
          <w:color w:val="000000"/>
        </w:rPr>
      </w:pPr>
    </w:p>
    <w:p w14:paraId="2F08F6D2" w14:textId="77777777" w:rsidR="00B66C07" w:rsidRDefault="00B66C07" w:rsidP="00B66C07">
      <w:pPr>
        <w:autoSpaceDE w:val="0"/>
        <w:autoSpaceDN w:val="0"/>
        <w:adjustRightInd w:val="0"/>
        <w:rPr>
          <w:color w:val="000000"/>
        </w:rPr>
      </w:pPr>
      <w:r w:rsidRPr="00B66C07">
        <w:rPr>
          <w:color w:val="000000"/>
        </w:rPr>
        <w:t>The material presented to NSP JWJs7 and also provided to IFPP on introduction of the GAST terminology in GBAS CAT III procedure design criteria (see separate IP) is on its way to acceptance in the IFPP. Previously accepted material includes the provision of glideslopes up to 3,2° for CAT III procedures.</w:t>
      </w:r>
    </w:p>
    <w:p w14:paraId="191C5ABC" w14:textId="77777777" w:rsidR="00B66C07" w:rsidRPr="00B66C07" w:rsidRDefault="00B66C07" w:rsidP="00B66C07">
      <w:pPr>
        <w:autoSpaceDE w:val="0"/>
        <w:autoSpaceDN w:val="0"/>
        <w:adjustRightInd w:val="0"/>
        <w:rPr>
          <w:color w:val="000000"/>
        </w:rPr>
      </w:pPr>
    </w:p>
    <w:p w14:paraId="05F1B1C8" w14:textId="21B709DD" w:rsidR="00B66C07" w:rsidRDefault="00B66C07" w:rsidP="00B66C07">
      <w:pPr>
        <w:autoSpaceDE w:val="0"/>
        <w:autoSpaceDN w:val="0"/>
        <w:adjustRightInd w:val="0"/>
        <w:rPr>
          <w:color w:val="000000"/>
        </w:rPr>
      </w:pPr>
      <w:r w:rsidRPr="00B66C07">
        <w:rPr>
          <w:color w:val="000000"/>
        </w:rPr>
        <w:t>The EASA rulemaking task on All-Weather Operations has concluded with</w:t>
      </w:r>
      <w:r>
        <w:rPr>
          <w:color w:val="000000"/>
        </w:rPr>
        <w:t xml:space="preserve"> </w:t>
      </w:r>
      <w:r w:rsidRPr="00B66C07">
        <w:rPr>
          <w:color w:val="000000"/>
        </w:rPr>
        <w:t>the publication of EASA Opinion 02/2021 and GLS has been included in the new AWO rules for all categories of operation.</w:t>
      </w:r>
    </w:p>
    <w:p w14:paraId="6FD18B2D" w14:textId="77777777" w:rsidR="00B66C07" w:rsidRPr="00B66C07" w:rsidRDefault="00B66C07" w:rsidP="00B66C07">
      <w:pPr>
        <w:autoSpaceDE w:val="0"/>
        <w:autoSpaceDN w:val="0"/>
        <w:adjustRightInd w:val="0"/>
        <w:rPr>
          <w:color w:val="000000"/>
        </w:rPr>
      </w:pPr>
    </w:p>
    <w:p w14:paraId="243DF0D1" w14:textId="77777777" w:rsidR="00B66C07" w:rsidRPr="00B66C07" w:rsidRDefault="00B66C07" w:rsidP="00B66C07">
      <w:pPr>
        <w:autoSpaceDE w:val="0"/>
        <w:autoSpaceDN w:val="0"/>
        <w:adjustRightInd w:val="0"/>
        <w:rPr>
          <w:color w:val="000000"/>
        </w:rPr>
      </w:pPr>
      <w:r w:rsidRPr="00B66C07">
        <w:rPr>
          <w:color w:val="000000"/>
        </w:rPr>
        <w:t>On the EUROCONTROL collaboration website (OneSky Online http://ext.eurocontrol.int) a number of tools are publicly available. This includes an interactive CNS Dashboard, where the European Network Manager data from ICAO flight plan submissions can be accessed. This allows for instance to track GBAS implementation progress throughout Europe. At LATO and I-GWG meetings the reports on GLS implementation are generated using this tool.</w:t>
      </w:r>
    </w:p>
    <w:p w14:paraId="38E5B56E" w14:textId="774C4D60" w:rsidR="00B66C07" w:rsidRDefault="00B66C07" w:rsidP="00B66C07">
      <w:pPr>
        <w:autoSpaceDE w:val="0"/>
        <w:autoSpaceDN w:val="0"/>
        <w:adjustRightInd w:val="0"/>
        <w:rPr>
          <w:color w:val="000000"/>
        </w:rPr>
      </w:pPr>
      <w:r w:rsidRPr="00B66C07">
        <w:rPr>
          <w:color w:val="000000"/>
        </w:rPr>
        <w:t>It also includes a PBN Approach map tool, listing current and planned PBN approaches in Europe, but also the precision approach capabilities including published GLS approaches.</w:t>
      </w:r>
    </w:p>
    <w:p w14:paraId="670BBCD8" w14:textId="77777777" w:rsidR="00B66C07" w:rsidRDefault="00B66C07" w:rsidP="00B66C07">
      <w:pPr>
        <w:autoSpaceDE w:val="0"/>
        <w:autoSpaceDN w:val="0"/>
        <w:adjustRightInd w:val="0"/>
        <w:rPr>
          <w:color w:val="000000"/>
        </w:rPr>
      </w:pPr>
    </w:p>
    <w:p w14:paraId="1B1BB246" w14:textId="1903F937" w:rsidR="00B66C07" w:rsidRDefault="00B66C07" w:rsidP="00B66C07">
      <w:pPr>
        <w:autoSpaceDE w:val="0"/>
        <w:autoSpaceDN w:val="0"/>
        <w:adjustRightInd w:val="0"/>
      </w:pPr>
      <w:r>
        <w:t>The most recent GBAS implementation status is also contained in the LATO/36 presentation attached to the IP.</w:t>
      </w:r>
    </w:p>
    <w:p w14:paraId="3921D26E" w14:textId="77777777" w:rsidR="00B66C07" w:rsidRDefault="00B66C07" w:rsidP="00B66C07">
      <w:pPr>
        <w:autoSpaceDE w:val="0"/>
        <w:autoSpaceDN w:val="0"/>
        <w:adjustRightInd w:val="0"/>
      </w:pPr>
    </w:p>
    <w:p w14:paraId="61928B7E" w14:textId="602F7E0F" w:rsidR="00B66C07" w:rsidRPr="00B66C07" w:rsidRDefault="00B66C07" w:rsidP="00B66C07">
      <w:pPr>
        <w:autoSpaceDE w:val="0"/>
        <w:autoSpaceDN w:val="0"/>
        <w:adjustRightInd w:val="0"/>
        <w:rPr>
          <w:b/>
          <w:color w:val="000000"/>
        </w:rPr>
      </w:pPr>
      <w:r>
        <w:rPr>
          <w:b/>
          <w:color w:val="000000"/>
        </w:rPr>
        <w:t>International GBAS Working Group</w:t>
      </w:r>
      <w:r w:rsidRPr="00B66C07">
        <w:rPr>
          <w:b/>
          <w:color w:val="000000"/>
        </w:rPr>
        <w:t>:</w:t>
      </w:r>
    </w:p>
    <w:p w14:paraId="1092E0E7" w14:textId="776F6BB4" w:rsidR="00B66C07" w:rsidRDefault="00B66C07" w:rsidP="00B66C07">
      <w:pPr>
        <w:autoSpaceDE w:val="0"/>
        <w:autoSpaceDN w:val="0"/>
        <w:adjustRightInd w:val="0"/>
      </w:pPr>
      <w:r>
        <w:t xml:space="preserve">Due to the COVID19 pandemic, in-person meetings have not been possible since early in 2020 and FAA and EUROCONTROL have jointly decided to suspen I-GWG meetings until these are possible again. Instead, I-GWG members have been invited to the LATO virtual meetings, whose format has been adapted for the occasion to a 3 day virtual event. Participation has been excellent, but we hope to return to an in-person format again, with the next I-GWG being planned in Europe in late </w:t>
      </w:r>
      <w:r w:rsidR="0075718A">
        <w:t>spring</w:t>
      </w:r>
      <w:r>
        <w:t xml:space="preserve"> 2022.</w:t>
      </w:r>
    </w:p>
    <w:p w14:paraId="487C7ECF" w14:textId="77777777" w:rsidR="00B66C07" w:rsidRDefault="00B66C07" w:rsidP="00B66C07">
      <w:pPr>
        <w:autoSpaceDE w:val="0"/>
        <w:autoSpaceDN w:val="0"/>
        <w:adjustRightInd w:val="0"/>
      </w:pPr>
    </w:p>
    <w:p w14:paraId="6B199E24" w14:textId="7FB77868" w:rsidR="00B66C07" w:rsidRPr="00576873" w:rsidRDefault="00B66C07" w:rsidP="00B66C07">
      <w:pPr>
        <w:pStyle w:val="Heading2"/>
        <w:rPr>
          <w:color w:val="000000"/>
        </w:rPr>
      </w:pPr>
      <w:r>
        <w:lastRenderedPageBreak/>
        <w:t>IP 16 – GBAS Approach Trials in Twente</w:t>
      </w:r>
    </w:p>
    <w:p w14:paraId="23B95C0B" w14:textId="05203BEF" w:rsidR="00970838" w:rsidRDefault="00B66C07" w:rsidP="00970838">
      <w:r>
        <w:t xml:space="preserve">This IP consists of a briefing concerning </w:t>
      </w:r>
      <w:r w:rsidR="00970838">
        <w:t xml:space="preserve">the results of </w:t>
      </w:r>
      <w:r w:rsidRPr="00576873">
        <w:t>flight trials</w:t>
      </w:r>
      <w:r w:rsidR="00970838">
        <w:t xml:space="preserve"> at Twente airport.  These trials were part of the SESAR Very Large Demonstration 1 (VLD 1) – W2 – Dreams Project.  (See attachment to IP 17).</w:t>
      </w:r>
      <w:r>
        <w:t xml:space="preserve"> </w:t>
      </w:r>
      <w:r w:rsidRPr="00576873">
        <w:t xml:space="preserve"> </w:t>
      </w:r>
      <w:r w:rsidR="00970838">
        <w:t>The objective of the testing was to verify advanced approach procedures including:</w:t>
      </w:r>
    </w:p>
    <w:p w14:paraId="078B8033" w14:textId="0D18DB0F" w:rsidR="00970838" w:rsidRDefault="00970838" w:rsidP="002D37AF">
      <w:pPr>
        <w:pStyle w:val="ListParagraph"/>
        <w:numPr>
          <w:ilvl w:val="0"/>
          <w:numId w:val="16"/>
        </w:numPr>
      </w:pPr>
      <w:r>
        <w:t>Increased glide slopes (3,0°, 3,2°, 3,5°, 4,0°, 4,49°) –reduced noise</w:t>
      </w:r>
    </w:p>
    <w:p w14:paraId="608E2FC6" w14:textId="1F59977C" w:rsidR="00970838" w:rsidRDefault="00970838" w:rsidP="002D37AF">
      <w:pPr>
        <w:pStyle w:val="ListParagraph"/>
        <w:numPr>
          <w:ilvl w:val="0"/>
          <w:numId w:val="16"/>
        </w:numPr>
      </w:pPr>
      <w:r>
        <w:t>Second runway aim point (~1000m downwind) –reduced wake separation, reduced occupancy time</w:t>
      </w:r>
    </w:p>
    <w:p w14:paraId="05110F74" w14:textId="77777777" w:rsidR="00970838" w:rsidRDefault="00970838" w:rsidP="002D37AF">
      <w:pPr>
        <w:pStyle w:val="ListParagraph"/>
        <w:numPr>
          <w:ilvl w:val="0"/>
          <w:numId w:val="16"/>
        </w:numPr>
      </w:pPr>
      <w:r>
        <w:t xml:space="preserve">PAPI and markings for second threshold </w:t>
      </w:r>
    </w:p>
    <w:p w14:paraId="2D7D2008" w14:textId="77777777" w:rsidR="00970838" w:rsidRDefault="00970838" w:rsidP="002D37AF">
      <w:pPr>
        <w:pStyle w:val="ListParagraph"/>
        <w:numPr>
          <w:ilvl w:val="0"/>
          <w:numId w:val="16"/>
        </w:numPr>
      </w:pPr>
    </w:p>
    <w:p w14:paraId="79A3EB27" w14:textId="77777777" w:rsidR="00970838" w:rsidRDefault="00970838" w:rsidP="00970838">
      <w:r>
        <w:t xml:space="preserve">These demonstrations were </w:t>
      </w:r>
      <w:r w:rsidR="00B66C07" w:rsidRPr="00576873">
        <w:t xml:space="preserve">executed with </w:t>
      </w:r>
      <w:r>
        <w:t>a</w:t>
      </w:r>
      <w:r w:rsidR="00B66C07" w:rsidRPr="00576873">
        <w:t xml:space="preserve"> GAST D MMR acquired in early 2021.</w:t>
      </w:r>
      <w:r>
        <w:t xml:space="preserve">  The portable ground station was programmed to exercise GAST D approaches and the airborne equipment operated in GAST D mode.  However both the Boeing and Airbus aircraft used in the demonstration were flown with GAST C avionics guidance.</w:t>
      </w:r>
    </w:p>
    <w:p w14:paraId="19B457FC" w14:textId="77777777" w:rsidR="00970838" w:rsidRDefault="00970838" w:rsidP="00970838"/>
    <w:p w14:paraId="36A02CEC" w14:textId="1C09A056" w:rsidR="00970838" w:rsidRDefault="00970838" w:rsidP="00970838">
      <w:r>
        <w:t>The trials are completed.  However, detailed data evaluation is ongoing.  Some initial observations include:</w:t>
      </w:r>
    </w:p>
    <w:p w14:paraId="3E6362ED" w14:textId="0C3C5E52" w:rsidR="00970838" w:rsidRDefault="00970838" w:rsidP="00970838">
      <w:r>
        <w:t>Trials completed</w:t>
      </w:r>
    </w:p>
    <w:p w14:paraId="05D700EF" w14:textId="3AB802C4" w:rsidR="00970838" w:rsidRDefault="00970838" w:rsidP="002D37AF">
      <w:pPr>
        <w:pStyle w:val="ListParagraph"/>
        <w:numPr>
          <w:ilvl w:val="0"/>
          <w:numId w:val="17"/>
        </w:numPr>
      </w:pPr>
      <w:r>
        <w:t>Use of APD=2 without issues</w:t>
      </w:r>
    </w:p>
    <w:p w14:paraId="7DBB0B30" w14:textId="531FD156" w:rsidR="00970838" w:rsidRDefault="00970838" w:rsidP="002D37AF">
      <w:pPr>
        <w:pStyle w:val="ListParagraph"/>
        <w:numPr>
          <w:ilvl w:val="0"/>
          <w:numId w:val="17"/>
        </w:numPr>
      </w:pPr>
      <w:r>
        <w:t>Lateral sensitivity (coursewidth, delta length offset) very forgiving</w:t>
      </w:r>
    </w:p>
    <w:p w14:paraId="73FB3DE9" w14:textId="03D4CF4C" w:rsidR="00970838" w:rsidRDefault="00970838" w:rsidP="002D37AF">
      <w:pPr>
        <w:pStyle w:val="ListParagraph"/>
        <w:numPr>
          <w:ilvl w:val="0"/>
          <w:numId w:val="17"/>
        </w:numPr>
      </w:pPr>
      <w:r>
        <w:t>Few/no issues with guidance, despite tail/crosswind and turbulence</w:t>
      </w:r>
    </w:p>
    <w:p w14:paraId="0AFF37E5" w14:textId="45DB01CC" w:rsidR="00576873" w:rsidRPr="00C20CFE" w:rsidRDefault="00970838" w:rsidP="002D37AF">
      <w:pPr>
        <w:pStyle w:val="ListParagraph"/>
        <w:numPr>
          <w:ilvl w:val="0"/>
          <w:numId w:val="17"/>
        </w:numPr>
      </w:pPr>
      <w:r>
        <w:t>Different runway number not necessarily needed, but needing further investigation</w:t>
      </w:r>
    </w:p>
    <w:p w14:paraId="49594130" w14:textId="70D43355" w:rsidR="00C500C3" w:rsidRDefault="00503834" w:rsidP="000F4DD5">
      <w:pPr>
        <w:pStyle w:val="Heading2"/>
        <w:rPr>
          <w:szCs w:val="24"/>
        </w:rPr>
      </w:pPr>
      <w:r>
        <w:rPr>
          <w:szCs w:val="24"/>
        </w:rPr>
        <w:t>Oral Reports on the Status of GBAS</w:t>
      </w:r>
    </w:p>
    <w:p w14:paraId="5009B3C1" w14:textId="33D78075" w:rsidR="000F4DD5" w:rsidRDefault="004B0F69" w:rsidP="00A424D7">
      <w:pPr>
        <w:pStyle w:val="Heading2"/>
      </w:pPr>
      <w:r>
        <w:t>Status of GBAS in France</w:t>
      </w:r>
    </w:p>
    <w:p w14:paraId="6852D72B" w14:textId="79F2E394" w:rsidR="004B0F69" w:rsidRDefault="004B0F69" w:rsidP="002D37AF">
      <w:pPr>
        <w:pStyle w:val="ListParagraph"/>
        <w:numPr>
          <w:ilvl w:val="0"/>
          <w:numId w:val="17"/>
        </w:numPr>
      </w:pPr>
      <w:r>
        <w:t>Still operating Toulouse ground station - having some trouble maintaining it.</w:t>
      </w:r>
    </w:p>
    <w:p w14:paraId="4D157572" w14:textId="2812A88A" w:rsidR="004B0F69" w:rsidRDefault="004B0F69" w:rsidP="002D37AF">
      <w:pPr>
        <w:pStyle w:val="ListParagraph"/>
        <w:numPr>
          <w:ilvl w:val="0"/>
          <w:numId w:val="17"/>
        </w:numPr>
      </w:pPr>
      <w:r>
        <w:t>Working with Charles DeGaull</w:t>
      </w:r>
    </w:p>
    <w:p w14:paraId="5F253EE9" w14:textId="5047E2CB" w:rsidR="003A7468" w:rsidRDefault="004B0F69" w:rsidP="003A7468">
      <w:pPr>
        <w:pStyle w:val="ListParagraph"/>
        <w:numPr>
          <w:ilvl w:val="0"/>
          <w:numId w:val="17"/>
        </w:numPr>
      </w:pPr>
      <w:r>
        <w:t>Supporting SESAR phase II</w:t>
      </w:r>
    </w:p>
    <w:p w14:paraId="4D45D7F2" w14:textId="50425366" w:rsidR="00112CD5" w:rsidRDefault="00112CD5" w:rsidP="00112CD5">
      <w:pPr>
        <w:pStyle w:val="Heading2"/>
      </w:pPr>
      <w:r>
        <w:t xml:space="preserve">Status of GBAS in </w:t>
      </w:r>
      <w:r>
        <w:rPr>
          <w:szCs w:val="24"/>
        </w:rPr>
        <w:t>Switzerland</w:t>
      </w:r>
    </w:p>
    <w:p w14:paraId="09B0E929" w14:textId="543DC734" w:rsidR="00112CD5" w:rsidRDefault="00112CD5" w:rsidP="003A7468">
      <w:r w:rsidRPr="00112CD5">
        <w:t>A GBAS CAT I has been operated at Zurich Airport, Switzerland, since 2014. This summer it was struck by lightning and 3 receivers were damaged. Currently, the system is u/s and it is planned to make the appropriate repairs. In this context, it was discussed how the GBAS will be used in the future. It is planned to develop a GBAS strategy for Zurich Airport.</w:t>
      </w:r>
    </w:p>
    <w:p w14:paraId="4E9256C4" w14:textId="631A7A2E" w:rsidR="00133BFC" w:rsidRDefault="00133BFC" w:rsidP="00133BFC">
      <w:pPr>
        <w:pStyle w:val="Heading2"/>
      </w:pPr>
      <w:r>
        <w:t xml:space="preserve">GBAS Status in Australia </w:t>
      </w:r>
    </w:p>
    <w:p w14:paraId="40D7575E" w14:textId="55DA5812" w:rsidR="006D08C9" w:rsidRDefault="006D08C9" w:rsidP="006D08C9">
      <w:pPr>
        <w:rPr>
          <w:rFonts w:eastAsiaTheme="minorHAnsi"/>
        </w:rPr>
      </w:pPr>
      <w:r>
        <w:rPr>
          <w:rFonts w:eastAsiaTheme="minorHAnsi"/>
        </w:rPr>
        <w:t>Australia continues to operate GBAS at Sydney and Melbourne airports providing respectively six and four Category I approaches. GLS is the preferred approach with operators.</w:t>
      </w:r>
    </w:p>
    <w:p w14:paraId="34718DAC" w14:textId="77777777" w:rsidR="006D08C9" w:rsidRDefault="006D08C9" w:rsidP="006D08C9">
      <w:pPr>
        <w:rPr>
          <w:rFonts w:eastAsiaTheme="minorHAnsi"/>
        </w:rPr>
      </w:pPr>
    </w:p>
    <w:p w14:paraId="203F7E40" w14:textId="77777777" w:rsidR="006D08C9" w:rsidRDefault="006D08C9" w:rsidP="006D08C9">
      <w:pPr>
        <w:rPr>
          <w:rFonts w:eastAsiaTheme="minorHAnsi"/>
        </w:rPr>
      </w:pPr>
      <w:r>
        <w:rPr>
          <w:rFonts w:eastAsiaTheme="minorHAnsi"/>
        </w:rPr>
        <w:t>There is no commitment  to extend GBAS to other airports how site evaluations and reservations have been completed for Brisbane, Perth and Western Sydney Airports.</w:t>
      </w:r>
    </w:p>
    <w:p w14:paraId="3EDB3391" w14:textId="77777777" w:rsidR="006D08C9" w:rsidRDefault="006D08C9" w:rsidP="006D08C9">
      <w:pPr>
        <w:rPr>
          <w:rFonts w:eastAsiaTheme="minorHAnsi"/>
        </w:rPr>
      </w:pPr>
    </w:p>
    <w:p w14:paraId="3A1B816B" w14:textId="76118B57" w:rsidR="000F4DD5" w:rsidRPr="004B0F69" w:rsidRDefault="006D08C9" w:rsidP="003A7468">
      <w:pPr>
        <w:rPr>
          <w:rFonts w:ascii="Calibri" w:eastAsiaTheme="minorHAnsi" w:hAnsi="Calibri" w:cs="Calibri"/>
          <w:lang w:val="en-AU"/>
        </w:rPr>
      </w:pPr>
      <w:r>
        <w:rPr>
          <w:rFonts w:eastAsiaTheme="minorHAnsi"/>
        </w:rPr>
        <w:t>The implementation of Category II operations through the incorporation of SBAS information is not available in Australia until the commission of the Australian SouthPAN SBAS.</w:t>
      </w:r>
    </w:p>
    <w:p w14:paraId="1210DF53" w14:textId="58D365E7" w:rsidR="00546D6B" w:rsidRDefault="00546D6B" w:rsidP="00546D6B">
      <w:pPr>
        <w:pStyle w:val="Heading2"/>
      </w:pPr>
      <w:r>
        <w:lastRenderedPageBreak/>
        <w:t xml:space="preserve">GBAS Status in </w:t>
      </w:r>
      <w:r w:rsidR="003F52D2">
        <w:t>Germany</w:t>
      </w:r>
    </w:p>
    <w:p w14:paraId="55C4BC64" w14:textId="77777777" w:rsidR="003F52D2" w:rsidRPr="00706325" w:rsidRDefault="003F52D2" w:rsidP="003F52D2">
      <w:r w:rsidRPr="00706325">
        <w:t>The German air navigation service provider DFS is providing public use GAST C at Bremen airport (since February 2012) and at Frankfurt international airport (since August 2014). The Honeywell SLS-4000 ground subsystems were upgraded to fiber optical lines (Frankfurt) or will be upgraded in the upcoming weeks (Bremen) to increase robustness against overvoltage caused by lightning strikes. For both ground subsystems, D</w:t>
      </w:r>
      <w:r w:rsidRPr="00706325">
        <w:rPr>
          <w:vertAlign w:val="subscript"/>
        </w:rPr>
        <w:t>max</w:t>
      </w:r>
      <w:r w:rsidRPr="00706325">
        <w:t xml:space="preserve"> is set to 66 km (about 35 NM). So far, the information is advisory-only outside the GBAS approach service volume. DFS is working on an Expanded Service Volume (ESV) and CAT II minima for Frankfurt airport as contribution to the SESAR DREAMS project. The publication of CAT I and CAT II minima on the existing GLS approach charts for Frankfurt had to be delayed to the AIRAC date in July 2022. This is to finalize the safety documentation and the German type approval of the SBAS receiver option for the Honeywell SLS-4000 and its use with EGNOS for ionosphere monitoring. For completion of the CAT II safety documentation, the regulator is expecting an alignment of SARPs and Pans Ops (see JWGs/7 IP12 and JWGs/8 IP18). The SBAS receiver option was recently installed in the ground subsystem at Frankfurt airport to support testing of ATC and maintenance interface upgrades as well as Airbus flight tests. Until completion of the type approval of the SBAS option with EGNOS, the CAT I service has to be taken out of service for these tests temporarily. </w:t>
      </w:r>
    </w:p>
    <w:p w14:paraId="777C2563" w14:textId="77777777" w:rsidR="003F52D2" w:rsidRDefault="003F52D2" w:rsidP="003F52D2">
      <w:r w:rsidRPr="00706325">
        <w:t xml:space="preserve">DFS is supporting GAST D (GBAS CAT III) development in European projects (SESAR) and is preparing for future GAST D implementation. A prototype GAST D ground subsystem from Indra Navia is operating at Frankfurt airport since May 2013. This system is equipped with two VDB subsystems located at different sides of the airport (multi VDB) that are connected via fiber optical lines. This prototype GAST D ground subsystem is currently used for data collection as well as development and testing of GAST D capable measurement systems. </w:t>
      </w:r>
    </w:p>
    <w:p w14:paraId="40F925E9" w14:textId="77777777" w:rsidR="003F52D2" w:rsidRPr="00706325" w:rsidRDefault="003F52D2" w:rsidP="003F52D2"/>
    <w:p w14:paraId="70B337BB" w14:textId="77777777" w:rsidR="003F52D2" w:rsidRPr="00706325" w:rsidRDefault="003F52D2" w:rsidP="003F52D2">
      <w:r w:rsidRPr="00706325">
        <w:t xml:space="preserve">DFS recently received a draft firmware for the latest generation of nav analyzers from Rohde &amp; Schwarz used by DFS’s GBAS Measurement Tool (GMT). This draft firmware supports testing of a new VDB measurement mode discussed at EUROCAE WG28 N44 meeting. The nav analyzer outputs more VDB power measurement values which could for example be used to analyze </w:t>
      </w:r>
      <w:r>
        <w:t xml:space="preserve">VDB multipath </w:t>
      </w:r>
      <w:r w:rsidRPr="00706325">
        <w:t xml:space="preserve">and improve runway measurements (JWGs/4, IP26). Results of this work are planned to be provided to NSP until the spring 2022 meeting. The results are input to GWG Action Item 216 and to the Doc 8071 Vol. II chapter 4 update (JWGs/7 Flimsy 14). </w:t>
      </w:r>
    </w:p>
    <w:p w14:paraId="266DE903" w14:textId="77777777" w:rsidR="003F52D2" w:rsidRDefault="003F52D2" w:rsidP="003F52D2">
      <w:r w:rsidRPr="00706325">
        <w:t xml:space="preserve">Another activity in frame of SESAR DREAMS is testing of a new GNSS site logger developed by Indra Navia. It was tested at Frankfurt airport and used for additional troposphere data collection in summer 2021. </w:t>
      </w:r>
    </w:p>
    <w:p w14:paraId="31303110" w14:textId="77777777" w:rsidR="003F52D2" w:rsidRPr="00706325" w:rsidRDefault="003F52D2" w:rsidP="003F52D2"/>
    <w:p w14:paraId="6190D71A" w14:textId="77777777" w:rsidR="003F52D2" w:rsidRDefault="003F52D2" w:rsidP="003F52D2">
      <w:r w:rsidRPr="00706325">
        <w:t>To support GAST D implementation, discussions with airports, airlines, manufacturers, and the EC are continuing. After the completion of a GAST D site selection study for Munich airport end 2020 the work with Indra Navia is continuing with GAST D site qualification measurements at Munich and Frankfurt airport. VDB and GNSS Measurements at Munich airport are nearing completion while the measurements at Frankfurt airport will start later this month. Final results of these activities with a refined performance assessment based on measured data for both airports is expected mid-2022.</w:t>
      </w:r>
    </w:p>
    <w:p w14:paraId="20D70F5A" w14:textId="77777777" w:rsidR="003F52D2" w:rsidRPr="00706325" w:rsidRDefault="003F52D2" w:rsidP="003F52D2"/>
    <w:p w14:paraId="2C542D86" w14:textId="1884AB10" w:rsidR="00546D6B" w:rsidRDefault="003F52D2" w:rsidP="003A7468">
      <w:r w:rsidRPr="00706325">
        <w:t>Discussions on national and European level about GNSS spamming and spoofing by state authorities (e.g. in frame of defense against GNSS guided drone attacks or military field exercises) are continuing. More detailed guidance for authorities how to determine separation distances, size of impacted airspace, and publication of GNSS RFI NOTAMS would be useful. This guidance should consider field strength and signal characteristic of the interference sources.</w:t>
      </w:r>
    </w:p>
    <w:p w14:paraId="227516B7" w14:textId="5A34AB7F" w:rsidR="00133BFC" w:rsidRPr="005234DB" w:rsidRDefault="00133BFC" w:rsidP="00133BFC">
      <w:pPr>
        <w:pStyle w:val="Heading2"/>
        <w:rPr>
          <w:b w:val="0"/>
          <w:bCs w:val="0"/>
          <w:lang w:val="en-GB"/>
        </w:rPr>
      </w:pPr>
      <w:r w:rsidRPr="00133BFC">
        <w:rPr>
          <w:bCs w:val="0"/>
          <w:lang w:val="en-GB"/>
        </w:rPr>
        <w:t xml:space="preserve">GBAS </w:t>
      </w:r>
      <w:r w:rsidRPr="00133BFC">
        <w:t>Status</w:t>
      </w:r>
      <w:r>
        <w:rPr>
          <w:b w:val="0"/>
          <w:bCs w:val="0"/>
          <w:lang w:val="en-GB"/>
        </w:rPr>
        <w:t xml:space="preserve">: </w:t>
      </w:r>
      <w:r w:rsidRPr="005234DB">
        <w:rPr>
          <w:lang w:val="en-GB"/>
        </w:rPr>
        <w:t>Indra Navia:</w:t>
      </w:r>
    </w:p>
    <w:p w14:paraId="17AA6B32" w14:textId="77777777" w:rsidR="00BA1170" w:rsidRPr="00BA1170" w:rsidRDefault="00BA1170" w:rsidP="00BA1170">
      <w:r w:rsidRPr="00BA1170">
        <w:t>The SCAT-I (predecessor to GBAS, based on RTCA DO-217) chain continues to operate, providing additional approach safety to 17 local airports in Norway.</w:t>
      </w:r>
    </w:p>
    <w:p w14:paraId="7FDF1236" w14:textId="77777777" w:rsidR="00BA1170" w:rsidRPr="00BA1170" w:rsidRDefault="00BA1170" w:rsidP="00BA1170"/>
    <w:p w14:paraId="2BCA9289" w14:textId="5AA982DF" w:rsidR="00BA1170" w:rsidRPr="00BA1170" w:rsidRDefault="00BA1170" w:rsidP="00BA1170">
      <w:r w:rsidRPr="00BA1170">
        <w:t xml:space="preserve">From an industrial point of view, Indra continues to support the SCAT-I chain, and also supports standardization and research of DFMC GBAS through ICAO and EUROCAE. In EUROCAE, the main focus is on Galileo threats and integrity. In general, also dual frequency aspects are being investigated with the target of developing dual frequency ionospheric monitoring for </w:t>
      </w:r>
      <w:r>
        <w:t>DFMC GBAS</w:t>
      </w:r>
      <w:r w:rsidRPr="00BA1170">
        <w:t>. Indra is also active in the ICAO IGM ad-hoc group.</w:t>
      </w:r>
    </w:p>
    <w:p w14:paraId="53C96F2A" w14:textId="72CE7094" w:rsidR="009868E6" w:rsidRPr="008653DB" w:rsidRDefault="005079E1" w:rsidP="005079E1">
      <w:pPr>
        <w:pStyle w:val="Heading2"/>
      </w:pPr>
      <w:r>
        <w:t>GBAS Status: NEC</w:t>
      </w:r>
    </w:p>
    <w:p w14:paraId="52938E61" w14:textId="77777777" w:rsidR="002836AA" w:rsidRPr="002836AA" w:rsidRDefault="002836AA" w:rsidP="00AA2594">
      <w:pPr>
        <w:pStyle w:val="ListParagraph"/>
        <w:numPr>
          <w:ilvl w:val="0"/>
          <w:numId w:val="18"/>
        </w:numPr>
      </w:pPr>
      <w:r w:rsidRPr="002836AA">
        <w:t>Not much news.</w:t>
      </w:r>
    </w:p>
    <w:p w14:paraId="01CA140E" w14:textId="77777777" w:rsidR="002836AA" w:rsidRPr="002836AA" w:rsidRDefault="002836AA" w:rsidP="00AA2594">
      <w:pPr>
        <w:pStyle w:val="ListParagraph"/>
        <w:numPr>
          <w:ilvl w:val="0"/>
          <w:numId w:val="18"/>
        </w:numPr>
      </w:pPr>
      <w:r w:rsidRPr="002836AA">
        <w:t>No activity in Japan</w:t>
      </w:r>
    </w:p>
    <w:p w14:paraId="40701761" w14:textId="77777777" w:rsidR="002836AA" w:rsidRPr="002836AA" w:rsidRDefault="002836AA" w:rsidP="00AA2594">
      <w:pPr>
        <w:pStyle w:val="ListParagraph"/>
        <w:numPr>
          <w:ilvl w:val="0"/>
          <w:numId w:val="18"/>
        </w:numPr>
      </w:pPr>
      <w:r w:rsidRPr="002836AA">
        <w:t>GBAS PoC project in Thailand</w:t>
      </w:r>
    </w:p>
    <w:p w14:paraId="273DCA38" w14:textId="77777777" w:rsidR="002836AA" w:rsidRPr="002836AA" w:rsidRDefault="002836AA" w:rsidP="00AA2594">
      <w:pPr>
        <w:pStyle w:val="ListParagraph"/>
        <w:numPr>
          <w:ilvl w:val="0"/>
          <w:numId w:val="18"/>
        </w:numPr>
      </w:pPr>
      <w:r w:rsidRPr="002836AA">
        <w:t>Hopefully by end of Next year</w:t>
      </w:r>
    </w:p>
    <w:p w14:paraId="180B9D25" w14:textId="14209087" w:rsidR="000F4DD5" w:rsidRDefault="002836AA" w:rsidP="00773A27">
      <w:pPr>
        <w:pStyle w:val="ListParagraph"/>
        <w:numPr>
          <w:ilvl w:val="0"/>
          <w:numId w:val="18"/>
        </w:numPr>
      </w:pPr>
      <w:r w:rsidRPr="002836AA">
        <w:t>No plans for GAST D development</w:t>
      </w:r>
    </w:p>
    <w:p w14:paraId="7A031A8C" w14:textId="3323B782" w:rsidR="00773A27" w:rsidRDefault="00773A27" w:rsidP="00773A27">
      <w:pPr>
        <w:pStyle w:val="Heading2"/>
      </w:pPr>
      <w:r>
        <w:t>Status of GBAS at Airbus:</w:t>
      </w:r>
    </w:p>
    <w:p w14:paraId="10984885" w14:textId="77777777" w:rsidR="000F4DD5" w:rsidRDefault="000F4DD5" w:rsidP="003A7468"/>
    <w:p w14:paraId="567F5847" w14:textId="77777777" w:rsidR="00D21CB8" w:rsidRDefault="00D21CB8" w:rsidP="00D21CB8">
      <w:pPr>
        <w:pStyle w:val="Heading2"/>
      </w:pPr>
      <w:r>
        <w:t>Status of GBS at Boeing</w:t>
      </w:r>
    </w:p>
    <w:p w14:paraId="165EC0F2" w14:textId="77777777" w:rsidR="000760B3" w:rsidRDefault="000760B3" w:rsidP="000760B3">
      <w:pPr>
        <w:rPr>
          <w:rFonts w:eastAsiaTheme="minorHAnsi"/>
        </w:rPr>
      </w:pPr>
      <w:r w:rsidRPr="000760B3">
        <w:rPr>
          <w:rFonts w:eastAsiaTheme="minorHAnsi"/>
        </w:rPr>
        <w:t>Boeing offers GLS GAST C capability as a basic feature on 787, 747-8, 777-9 and will do so on all future new models.  GLS Cat I has been a selectable 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Rockwell Collins third generation multi-mode receivers.  Entry into service is planned for 2023.  Customer demand for the option has been high.  Incorporation of GAST D GLS Cat II/III on other production models is under study.</w:t>
      </w:r>
    </w:p>
    <w:p w14:paraId="36F712DA" w14:textId="77777777" w:rsidR="000760B3" w:rsidRPr="000760B3" w:rsidRDefault="000760B3" w:rsidP="000760B3">
      <w:pPr>
        <w:rPr>
          <w:rFonts w:eastAsiaTheme="minorHAnsi"/>
        </w:rPr>
      </w:pPr>
    </w:p>
    <w:p w14:paraId="6FEFD8B0" w14:textId="40554EEE" w:rsidR="000568F9" w:rsidRPr="0075718A" w:rsidRDefault="000760B3" w:rsidP="003A7468">
      <w:pPr>
        <w:rPr>
          <w:rFonts w:eastAsiaTheme="minorHAnsi"/>
        </w:rPr>
      </w:pPr>
      <w:r w:rsidRPr="000760B3">
        <w:rPr>
          <w:rFonts w:eastAsiaTheme="minorHAnsi"/>
        </w:rPr>
        <w:t xml:space="preserve">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w:t>
      </w:r>
      <w:r w:rsidRPr="000760B3">
        <w:rPr>
          <w:rFonts w:eastAsiaTheme="minorHAnsi"/>
        </w:rPr>
        <w:lastRenderedPageBreak/>
        <w:t>operational and environmental analysis for emissions and noise, procedure designs, cab simulations, flight demonstration planning and execution with portable GBAS equipment, safety case support, and GLS benefits analysis.</w:t>
      </w:r>
    </w:p>
    <w:p w14:paraId="768D83B0" w14:textId="2E01EEC0" w:rsidR="000568F9" w:rsidRDefault="000568F9" w:rsidP="000568F9">
      <w:pPr>
        <w:pStyle w:val="Heading2"/>
        <w:rPr>
          <w:rFonts w:eastAsiaTheme="minorHAnsi"/>
        </w:rPr>
      </w:pPr>
      <w:r>
        <w:rPr>
          <w:rFonts w:eastAsiaTheme="minorHAnsi"/>
        </w:rPr>
        <w:t xml:space="preserve">Status of GBAS at </w:t>
      </w:r>
      <w:r w:rsidRPr="000568F9">
        <w:t>Honeywell</w:t>
      </w:r>
    </w:p>
    <w:p w14:paraId="75AA28B1" w14:textId="77777777" w:rsidR="000568F9" w:rsidRDefault="000568F9" w:rsidP="000568F9">
      <w:pPr>
        <w:rPr>
          <w:rFonts w:eastAsiaTheme="minorHAnsi"/>
        </w:rPr>
      </w:pPr>
      <w:r>
        <w:rPr>
          <w:rFonts w:eastAsiaTheme="minorHAnsi"/>
        </w:rPr>
        <w:t>Honeywell is working with the FAA to finalize approval of the SBAS receiver update.  This update will allow Delta and United Airlines to proceed with their request to perform Cat-II operations on a GAST-C GBAS.  This approval is also being used by BAF as a basis to approve the SBAS update for use in Germany.</w:t>
      </w:r>
    </w:p>
    <w:p w14:paraId="24DA827C" w14:textId="77777777" w:rsidR="000568F9" w:rsidRDefault="000568F9" w:rsidP="000568F9">
      <w:pPr>
        <w:rPr>
          <w:rFonts w:eastAsiaTheme="minorHAnsi"/>
        </w:rPr>
      </w:pPr>
    </w:p>
    <w:p w14:paraId="1BE817A6" w14:textId="77777777" w:rsidR="000568F9" w:rsidRDefault="000568F9" w:rsidP="000568F9">
      <w:pPr>
        <w:rPr>
          <w:rFonts w:eastAsiaTheme="minorHAnsi"/>
        </w:rPr>
      </w:pPr>
      <w:r>
        <w:rPr>
          <w:rFonts w:eastAsiaTheme="minorHAnsi"/>
        </w:rPr>
        <w:t>Honeywell has a contract with the Port Authority New York New Jersey to install SLS-4000 SmartPath systems at John F Kennedy International Airport and LaGuardia Airport in 2023.</w:t>
      </w:r>
    </w:p>
    <w:p w14:paraId="6DCCA5F6" w14:textId="77777777" w:rsidR="000568F9" w:rsidRDefault="000568F9" w:rsidP="000568F9">
      <w:pPr>
        <w:rPr>
          <w:rFonts w:eastAsiaTheme="minorHAnsi"/>
        </w:rPr>
      </w:pPr>
    </w:p>
    <w:p w14:paraId="3D22D302" w14:textId="23C1C9AB" w:rsidR="000F4DD5" w:rsidRPr="0075718A" w:rsidRDefault="000568F9" w:rsidP="003A7468">
      <w:pPr>
        <w:rPr>
          <w:rFonts w:eastAsiaTheme="minorHAnsi"/>
        </w:rPr>
      </w:pPr>
      <w:r>
        <w:rPr>
          <w:rFonts w:eastAsiaTheme="minorHAnsi"/>
        </w:rPr>
        <w:t>GAST-D development is on-hold until a business case supports finalizing the design and approval activities.</w:t>
      </w:r>
    </w:p>
    <w:p w14:paraId="4EEBEB49" w14:textId="3522477A" w:rsidR="00133BFC" w:rsidRPr="0075718A" w:rsidRDefault="00567D9F" w:rsidP="003A7468">
      <w:pPr>
        <w:pStyle w:val="Heading1"/>
        <w:rPr>
          <w:sz w:val="24"/>
        </w:rPr>
      </w:pPr>
      <w:r>
        <w:rPr>
          <w:sz w:val="24"/>
        </w:rPr>
        <w:t>Agenda Item 1c: Coordination with other Panels and Groups on GBAS</w:t>
      </w:r>
    </w:p>
    <w:p w14:paraId="0D98C2B5" w14:textId="48E9D8F4" w:rsidR="002836AA" w:rsidRDefault="002836AA" w:rsidP="000F4DD5">
      <w:pPr>
        <w:pStyle w:val="Heading2"/>
      </w:pPr>
      <w:r>
        <w:t xml:space="preserve">IP 2 - </w:t>
      </w:r>
      <w:r w:rsidRPr="002836AA">
        <w:t>RTCA SC-159 WG-4 Status</w:t>
      </w:r>
    </w:p>
    <w:p w14:paraId="213E2CBE" w14:textId="77777777" w:rsidR="002836AA" w:rsidRDefault="002836AA" w:rsidP="002836AA">
      <w:r>
        <w:t>This information paper presents the status and progress of GBAS standardization activities at RTCA.  RTCA Special Committee (SC)-159 is a committee that has been established to produce and maintain a suite of minimum operational performance standards (MOPS) and other documents for aviation equipment using one or more GNSS core constellation as augmented by aircraft-based, ground-based, and satellite-based augmentation systems (ABAS, GBAS, and SBAS, respectively).</w:t>
      </w:r>
    </w:p>
    <w:p w14:paraId="69473755" w14:textId="77777777" w:rsidR="002836AA" w:rsidRDefault="002836AA" w:rsidP="002836AA"/>
    <w:p w14:paraId="6C22AE90" w14:textId="20F87878" w:rsidR="002836AA" w:rsidRDefault="002836AA" w:rsidP="002836AA">
      <w:r>
        <w:t>Within SC-159, working group 4 (named the “Precision Landing Guidance Working Group”) is tasked with developing GBAS standards.  IP 2 was presented by Joel Wichgers who is the co-chair of SC-159 WG 4.</w:t>
      </w:r>
    </w:p>
    <w:p w14:paraId="098FBFBB" w14:textId="77777777" w:rsidR="002836AA" w:rsidRDefault="002836AA" w:rsidP="002836AA"/>
    <w:p w14:paraId="6ABB0E52" w14:textId="77777777" w:rsidR="002836AA" w:rsidRDefault="002836AA" w:rsidP="002836AA">
      <w:r>
        <w:t>This paper:</w:t>
      </w:r>
    </w:p>
    <w:p w14:paraId="25215222" w14:textId="77777777" w:rsidR="002836AA" w:rsidRDefault="002836AA" w:rsidP="002D37AF">
      <w:pPr>
        <w:pStyle w:val="ListParagraph"/>
        <w:widowControl w:val="0"/>
        <w:numPr>
          <w:ilvl w:val="0"/>
          <w:numId w:val="14"/>
        </w:numPr>
        <w:tabs>
          <w:tab w:val="left" w:pos="360"/>
          <w:tab w:val="left" w:pos="720"/>
          <w:tab w:val="left" w:pos="1080"/>
          <w:tab w:val="left" w:pos="1440"/>
        </w:tabs>
        <w:spacing w:line="240" w:lineRule="exact"/>
        <w:jc w:val="both"/>
      </w:pPr>
      <w:r>
        <w:t>Includes a list of deliverables and the planned development schedule for the deliverables identified in the RTCA SC-159 terms of reference</w:t>
      </w:r>
    </w:p>
    <w:p w14:paraId="0A589CE0" w14:textId="77777777" w:rsidR="002836AA" w:rsidRDefault="002836AA" w:rsidP="002D37AF">
      <w:pPr>
        <w:pStyle w:val="ListParagraph"/>
        <w:widowControl w:val="0"/>
        <w:numPr>
          <w:ilvl w:val="0"/>
          <w:numId w:val="14"/>
        </w:numPr>
        <w:tabs>
          <w:tab w:val="left" w:pos="360"/>
          <w:tab w:val="left" w:pos="720"/>
          <w:tab w:val="left" w:pos="1080"/>
          <w:tab w:val="left" w:pos="1440"/>
        </w:tabs>
        <w:spacing w:line="240" w:lineRule="exact"/>
        <w:jc w:val="both"/>
      </w:pPr>
      <w:r>
        <w:t xml:space="preserve">Describes examples of two efforts that are currently being worked in support other groups work products, </w:t>
      </w:r>
    </w:p>
    <w:p w14:paraId="0486EB89" w14:textId="77777777" w:rsidR="002836AA" w:rsidRDefault="002836AA" w:rsidP="002D37AF">
      <w:pPr>
        <w:pStyle w:val="ListParagraph"/>
        <w:widowControl w:val="0"/>
        <w:numPr>
          <w:ilvl w:val="0"/>
          <w:numId w:val="14"/>
        </w:numPr>
        <w:tabs>
          <w:tab w:val="left" w:pos="360"/>
          <w:tab w:val="left" w:pos="720"/>
          <w:tab w:val="left" w:pos="1080"/>
          <w:tab w:val="left" w:pos="1440"/>
        </w:tabs>
        <w:spacing w:line="240" w:lineRule="exact"/>
        <w:jc w:val="both"/>
      </w:pPr>
      <w:r>
        <w:t xml:space="preserve">Identifies all the known maintenance items for DO-253D change 1 (the LAAS MOPS – which is also often referred to as the GBAS MOPS), and </w:t>
      </w:r>
    </w:p>
    <w:p w14:paraId="4706960D" w14:textId="77777777" w:rsidR="002836AA" w:rsidRDefault="002836AA" w:rsidP="002D37AF">
      <w:pPr>
        <w:pStyle w:val="ListParagraph"/>
        <w:widowControl w:val="0"/>
        <w:numPr>
          <w:ilvl w:val="0"/>
          <w:numId w:val="14"/>
        </w:numPr>
        <w:tabs>
          <w:tab w:val="left" w:pos="360"/>
          <w:tab w:val="left" w:pos="720"/>
          <w:tab w:val="left" w:pos="1080"/>
          <w:tab w:val="left" w:pos="1440"/>
        </w:tabs>
        <w:spacing w:line="240" w:lineRule="exact"/>
        <w:jc w:val="both"/>
      </w:pPr>
      <w:r>
        <w:t>Includes in an appendix the most recent GBAS working group development status presentation to the SC-159 plenary.</w:t>
      </w:r>
    </w:p>
    <w:p w14:paraId="62B73BCD" w14:textId="77777777" w:rsidR="002836AA" w:rsidRDefault="002836AA" w:rsidP="002836AA"/>
    <w:p w14:paraId="4E34E6FA" w14:textId="2A7E0177" w:rsidR="002836AA" w:rsidRDefault="002836AA" w:rsidP="002836AA">
      <w:r>
        <w:t>The NSP is invited to note the status of RTCA GBAS activities.  It is important to communicate and align the GNSS standards developments among RTCA SC</w:t>
      </w:r>
      <w:r>
        <w:noBreakHyphen/>
        <w:t>159 and the ICAO NSP (as well as with other organizations).</w:t>
      </w:r>
    </w:p>
    <w:p w14:paraId="5E8DE999" w14:textId="77777777" w:rsidR="002836AA" w:rsidRDefault="002836AA" w:rsidP="002836AA"/>
    <w:p w14:paraId="53AC2142" w14:textId="5483F2B0" w:rsidR="0093067F" w:rsidRDefault="0093067F" w:rsidP="0093067F">
      <w:pPr>
        <w:pStyle w:val="Heading2"/>
      </w:pPr>
      <w:r>
        <w:lastRenderedPageBreak/>
        <w:t>IP 3 – RTCA SC-228 WG-4 Status</w:t>
      </w:r>
    </w:p>
    <w:p w14:paraId="5CD0374C" w14:textId="77777777" w:rsidR="0093067F" w:rsidRDefault="0093067F" w:rsidP="0093067F">
      <w:r>
        <w:t>RTCA SC-228 is a special committee formed to address Unmanned Aircraft Systems (UAS) guidance material and standards.  Working Group 4 (WG-4) of SC-228 was recently formed to address Navigation related guidance and standards for application to UAS.  The first task of SC-228 WG-4 is to develop a document entitled “Guidance Material: Navigation Gaps for Unmanned Aircraft Systems.”  This document under development is laying the initial groundwork to identify gaps in navigation systems and standards that if filled may better support UAS operations, with focus on larger UAS aircraft (&gt; 55 pounds).  This work is being done to identify navigation gaps, so that appropriate efforts can be done to prioritize the list and close the gaps.</w:t>
      </w:r>
    </w:p>
    <w:p w14:paraId="3AE6397F" w14:textId="77777777" w:rsidR="0093067F" w:rsidRDefault="0093067F" w:rsidP="0093067F"/>
    <w:p w14:paraId="2D38A3A4" w14:textId="77777777" w:rsidR="0093067F" w:rsidRDefault="0093067F" w:rsidP="0093067F">
      <w:r>
        <w:t>The ICAO NSP is being informed of this activity, so that organizations and individuals that wish to contribute to this effort can take appropriate action.</w:t>
      </w:r>
    </w:p>
    <w:p w14:paraId="0D84C7DB" w14:textId="77777777" w:rsidR="0093067F" w:rsidRDefault="0093067F" w:rsidP="002836AA"/>
    <w:p w14:paraId="70EA90A2" w14:textId="56A19300" w:rsidR="0093067F" w:rsidRDefault="0093067F" w:rsidP="0093067F">
      <w:pPr>
        <w:pStyle w:val="Heading2"/>
      </w:pPr>
      <w:r>
        <w:t>IP 12 – Status of Eurocae WG-28</w:t>
      </w:r>
    </w:p>
    <w:p w14:paraId="16A8E918" w14:textId="77777777" w:rsidR="0093067F" w:rsidRDefault="0093067F" w:rsidP="0093067F">
      <w:r>
        <w:t>EUROCAE WG-28 GBAS has two objectives in its terms of reference:</w:t>
      </w:r>
    </w:p>
    <w:p w14:paraId="6902F0AB" w14:textId="77777777" w:rsidR="0093067F" w:rsidRDefault="0093067F" w:rsidP="00AA2594">
      <w:pPr>
        <w:pStyle w:val="ListParagraph"/>
        <w:widowControl w:val="0"/>
        <w:numPr>
          <w:ilvl w:val="0"/>
          <w:numId w:val="19"/>
        </w:numPr>
        <w:tabs>
          <w:tab w:val="left" w:pos="360"/>
          <w:tab w:val="left" w:pos="720"/>
          <w:tab w:val="left" w:pos="1080"/>
          <w:tab w:val="left" w:pos="1440"/>
        </w:tabs>
        <w:spacing w:line="240" w:lineRule="exact"/>
      </w:pPr>
      <w:r>
        <w:t xml:space="preserve">Issue a Change 1 to ED-114B </w:t>
      </w:r>
      <w:r>
        <w:rPr>
          <w:lang w:eastAsia="en-US"/>
        </w:rPr>
        <w:t>(GBAS Ground Subsystem MOPS)</w:t>
      </w:r>
    </w:p>
    <w:p w14:paraId="30D7BDBE" w14:textId="77777777" w:rsidR="0093067F" w:rsidRDefault="0093067F" w:rsidP="00AA2594">
      <w:pPr>
        <w:pStyle w:val="ListParagraph"/>
        <w:widowControl w:val="0"/>
        <w:numPr>
          <w:ilvl w:val="0"/>
          <w:numId w:val="19"/>
        </w:numPr>
        <w:tabs>
          <w:tab w:val="left" w:pos="360"/>
          <w:tab w:val="left" w:pos="720"/>
          <w:tab w:val="left" w:pos="1080"/>
          <w:tab w:val="left" w:pos="1440"/>
        </w:tabs>
        <w:spacing w:line="240" w:lineRule="exact"/>
      </w:pPr>
      <w:r>
        <w:t>Issue a report on DFMC GBAS</w:t>
      </w:r>
    </w:p>
    <w:p w14:paraId="0B83B41E" w14:textId="5F96F1E5" w:rsidR="0093067F" w:rsidRPr="0093067F" w:rsidRDefault="0093067F" w:rsidP="0093067F">
      <w:r>
        <w:t>The date for issuing these documents were recently changed from end of 2021 to end of 2022. The group is now on track to issue the documents in accordance with the updated schedule. This paper summarizes the ongoing work.</w:t>
      </w:r>
    </w:p>
    <w:p w14:paraId="71BB90AF" w14:textId="77777777" w:rsidR="0093067F" w:rsidRDefault="0093067F" w:rsidP="002836AA"/>
    <w:p w14:paraId="0E3336D2" w14:textId="13446C0B" w:rsidR="0093067F" w:rsidRDefault="0093067F" w:rsidP="0093067F">
      <w:r>
        <w:t>ED-114B, issued September 2019, includes GAST D ground facility requirements (MOPS) and is consistent with ICAO Annex 10 Amendment 91. The group was aware, at the time of issue, that the document had some shortcomings compared to the level of ambition, however, decided to issue it and rather work on the outstanding topics to be issued as a change at a later stage.</w:t>
      </w:r>
    </w:p>
    <w:p w14:paraId="5DCACF88" w14:textId="77777777" w:rsidR="0093067F" w:rsidRDefault="0093067F" w:rsidP="0093067F">
      <w:r>
        <w:t>The list of required changes now includes 42 topics of varying significance. The main ones are reviewed below.</w:t>
      </w:r>
    </w:p>
    <w:p w14:paraId="42F1AB20" w14:textId="77777777" w:rsidR="0093067F" w:rsidRDefault="0093067F" w:rsidP="0093067F"/>
    <w:p w14:paraId="48888BEB" w14:textId="4C3ECF41" w:rsidR="0093067F" w:rsidRDefault="0093067F" w:rsidP="0093067F">
      <w:r>
        <w:t>In parallel, WG-28 works on DFMC GBAS, focussing mainly on Galileo threats and integrity allocations. The group shall issue a EUROCAE report on this work by the end of 2022. This report will be a deliverable that can be purchased from EUROCAE. According to the Terms of Reference, this report shall outline the changes needed to ED-114B in order to incorporate ground MOPS requirements for DFMC GBAS.</w:t>
      </w:r>
    </w:p>
    <w:p w14:paraId="20A1C848" w14:textId="77777777" w:rsidR="0093067F" w:rsidRDefault="0093067F" w:rsidP="0093067F"/>
    <w:p w14:paraId="323E5C49" w14:textId="798D398F" w:rsidR="0093067F" w:rsidRDefault="0093067F" w:rsidP="0093067F">
      <w:r>
        <w:t>The most recent meeting, N50, was a virtual meeting. The next upcoming meeting, N51, is planned for January 18 – 20, in Cologne, Germany, if travel restrictions allow.</w:t>
      </w:r>
    </w:p>
    <w:p w14:paraId="4D77B9FC" w14:textId="404A41B0" w:rsidR="0093067F" w:rsidRDefault="00484CE3" w:rsidP="00484CE3">
      <w:pPr>
        <w:pStyle w:val="2Para"/>
        <w:tabs>
          <w:tab w:val="clear" w:pos="0"/>
        </w:tabs>
      </w:pPr>
      <w:r>
        <w:t>The report on DFMC GBAS due late 2022 is intended to review ED-114B in order to identify which sections will need to be changed as a consequence of standardizing DFMC GBAS. The future EUROCAE ground MOPS for DFMC GBAS will most likely be called ED-114C</w:t>
      </w:r>
      <w:r w:rsidR="00A67241">
        <w:t>.</w:t>
      </w:r>
    </w:p>
    <w:p w14:paraId="5698D5AD" w14:textId="16DE565E" w:rsidR="00A67241" w:rsidRDefault="00A67241" w:rsidP="00A67241">
      <w:pPr>
        <w:pStyle w:val="Heading2"/>
      </w:pPr>
      <w:r>
        <w:lastRenderedPageBreak/>
        <w:t>IP 18 – PANS OPS GBAS Criteria Alignment with Annex 10</w:t>
      </w:r>
    </w:p>
    <w:p w14:paraId="330CA0C3" w14:textId="62E593F6" w:rsidR="00A67241" w:rsidRDefault="00A67241" w:rsidP="00A67241">
      <w:r>
        <w:t>During the preparation to introduce GBAS CAT II on GAST C in Frankfurt as part of SESAR 2020 Very Large Demonstration 1 (VLD1) project DREAMS, the German Air Navigation Servie Provider DFS has encountered some contradictons between PANS OPS Vol. 2 and Annex 10 Vol. I. These were traced jointly between DFS and EUROCONTROL to PANS OPS not following the change from CAT to GAST notation and secondly to an applicability date for some changes that were not in line with the Annex 10 update cycle, introducing a temporary contradiction between the documents. While the first change is still in processing at IFPP, the second issue has been automatically resolved on November 4 2021 by applicability of the new PANS OPS provisions.</w:t>
      </w:r>
    </w:p>
    <w:p w14:paraId="1C6A32BD" w14:textId="77777777" w:rsidR="00A67241" w:rsidRDefault="00A67241" w:rsidP="00A67241"/>
    <w:p w14:paraId="7D702289" w14:textId="3129457E" w:rsidR="00A67241" w:rsidRDefault="00A67241" w:rsidP="00A67241">
      <w:r>
        <w:t>An IFPP WP was provided to IFPP in April 2021 with a minimum set of changes to bring the remaining items of the PANS OPS GBAS elements in line with Annex 10 Vol. I.  This paper is still in processing at IFPP. It was presented to NSP JWGs7 as IP22.</w:t>
      </w:r>
    </w:p>
    <w:p w14:paraId="175BBB88" w14:textId="77777777" w:rsidR="00A67241" w:rsidRDefault="00A67241" w:rsidP="00A67241"/>
    <w:p w14:paraId="51E9EE1C" w14:textId="35361232" w:rsidR="00A67241" w:rsidRDefault="00A67241" w:rsidP="00A67241">
      <w:r>
        <w:t>The IFPP WP recommends to add definitions of GAST to PANS OPS and replace CAT III with GAST D in some sections, notably those describing the FAS data block contents, valid only for GAST D, but not to CAT II procedures using GBAS Approach Service Type C equipment  as provided for in the draft CONOPS (JWGS7 WP17).</w:t>
      </w:r>
    </w:p>
    <w:p w14:paraId="7664CE12" w14:textId="77777777" w:rsidR="00A67241" w:rsidRDefault="00A67241" w:rsidP="00A67241"/>
    <w:p w14:paraId="64AA4689" w14:textId="5C3E17AF" w:rsidR="00A67241" w:rsidRDefault="00A67241" w:rsidP="00A67241">
      <w:r>
        <w:t>The NSP is invited to note that while the GAST terminology has been partially introduced in PANS OPS Vol. II, some necessary changes are still in processing at IFPP.</w:t>
      </w:r>
    </w:p>
    <w:p w14:paraId="37871931" w14:textId="77777777" w:rsidR="00A67241" w:rsidRDefault="00A67241" w:rsidP="002836AA"/>
    <w:p w14:paraId="14427470" w14:textId="0E2D86DB" w:rsidR="00A67241" w:rsidRDefault="000A5579" w:rsidP="000A5579">
      <w:pPr>
        <w:pStyle w:val="Heading2"/>
      </w:pPr>
      <w:r>
        <w:t>IP 19 – Report of the Third Meeting of the ICAO Asia/Pacific GBAS/SBS Implementation Task Force (GBAS/SBAS ITF/3)</w:t>
      </w:r>
    </w:p>
    <w:p w14:paraId="7E78F746" w14:textId="77777777" w:rsidR="00555266" w:rsidRDefault="000A5579" w:rsidP="000A5579">
      <w:r>
        <w:t xml:space="preserve">The third Meeting of the ICAO Asia/Pacific GBAS/SBAS Implementation Task Force (GBAS/SBAS ITF/3) was held by Video Teleconference (VTC) on 27-28 September 2021.  </w:t>
      </w:r>
      <w:r w:rsidR="008E2B2D">
        <w:t xml:space="preserve">This report </w:t>
      </w:r>
      <w:r w:rsidR="00555266">
        <w:t>was</w:t>
      </w:r>
      <w:r w:rsidR="008E2B2D">
        <w:t xml:space="preserve"> put on the table for GWG as an IP because there are </w:t>
      </w:r>
      <w:r w:rsidR="00555266">
        <w:t>many things of potential interest to States, ANSPs, and other organizations involved in the implementation of GBAS.</w:t>
      </w:r>
    </w:p>
    <w:p w14:paraId="5148EAC7" w14:textId="77777777" w:rsidR="00555266" w:rsidRDefault="00555266" w:rsidP="000A5579"/>
    <w:p w14:paraId="5B146B45" w14:textId="2130F3C1" w:rsidR="00133BFC" w:rsidRPr="00555266" w:rsidRDefault="00555266" w:rsidP="003A7468">
      <w:r>
        <w:t>Susumu Saito walked the group through the highlights of the report with respect to GBAS.  It was agreed Mr. Saito</w:t>
      </w:r>
      <w:r w:rsidRPr="00555266">
        <w:t xml:space="preserve"> will remain as a liason to the Asia Pacific Task Force and will bring any relevant </w:t>
      </w:r>
      <w:r w:rsidR="009D1FFA" w:rsidRPr="00555266">
        <w:t>developments to</w:t>
      </w:r>
      <w:r w:rsidRPr="00555266">
        <w:t xml:space="preserve"> the attention of GWG.</w:t>
      </w:r>
    </w:p>
    <w:p w14:paraId="39642CFA" w14:textId="77777777" w:rsidR="00133BFC" w:rsidRDefault="00133BFC" w:rsidP="003A7468"/>
    <w:p w14:paraId="6102D767" w14:textId="1AD52CDE" w:rsidR="00E851E7" w:rsidRDefault="00E851E7" w:rsidP="00E851E7">
      <w:pPr>
        <w:pStyle w:val="Heading1"/>
      </w:pPr>
      <w:bookmarkStart w:id="0" w:name="_Ref88025986"/>
      <w:r>
        <w:t>Agenda Item 1d – GNSS Manual</w:t>
      </w:r>
      <w:bookmarkEnd w:id="0"/>
    </w:p>
    <w:p w14:paraId="1D1ED9B7" w14:textId="7BDC2414" w:rsidR="006322A6" w:rsidRDefault="006322A6" w:rsidP="00E851E7">
      <w:pPr>
        <w:pStyle w:val="Heading2"/>
      </w:pPr>
      <w:r>
        <w:t>WP 13 – Proposed Outline for a Future GBAS Manual</w:t>
      </w:r>
    </w:p>
    <w:p w14:paraId="4392F841" w14:textId="2BB656D7" w:rsidR="006322A6" w:rsidRDefault="006322A6" w:rsidP="006322A6">
      <w:r>
        <w:t>This working paper is a response to GWG AI 238 from JWGs/7. It tries to outline the topics that should be addressed in a future GBAS Manual and collects input sources that could be taken over or could be referenced in a future manual.</w:t>
      </w:r>
    </w:p>
    <w:p w14:paraId="1A78F0C2" w14:textId="77777777" w:rsidR="006322A6" w:rsidRDefault="006322A6" w:rsidP="006322A6"/>
    <w:p w14:paraId="6351FA7B" w14:textId="17790816" w:rsidR="006322A6" w:rsidRDefault="006322A6" w:rsidP="009D1FFA">
      <w:r>
        <w:t>The meeting was invited to:</w:t>
      </w:r>
    </w:p>
    <w:p w14:paraId="5B033DD0" w14:textId="77777777" w:rsidR="006322A6" w:rsidRDefault="006322A6" w:rsidP="00AA2594">
      <w:pPr>
        <w:pStyle w:val="ListParagraph"/>
        <w:widowControl w:val="0"/>
        <w:numPr>
          <w:ilvl w:val="0"/>
          <w:numId w:val="20"/>
        </w:numPr>
        <w:tabs>
          <w:tab w:val="left" w:pos="360"/>
          <w:tab w:val="left" w:pos="720"/>
          <w:tab w:val="left" w:pos="1080"/>
          <w:tab w:val="left" w:pos="1440"/>
        </w:tabs>
        <w:spacing w:line="240" w:lineRule="exact"/>
        <w:jc w:val="both"/>
      </w:pPr>
      <w:r>
        <w:t>Discuss the proposal.</w:t>
      </w:r>
    </w:p>
    <w:p w14:paraId="26673B71" w14:textId="77777777" w:rsidR="006322A6" w:rsidRDefault="006322A6" w:rsidP="00AA2594">
      <w:pPr>
        <w:pStyle w:val="ListParagraph"/>
        <w:widowControl w:val="0"/>
        <w:numPr>
          <w:ilvl w:val="0"/>
          <w:numId w:val="20"/>
        </w:numPr>
        <w:tabs>
          <w:tab w:val="left" w:pos="360"/>
          <w:tab w:val="left" w:pos="720"/>
          <w:tab w:val="left" w:pos="1080"/>
          <w:tab w:val="left" w:pos="1440"/>
        </w:tabs>
        <w:spacing w:line="240" w:lineRule="exact"/>
        <w:jc w:val="both"/>
      </w:pPr>
      <w:r>
        <w:lastRenderedPageBreak/>
        <w:t>Decide if further work to compile a GBAS Manual is deemed useful.</w:t>
      </w:r>
    </w:p>
    <w:p w14:paraId="61602096" w14:textId="77777777" w:rsidR="006322A6" w:rsidRDefault="006322A6" w:rsidP="00AA2594">
      <w:pPr>
        <w:pStyle w:val="ListParagraph"/>
        <w:widowControl w:val="0"/>
        <w:numPr>
          <w:ilvl w:val="0"/>
          <w:numId w:val="20"/>
        </w:numPr>
        <w:tabs>
          <w:tab w:val="left" w:pos="360"/>
          <w:tab w:val="left" w:pos="720"/>
          <w:tab w:val="left" w:pos="1080"/>
          <w:tab w:val="left" w:pos="1440"/>
        </w:tabs>
        <w:spacing w:line="240" w:lineRule="exact"/>
        <w:jc w:val="both"/>
      </w:pPr>
      <w:r>
        <w:t>Provide feedback to the GBAS Manual ad hoc group how to progress.</w:t>
      </w:r>
    </w:p>
    <w:p w14:paraId="2CB90BFC" w14:textId="3FCEFFB8" w:rsidR="006322A6" w:rsidRDefault="006322A6" w:rsidP="009D1FFA">
      <w:pPr>
        <w:pStyle w:val="ListParagraph"/>
        <w:widowControl w:val="0"/>
        <w:numPr>
          <w:ilvl w:val="0"/>
          <w:numId w:val="20"/>
        </w:numPr>
        <w:tabs>
          <w:tab w:val="left" w:pos="360"/>
          <w:tab w:val="left" w:pos="720"/>
          <w:tab w:val="left" w:pos="1080"/>
          <w:tab w:val="left" w:pos="1440"/>
        </w:tabs>
        <w:spacing w:line="240" w:lineRule="exact"/>
        <w:jc w:val="both"/>
      </w:pPr>
      <w:r>
        <w:t>Coordinate with VWG to identify SARPs guidance material that could be moved to a future GBAS Manual.</w:t>
      </w:r>
    </w:p>
    <w:p w14:paraId="0D2E3E1D" w14:textId="77777777" w:rsidR="006322A6" w:rsidRDefault="006322A6" w:rsidP="006322A6"/>
    <w:p w14:paraId="1937F22F" w14:textId="009E6C11" w:rsidR="006322A6" w:rsidRDefault="006322A6" w:rsidP="006322A6">
      <w:r>
        <w:t xml:space="preserve">The group discussed the proposal and made several suggestions for missing topics etc.  One state asked if the subject of GRAS should be included in the manual in spite of the fact that no State is currently implementing GRAS and it seems unlikely that any State will.  It was asserted that as long as any GRAS standards exist in Annex 10, there should be at least some minimal guidance to explain why they are there.  That led to a suggestion from Australia that it may be time to consider removing GRAS from the standards.  The merits and possible timing of doing that were discussed.  Interested States were invited to bring a proposal to a future meeting. </w:t>
      </w:r>
    </w:p>
    <w:p w14:paraId="58A47E1F" w14:textId="77777777" w:rsidR="006322A6" w:rsidRDefault="006322A6" w:rsidP="006322A6">
      <w:pPr>
        <w:textAlignment w:val="center"/>
        <w:rPr>
          <w:rFonts w:ascii="Calibri" w:hAnsi="Calibri" w:cs="Calibri"/>
          <w:color w:val="000000"/>
        </w:rPr>
      </w:pPr>
    </w:p>
    <w:p w14:paraId="158294DA" w14:textId="1E34A1DD" w:rsidR="006322A6" w:rsidRDefault="006322A6" w:rsidP="006322A6">
      <w:r>
        <w:t>There was a d</w:t>
      </w:r>
      <w:r w:rsidRPr="006322A6">
        <w:t xml:space="preserve">iscussion of </w:t>
      </w:r>
      <w:r>
        <w:t xml:space="preserve">how much externally defined material should be incorporated in the new manual.  In general there was support from the group to </w:t>
      </w:r>
      <w:r w:rsidRPr="006322A6">
        <w:t>keep externally defined material where it is and just reference it.</w:t>
      </w:r>
    </w:p>
    <w:p w14:paraId="7CCFF4CC" w14:textId="77777777" w:rsidR="006322A6" w:rsidRDefault="006322A6" w:rsidP="006322A6"/>
    <w:p w14:paraId="50EF2A06" w14:textId="0ECB7DD9" w:rsidR="006322A6" w:rsidRDefault="006322A6" w:rsidP="006322A6">
      <w:r>
        <w:t>After the discussion it was agreed that continued work on a GBAS manual was a worthwhile endeavor.  Several States voiced a need for such a manual.  Several actions</w:t>
      </w:r>
      <w:r w:rsidR="006C20E0">
        <w:t xml:space="preserve"> suggested:</w:t>
      </w:r>
    </w:p>
    <w:p w14:paraId="5E8E2919" w14:textId="6E630252" w:rsidR="006C20E0" w:rsidRDefault="006C20E0" w:rsidP="00AA2594">
      <w:pPr>
        <w:pStyle w:val="ListParagraph"/>
        <w:numPr>
          <w:ilvl w:val="0"/>
          <w:numId w:val="21"/>
        </w:numPr>
      </w:pPr>
      <w:r>
        <w:t>Some coordination should be done with the current Manual ad-hoc group led by Jason Burns  (Amendment to Action 238)</w:t>
      </w:r>
    </w:p>
    <w:p w14:paraId="66A08B54" w14:textId="7AAED2B1" w:rsidR="006C20E0" w:rsidRDefault="006C20E0" w:rsidP="00AA2594">
      <w:pPr>
        <w:pStyle w:val="ListParagraph"/>
        <w:numPr>
          <w:ilvl w:val="0"/>
          <w:numId w:val="21"/>
        </w:numPr>
      </w:pPr>
      <w:r>
        <w:t>Coordination with the VSG is required to make sure that removing guidance from Annex 10 and replacing it with a reference doesn’t result in inconsistencies or loss of important information (Amendment to Action 238)</w:t>
      </w:r>
    </w:p>
    <w:p w14:paraId="6314F78C" w14:textId="32511306" w:rsidR="006C20E0" w:rsidRDefault="006C20E0" w:rsidP="00AA2594">
      <w:pPr>
        <w:pStyle w:val="ListParagraph"/>
        <w:numPr>
          <w:ilvl w:val="0"/>
          <w:numId w:val="21"/>
        </w:numPr>
      </w:pPr>
      <w:r>
        <w:t xml:space="preserve">All members of GWG were given an action to </w:t>
      </w:r>
      <w:r w:rsidRPr="006C20E0">
        <w:t>review WP 13 outline and have comments by the next meeting - Also address the desired timeline for availability of a manual.</w:t>
      </w:r>
      <w:r>
        <w:t xml:space="preserve">  (New action 241)</w:t>
      </w:r>
    </w:p>
    <w:p w14:paraId="6D564B7C" w14:textId="77777777" w:rsidR="006322A6" w:rsidRDefault="006322A6" w:rsidP="006322A6"/>
    <w:p w14:paraId="62C9CBFA" w14:textId="679EE431" w:rsidR="006C20E0" w:rsidRDefault="006C20E0" w:rsidP="006322A6">
      <w:r>
        <w:t>It was agreed the GBAS Manual ad-hoc group will continue the work and will begin to either collect text or identify existing text to be moved or text that needs to be written.  Writing assignments will be discussed at the next meeting.</w:t>
      </w:r>
      <w:r w:rsidR="00EA4B9B">
        <w:t xml:space="preserve">  GWG rapporteur took an action to reach out to the Panel member nominated by China to request that someone from China support this ad-hoc activity.</w:t>
      </w:r>
    </w:p>
    <w:p w14:paraId="4211A75E" w14:textId="77777777" w:rsidR="006322A6" w:rsidRDefault="006322A6" w:rsidP="006322A6">
      <w:pPr>
        <w:rPr>
          <w:rFonts w:ascii="Calibri" w:hAnsi="Calibri" w:cs="Calibri"/>
          <w:color w:val="000000"/>
        </w:rPr>
      </w:pPr>
    </w:p>
    <w:p w14:paraId="55A512AD" w14:textId="6E9BAC53" w:rsidR="00EA4B9B" w:rsidRPr="00EA4B9B" w:rsidRDefault="00EA4B9B" w:rsidP="006322A6">
      <w:r w:rsidRPr="00EA4B9B">
        <w:t>There was some discussion with the secretary regarding whether the GBAS manual should be a standalone document or if it should be added as a Volume II of the GNSS manual.</w:t>
      </w:r>
      <w:r>
        <w:t xml:space="preserve">  Guidance from the secretary was to proceed as if the GBAS manual will be a </w:t>
      </w:r>
      <w:r w:rsidR="009D1FFA">
        <w:t>stand-alone</w:t>
      </w:r>
      <w:r>
        <w:t xml:space="preserve"> manual.</w:t>
      </w:r>
    </w:p>
    <w:p w14:paraId="38CA6B36" w14:textId="77777777" w:rsidR="00EA4B9B" w:rsidRDefault="00EA4B9B" w:rsidP="006322A6"/>
    <w:p w14:paraId="591CB09D" w14:textId="654BE678" w:rsidR="00E851E7" w:rsidRPr="00E851E7" w:rsidRDefault="008430F4" w:rsidP="00E851E7">
      <w:pPr>
        <w:pStyle w:val="Heading2"/>
      </w:pPr>
      <w:r>
        <w:t xml:space="preserve">WP 27 </w:t>
      </w:r>
      <w:r w:rsidRPr="008430F4">
        <w:t>DOC 9849, GNSS Manual Update Summary</w:t>
      </w:r>
      <w:r w:rsidR="00E851E7">
        <w:t xml:space="preserve"> </w:t>
      </w:r>
    </w:p>
    <w:p w14:paraId="34A64A63" w14:textId="1EE82B29" w:rsidR="00E851E7" w:rsidRDefault="008430F4" w:rsidP="003A7468">
      <w:r>
        <w:t xml:space="preserve">This working paper contains the results of the ad-hoc group that was tasked with updating the GNSS Manual to include DFMC SBAS and new core constellation guidance material.  The Rapporteur of the GWG was asked to include some minor edits to the manual to bring the GBAS information up to date in light of the GAST D SARPs completion.  The Rapporteur presented the changes he proposes to the GWG.  During the GWG some additional needed changes were identified.  Several GWG members provided editing </w:t>
      </w:r>
      <w:r>
        <w:lastRenderedPageBreak/>
        <w:t xml:space="preserve">inputs. The GWG Rapporteur will collect these inputs and compile a single input for GBAS changes to the GNSS Manual ad-hoc group leader (Jason Burns).  </w:t>
      </w:r>
    </w:p>
    <w:p w14:paraId="4BCC9019" w14:textId="77777777" w:rsidR="009D1FFA" w:rsidRDefault="009D1FFA" w:rsidP="003A7468"/>
    <w:p w14:paraId="4BB432DA" w14:textId="4427B627" w:rsidR="006B19B7" w:rsidRDefault="006B19B7" w:rsidP="006B19B7">
      <w:pPr>
        <w:pStyle w:val="Heading1"/>
      </w:pPr>
      <w:bookmarkStart w:id="1" w:name="_Ref88046276"/>
      <w:r>
        <w:t>Joint Meeting of GWG and the Spectrum Working Group (SWG)</w:t>
      </w:r>
      <w:bookmarkEnd w:id="1"/>
    </w:p>
    <w:p w14:paraId="66E6B3AD" w14:textId="65153CD3" w:rsidR="006B19B7" w:rsidRDefault="006B19B7" w:rsidP="006B19B7">
      <w:r>
        <w:t>A joint session of GWG and SWG was held on 11/10/2021.  The joint session considered WP 11</w:t>
      </w:r>
      <w:r w:rsidR="009C5B2C">
        <w:t xml:space="preserve"> and WP 13</w:t>
      </w:r>
      <w:r>
        <w:t>.</w:t>
      </w:r>
    </w:p>
    <w:p w14:paraId="3B87F134" w14:textId="4463E545" w:rsidR="006B19B7" w:rsidRDefault="006B19B7" w:rsidP="006B19B7">
      <w:pPr>
        <w:pStyle w:val="Heading2"/>
      </w:pPr>
      <w:r>
        <w:t>WP 11 - Draft ICAO guidance on ‘GBAS/VDB siting’ and ‘same-airport frequency compatibility’</w:t>
      </w:r>
    </w:p>
    <w:p w14:paraId="754C37AD" w14:textId="77777777" w:rsidR="006B19B7" w:rsidRPr="009413A6" w:rsidRDefault="006B19B7" w:rsidP="006B19B7">
      <w:pPr>
        <w:shd w:val="clear" w:color="auto" w:fill="FFFFFF" w:themeFill="background1"/>
        <w:rPr>
          <w:rFonts w:cstheme="minorHAnsi"/>
        </w:rPr>
      </w:pPr>
      <w:r w:rsidRPr="009413A6">
        <w:rPr>
          <w:rFonts w:cstheme="minorHAnsi"/>
        </w:rPr>
        <w:t>In the past years ICAO NSP developed new guidance material on ‘GBAS/VDB siting’ and ‘same-airport compatibility’.</w:t>
      </w:r>
      <w:r>
        <w:rPr>
          <w:rFonts w:cstheme="minorHAnsi"/>
        </w:rPr>
        <w:t xml:space="preserve"> </w:t>
      </w:r>
      <w:r w:rsidRPr="009413A6">
        <w:rPr>
          <w:rFonts w:cstheme="minorHAnsi"/>
        </w:rPr>
        <w:t>This paper provides the latest version which was agreed as JWGs/7-WP16, rev.1 by a joint meeting of SWG and GWG at the JWGs/7 meeting in April 2021</w:t>
      </w:r>
      <w:r>
        <w:rPr>
          <w:rFonts w:cstheme="minorHAnsi"/>
        </w:rPr>
        <w:t>. This information is provided as</w:t>
      </w:r>
      <w:r w:rsidRPr="009413A6">
        <w:rPr>
          <w:rFonts w:cstheme="minorHAnsi"/>
        </w:rPr>
        <w:t xml:space="preserve"> a basis for the discussion on the way forward towards publication </w:t>
      </w:r>
      <w:r>
        <w:rPr>
          <w:rFonts w:cstheme="minorHAnsi"/>
        </w:rPr>
        <w:t xml:space="preserve">this </w:t>
      </w:r>
      <w:r w:rsidRPr="009413A6">
        <w:rPr>
          <w:rFonts w:cstheme="minorHAnsi"/>
        </w:rPr>
        <w:t>material</w:t>
      </w:r>
      <w:r>
        <w:rPr>
          <w:rFonts w:cstheme="minorHAnsi"/>
        </w:rPr>
        <w:t>.</w:t>
      </w:r>
      <w:r w:rsidRPr="009413A6">
        <w:rPr>
          <w:rFonts w:cstheme="minorHAnsi"/>
        </w:rPr>
        <w:t xml:space="preserve"> </w:t>
      </w:r>
    </w:p>
    <w:p w14:paraId="0800E728" w14:textId="77777777" w:rsidR="006B19B7" w:rsidRPr="009413A6" w:rsidRDefault="006B19B7" w:rsidP="006B19B7">
      <w:pPr>
        <w:shd w:val="clear" w:color="auto" w:fill="FFFFFF" w:themeFill="background1"/>
        <w:rPr>
          <w:rFonts w:cstheme="minorHAnsi"/>
        </w:rPr>
      </w:pPr>
    </w:p>
    <w:p w14:paraId="25B08E06" w14:textId="77777777" w:rsidR="006B19B7" w:rsidRPr="009413A6" w:rsidRDefault="006B19B7" w:rsidP="006B19B7">
      <w:pPr>
        <w:shd w:val="clear" w:color="auto" w:fill="FFFFFF" w:themeFill="background1"/>
      </w:pPr>
      <w:r w:rsidRPr="009413A6">
        <w:rPr>
          <w:rFonts w:cstheme="minorHAnsi"/>
        </w:rPr>
        <w:t xml:space="preserve">At the JWGs/7 meeting it was still unclear, in which document this material should be published. One proposed option was as </w:t>
      </w:r>
      <w:r w:rsidRPr="009413A6">
        <w:t xml:space="preserve">a potential chapter of a new ICAO GBAS manual. </w:t>
      </w:r>
    </w:p>
    <w:p w14:paraId="01454145" w14:textId="77777777" w:rsidR="006B19B7" w:rsidRPr="009413A6" w:rsidRDefault="006B19B7" w:rsidP="006B19B7">
      <w:pPr>
        <w:shd w:val="clear" w:color="auto" w:fill="FFFFFF" w:themeFill="background1"/>
      </w:pPr>
    </w:p>
    <w:p w14:paraId="58E5934F" w14:textId="77777777" w:rsidR="006B19B7" w:rsidRPr="009413A6" w:rsidRDefault="006B19B7" w:rsidP="006B19B7">
      <w:pPr>
        <w:shd w:val="clear" w:color="auto" w:fill="FFFFFF" w:themeFill="background1"/>
        <w:rPr>
          <w:rFonts w:cstheme="minorHAnsi"/>
        </w:rPr>
      </w:pPr>
      <w:r w:rsidRPr="009413A6">
        <w:t>Recently EUROCAE WG28 offered the publication of this material as an appendix of the upcoming EUROCAE ED-114B Change 1. Should this option be pursued, a way, how to update ‘GBAS/VDB siting guidance’ in ICAO Annex 10, Vol. I needs to be discussed and decided.</w:t>
      </w:r>
    </w:p>
    <w:p w14:paraId="7A513415" w14:textId="77777777" w:rsidR="006B19B7" w:rsidRPr="006748BD" w:rsidRDefault="006B19B7" w:rsidP="006B19B7">
      <w:pPr>
        <w:shd w:val="clear" w:color="auto" w:fill="FFFFFF" w:themeFill="background1"/>
        <w:rPr>
          <w:rFonts w:cstheme="minorHAnsi"/>
        </w:rPr>
      </w:pPr>
    </w:p>
    <w:p w14:paraId="6B000C3C" w14:textId="0A57760D" w:rsidR="006B19B7" w:rsidRDefault="006B19B7" w:rsidP="006B19B7">
      <w:pPr>
        <w:rPr>
          <w:rFonts w:cstheme="minorHAnsi"/>
        </w:rPr>
      </w:pPr>
      <w:r w:rsidRPr="006748BD">
        <w:rPr>
          <w:rFonts w:cstheme="minorHAnsi"/>
        </w:rPr>
        <w:t>Action</w:t>
      </w:r>
      <w:r>
        <w:rPr>
          <w:rFonts w:cstheme="minorHAnsi"/>
        </w:rPr>
        <w:t>s</w:t>
      </w:r>
      <w:r w:rsidRPr="006748BD">
        <w:rPr>
          <w:rFonts w:cstheme="minorHAnsi"/>
        </w:rPr>
        <w:t xml:space="preserve"> by the NSP </w:t>
      </w:r>
      <w:r>
        <w:rPr>
          <w:rFonts w:cstheme="minorHAnsi"/>
        </w:rPr>
        <w:t xml:space="preserve">are </w:t>
      </w:r>
    </w:p>
    <w:p w14:paraId="585889BE" w14:textId="77777777" w:rsidR="006B19B7" w:rsidRPr="009413A6" w:rsidRDefault="006B19B7" w:rsidP="00AA2594">
      <w:pPr>
        <w:pStyle w:val="2Para"/>
        <w:numPr>
          <w:ilvl w:val="0"/>
          <w:numId w:val="22"/>
        </w:numPr>
        <w:shd w:val="clear" w:color="auto" w:fill="FFFFFF" w:themeFill="background1"/>
      </w:pPr>
      <w:r w:rsidRPr="009413A6">
        <w:t>to discuss the appropriate home for guidance material on ‘GBAS/VDB siting’ and ‘same-airport frequency compatibility’ e.g., a new ICAO GBAS Manual or an update of EUROCAE ED-114B (i.e., ED-114B Change 1).</w:t>
      </w:r>
    </w:p>
    <w:p w14:paraId="57A920A1" w14:textId="77777777" w:rsidR="006B19B7" w:rsidRPr="009413A6" w:rsidRDefault="006B19B7" w:rsidP="00AA2594">
      <w:pPr>
        <w:pStyle w:val="2Para"/>
        <w:numPr>
          <w:ilvl w:val="0"/>
          <w:numId w:val="22"/>
        </w:numPr>
        <w:shd w:val="clear" w:color="auto" w:fill="FFFFFF" w:themeFill="background1"/>
      </w:pPr>
      <w:r w:rsidRPr="009413A6">
        <w:t>to discuss necessary editorial changes to make the ‘guidance material on ‘GBAS/VDB siting’ and ‘same-airport frequency compatibility’ ready for publication.</w:t>
      </w:r>
    </w:p>
    <w:p w14:paraId="0E559BD4" w14:textId="77777777" w:rsidR="006B19B7" w:rsidRPr="009413A6" w:rsidRDefault="006B19B7" w:rsidP="00AA2594">
      <w:pPr>
        <w:pStyle w:val="2Para"/>
        <w:numPr>
          <w:ilvl w:val="0"/>
          <w:numId w:val="22"/>
        </w:numPr>
        <w:shd w:val="clear" w:color="auto" w:fill="FFFFFF" w:themeFill="background1"/>
      </w:pPr>
      <w:r w:rsidRPr="009413A6">
        <w:t>to discuss and decide consequential changes to existing ICAO guidance on ‘GBAS/VDB siting’ in ICAO Annex 10, Vol. I, Attachment D, Section 7.12.</w:t>
      </w:r>
    </w:p>
    <w:p w14:paraId="07D17A8F" w14:textId="169BDED3" w:rsidR="006B19B7" w:rsidRDefault="006B19B7" w:rsidP="006B19B7">
      <w:r>
        <w:t>GWG did a quick review of the material</w:t>
      </w:r>
      <w:r w:rsidR="00492642">
        <w:t xml:space="preserve"> and had a discussion of the appropriate home for the material.  The proposal by Eurocae WG 28 to take some of the material into ED-114B was noted.  It was further noted </w:t>
      </w:r>
      <w:r>
        <w:t xml:space="preserve">that there are </w:t>
      </w:r>
      <w:r w:rsidR="00492642">
        <w:t>essentially 2 parts to WP 11:</w:t>
      </w:r>
    </w:p>
    <w:p w14:paraId="7A7AC33C" w14:textId="028DC7F3" w:rsidR="00492642" w:rsidRDefault="00492642" w:rsidP="00AA2594">
      <w:pPr>
        <w:pStyle w:val="ListParagraph"/>
        <w:numPr>
          <w:ilvl w:val="0"/>
          <w:numId w:val="23"/>
        </w:numPr>
      </w:pPr>
      <w:r>
        <w:t>Siting guidance – which may be more appropriate be put in Annex 10 Guidance Material</w:t>
      </w:r>
    </w:p>
    <w:p w14:paraId="7FB47AA4" w14:textId="6DAAF8DA" w:rsidR="00492642" w:rsidRDefault="00492642" w:rsidP="00AA2594">
      <w:pPr>
        <w:pStyle w:val="ListParagraph"/>
        <w:numPr>
          <w:ilvl w:val="0"/>
          <w:numId w:val="23"/>
        </w:numPr>
      </w:pPr>
      <w:r>
        <w:t>Same airport compatibility – may be put into ED-114B per the offer of WG 28</w:t>
      </w:r>
    </w:p>
    <w:p w14:paraId="5319BD7A" w14:textId="77777777" w:rsidR="00492642" w:rsidRDefault="00492642" w:rsidP="00492642"/>
    <w:p w14:paraId="262F5230" w14:textId="754E43BE" w:rsidR="00492642" w:rsidRDefault="00492642" w:rsidP="00492642">
      <w:r>
        <w:t xml:space="preserve">It was agreed that both of the proposals would be temporary homes for the material.  In a couple of years WG 28 is expected to release a complete ED-114C.  At that point they will be looking to move some of the siting criteria to a new GBAS manual.  The panel </w:t>
      </w:r>
      <w:r>
        <w:lastRenderedPageBreak/>
        <w:t xml:space="preserve">secretary supported the proposal noting that the proposed Annex 10 changes are suitable (i.e. there is not too much material).  Felix Butsch (SWG Rapporteur) noted that the </w:t>
      </w:r>
      <w:r w:rsidR="001D1B25">
        <w:t xml:space="preserve">first part is mature and ready for inclusion in Annex 10.  However the same airport compatibility material still needs some work.  </w:t>
      </w:r>
    </w:p>
    <w:p w14:paraId="14D97445" w14:textId="77777777" w:rsidR="001D1B25" w:rsidRDefault="001D1B25" w:rsidP="00492642"/>
    <w:p w14:paraId="5689D791" w14:textId="138DED12" w:rsidR="001D1B25" w:rsidRDefault="001D1B25" w:rsidP="00492642">
      <w:r>
        <w:t xml:space="preserve">Felix Butsch expressed a need for more guidance material regarding expanded service volumes.  Winfried Dunkel noted that expanded service volumes should not be a limiting factor for same airport compatibility.  Matt Harris asserted that an expanded service volume could drive some international separation bot should not drive the same airport compatibility.  The group decided to delete </w:t>
      </w:r>
    </w:p>
    <w:p w14:paraId="792B7755" w14:textId="77777777" w:rsidR="001D1B25" w:rsidRDefault="001D1B25" w:rsidP="00492642"/>
    <w:p w14:paraId="46CC8250" w14:textId="603FFBAA" w:rsidR="001D1B25" w:rsidRDefault="001D1B25" w:rsidP="00492642">
      <w:r>
        <w:t>It was agreed that the material should be discussed by the next meeting of WG 28 which will occur in January.</w:t>
      </w:r>
    </w:p>
    <w:p w14:paraId="1A87A134" w14:textId="77777777" w:rsidR="001D1B25" w:rsidRDefault="001D1B25" w:rsidP="00492642"/>
    <w:p w14:paraId="31C3D071" w14:textId="70B0CC96" w:rsidR="006B19B7" w:rsidRDefault="001D1B25" w:rsidP="006B19B7">
      <w:r>
        <w:t>Pierre Ladoux asked about the rationale for why the same airport compatibility material should not be in Annex 10 and noted that it could be a problem for some States if the material is not in annex 10.  The panel secretary noted that panels are constantly gided by ICAO to use material by reference from standards bodies and that a proposal for large amounts of new guidance material to be added to Annex 10 would be unappreciated.  However some reference to the ED-114B</w:t>
      </w:r>
      <w:r w:rsidR="00F87858">
        <w:t xml:space="preserve"> would be included in Annex 10.</w:t>
      </w:r>
    </w:p>
    <w:p w14:paraId="6AEF12CA" w14:textId="77777777" w:rsidR="00F87858" w:rsidRDefault="00F87858" w:rsidP="006B19B7"/>
    <w:p w14:paraId="49A58469" w14:textId="32FBC951" w:rsidR="00F87858" w:rsidRDefault="00F87858" w:rsidP="006B19B7">
      <w:r>
        <w:t>Gary Berz raised some additional inputs for section 7.12.3.2.1.  A Flimsy was produced and then considered by the joint meeting of GWG, CNTWG and SWG on 11/17/2021.</w:t>
      </w:r>
    </w:p>
    <w:p w14:paraId="5A7B0F38" w14:textId="77777777" w:rsidR="001D1B25" w:rsidRDefault="001D1B25" w:rsidP="006B19B7"/>
    <w:p w14:paraId="082E1AA4" w14:textId="6281AB4A" w:rsidR="00F87858" w:rsidRDefault="00F87858" w:rsidP="00F87858">
      <w:pPr>
        <w:pStyle w:val="Heading2"/>
      </w:pPr>
      <w:r>
        <w:t xml:space="preserve">WP 13 – Proposed Outline for a Future GBAS Manual </w:t>
      </w:r>
    </w:p>
    <w:p w14:paraId="2A2D1F6A" w14:textId="6D96F8C9" w:rsidR="00F87858" w:rsidRDefault="00F87858" w:rsidP="006B19B7">
      <w:r>
        <w:t xml:space="preserve">WP 13 had already been discussed by GWG (see section </w:t>
      </w:r>
      <w:r>
        <w:fldChar w:fldCharType="begin"/>
      </w:r>
      <w:r>
        <w:instrText xml:space="preserve"> REF _Ref88025986 \r \h </w:instrText>
      </w:r>
      <w:r>
        <w:fldChar w:fldCharType="separate"/>
      </w:r>
      <w:r>
        <w:t>4.0</w:t>
      </w:r>
      <w:r>
        <w:fldChar w:fldCharType="end"/>
      </w:r>
      <w:r>
        <w:t xml:space="preserve"> for Agenda Item 1d).  The paper was presented again to the joint GWG/SWG meeting.</w:t>
      </w:r>
    </w:p>
    <w:p w14:paraId="53D33AF8" w14:textId="77777777" w:rsidR="00F87858" w:rsidRDefault="00F87858" w:rsidP="006B19B7"/>
    <w:p w14:paraId="698A10FC" w14:textId="55A8F155" w:rsidR="00F87858" w:rsidRDefault="00F87858" w:rsidP="006B19B7">
      <w:r>
        <w:t>Pierre Ladoux suggested that PBN support should be added to the outline.</w:t>
      </w:r>
    </w:p>
    <w:p w14:paraId="4D3F2298" w14:textId="77777777" w:rsidR="00F87858" w:rsidRDefault="00F87858" w:rsidP="006B19B7"/>
    <w:p w14:paraId="44658C13" w14:textId="173E6BC5" w:rsidR="00F87858" w:rsidRDefault="00855617" w:rsidP="00855617">
      <w:r>
        <w:t>The GWG Rapporteur</w:t>
      </w:r>
      <w:r w:rsidR="00F87858">
        <w:t xml:space="preserve"> reviewed the outcome of the GWG discussion</w:t>
      </w:r>
      <w:r>
        <w:t xml:space="preserve"> of WP 13.  </w:t>
      </w:r>
    </w:p>
    <w:p w14:paraId="40204269" w14:textId="26BFF04C" w:rsidR="006B19B7" w:rsidRDefault="00855617" w:rsidP="00F87858">
      <w:r>
        <w:t xml:space="preserve">It was noted that </w:t>
      </w:r>
      <w:r w:rsidR="00F87858">
        <w:t xml:space="preserve">GWG </w:t>
      </w:r>
      <w:r>
        <w:t>has concluded</w:t>
      </w:r>
      <w:r w:rsidR="00F87858">
        <w:t xml:space="preserve"> that a manual is a useful thing and GWG should continue to pursue (see above).</w:t>
      </w:r>
      <w:r w:rsidR="006B19B7">
        <w:t xml:space="preserve"> </w:t>
      </w:r>
    </w:p>
    <w:p w14:paraId="2C7254F3" w14:textId="77777777" w:rsidR="00855617" w:rsidRDefault="00855617" w:rsidP="00F87858"/>
    <w:p w14:paraId="634279FB" w14:textId="77777777" w:rsidR="00855617" w:rsidRDefault="00855617" w:rsidP="00855617">
      <w:r>
        <w:t>The panel secretary warned that removal of GM from Annex 10 and inclusion of material to GBAS manual m</w:t>
      </w:r>
      <w:r w:rsidRPr="00855617">
        <w:t xml:space="preserve">ust be synchronized with an Annex amendment.  </w:t>
      </w:r>
      <w:r>
        <w:t>The m</w:t>
      </w:r>
      <w:r w:rsidRPr="00855617">
        <w:t xml:space="preserve">anual should probably be ready first, so </w:t>
      </w:r>
      <w:r>
        <w:t>there</w:t>
      </w:r>
      <w:r w:rsidRPr="00855617">
        <w:t xml:space="preserve"> may have </w:t>
      </w:r>
      <w:r>
        <w:t xml:space="preserve">to be </w:t>
      </w:r>
      <w:r w:rsidRPr="00855617">
        <w:t>material in both places for a limited amount of time.</w:t>
      </w:r>
      <w:r>
        <w:t xml:space="preserve">  </w:t>
      </w:r>
      <w:r w:rsidRPr="00855617">
        <w:t xml:space="preserve">Doing </w:t>
      </w:r>
      <w:r>
        <w:t>a new development</w:t>
      </w:r>
      <w:r w:rsidRPr="00855617">
        <w:t xml:space="preserve"> as a separate manual would be simpler. </w:t>
      </w:r>
    </w:p>
    <w:p w14:paraId="45F17890" w14:textId="77777777" w:rsidR="00855617" w:rsidRDefault="00855617" w:rsidP="00855617"/>
    <w:p w14:paraId="011B6910" w14:textId="4119DEAA" w:rsidR="00855617" w:rsidRDefault="00855617" w:rsidP="00855617">
      <w:r>
        <w:t>It was asked w</w:t>
      </w:r>
      <w:r w:rsidRPr="00855617">
        <w:t xml:space="preserve">ho </w:t>
      </w:r>
      <w:r w:rsidR="003815C5" w:rsidRPr="00855617">
        <w:t>the intended audience for the manual is</w:t>
      </w:r>
      <w:r w:rsidRPr="00855617">
        <w:t>?</w:t>
      </w:r>
      <w:r>
        <w:t xml:space="preserve">  The GWG rapporteur asserted the audience for the manual would be </w:t>
      </w:r>
      <w:r w:rsidRPr="00855617">
        <w:t>ANSPs and regulators</w:t>
      </w:r>
      <w:r w:rsidR="003815C5">
        <w:t>.</w:t>
      </w:r>
    </w:p>
    <w:p w14:paraId="30F0ECB0" w14:textId="77777777" w:rsidR="00855617" w:rsidRPr="00855617" w:rsidRDefault="00855617" w:rsidP="00855617"/>
    <w:p w14:paraId="1F3D6F98" w14:textId="535C292D" w:rsidR="00855617" w:rsidRPr="00855617" w:rsidRDefault="00855617" w:rsidP="00855617">
      <w:r w:rsidRPr="00855617">
        <w:t>Pierre</w:t>
      </w:r>
      <w:r>
        <w:t xml:space="preserve"> Ladoux</w:t>
      </w:r>
      <w:r w:rsidRPr="00855617">
        <w:t xml:space="preserve"> suggested </w:t>
      </w:r>
      <w:r>
        <w:t xml:space="preserve">there should be </w:t>
      </w:r>
      <w:r w:rsidRPr="00855617">
        <w:t xml:space="preserve">two major sections, </w:t>
      </w:r>
      <w:r>
        <w:t>one</w:t>
      </w:r>
      <w:r w:rsidRPr="00855617">
        <w:t xml:space="preserve"> technical and the other operational</w:t>
      </w:r>
      <w:r>
        <w:t xml:space="preserve">.  The ad-hoc group that built the outline in this paper considered only the technical guidance.  There was significant support in the group to also include operational </w:t>
      </w:r>
      <w:r>
        <w:lastRenderedPageBreak/>
        <w:t xml:space="preserve">guidance.  However it was questioned whether GWG has the appropriate </w:t>
      </w:r>
      <w:r w:rsidRPr="00855617">
        <w:t>operational expertise to support</w:t>
      </w:r>
      <w:r w:rsidR="009C5B2C">
        <w:t xml:space="preserve"> development of</w:t>
      </w:r>
      <w:r w:rsidRPr="00855617">
        <w:t xml:space="preserve"> the operational</w:t>
      </w:r>
      <w:r w:rsidR="009C5B2C">
        <w:t xml:space="preserve"> guidance.  The question was directed back to the ad-hoc committee charged with developing the manual outline.</w:t>
      </w:r>
    </w:p>
    <w:p w14:paraId="32830A0C" w14:textId="77777777" w:rsidR="00A424D7" w:rsidRDefault="00A424D7" w:rsidP="003A7468"/>
    <w:p w14:paraId="1D7604D1" w14:textId="220F23D2" w:rsidR="00603123" w:rsidRDefault="00E851E7" w:rsidP="00CC228D">
      <w:pPr>
        <w:pStyle w:val="Heading1"/>
      </w:pPr>
      <w:r>
        <w:t>Agenda Item 2a VDB Related Issues</w:t>
      </w:r>
    </w:p>
    <w:p w14:paraId="757B9BA6" w14:textId="77777777" w:rsidR="00E851E7" w:rsidRDefault="00E851E7" w:rsidP="00E851E7"/>
    <w:p w14:paraId="75A56D4C" w14:textId="01C0DE83" w:rsidR="004977D9" w:rsidRDefault="006B19B7" w:rsidP="00E851E7">
      <w:r>
        <w:t>WP 1</w:t>
      </w:r>
      <w:r w:rsidR="004977D9">
        <w:t>3</w:t>
      </w:r>
      <w:r w:rsidR="009C5B2C">
        <w:t xml:space="preserve"> and WP 11</w:t>
      </w:r>
      <w:r>
        <w:t xml:space="preserve"> </w:t>
      </w:r>
      <w:r w:rsidR="009C5B2C">
        <w:t xml:space="preserve">was covered in the Joint GWG/SWG meeting discussed in </w:t>
      </w:r>
      <w:r w:rsidR="009C5B2C">
        <w:fldChar w:fldCharType="begin"/>
      </w:r>
      <w:r w:rsidR="009C5B2C">
        <w:instrText xml:space="preserve"> REF _Ref88046276 \r \h </w:instrText>
      </w:r>
      <w:r w:rsidR="009C5B2C">
        <w:fldChar w:fldCharType="separate"/>
      </w:r>
      <w:r w:rsidR="009C5B2C">
        <w:t>5.0</w:t>
      </w:r>
      <w:r w:rsidR="009C5B2C">
        <w:fldChar w:fldCharType="end"/>
      </w:r>
      <w:r w:rsidR="009C5B2C">
        <w:t xml:space="preserve"> above.</w:t>
      </w:r>
      <w:r>
        <w:t xml:space="preserve"> </w:t>
      </w:r>
    </w:p>
    <w:p w14:paraId="665EE6C8" w14:textId="4CB29DD0" w:rsidR="004977D9" w:rsidRDefault="004977D9" w:rsidP="004977D9">
      <w:pPr>
        <w:pStyle w:val="Heading2"/>
      </w:pPr>
      <w:r>
        <w:t xml:space="preserve">WP 14 - </w:t>
      </w:r>
      <w:r w:rsidRPr="003B0C00">
        <w:t>Simulation of VDB Antenna Errors</w:t>
      </w:r>
    </w:p>
    <w:p w14:paraId="26233F76" w14:textId="77777777" w:rsidR="004977D9" w:rsidRDefault="004977D9" w:rsidP="004977D9">
      <w:pPr>
        <w:rPr>
          <w:szCs w:val="22"/>
        </w:rPr>
      </w:pPr>
      <w:r>
        <w:t xml:space="preserve">Winfried Dunkel presented WP 14.  </w:t>
      </w:r>
      <w:r w:rsidRPr="008050FD">
        <w:rPr>
          <w:szCs w:val="22"/>
        </w:rPr>
        <w:t>JWGs/5 WP/45</w:t>
      </w:r>
      <w:r>
        <w:rPr>
          <w:szCs w:val="22"/>
        </w:rPr>
        <w:t xml:space="preserve"> reported about a VDB transmitter antenna error of an operational GAST C ground subsystem system that was not detected by the ground subsystem itself and not by the GBAS ground testing procedure used. The NSP was asked to discuss proposed mitigations including improvements of the SARPs and/or the testing requirements in Doc 8071 Vol. II chapter 4.2.</w:t>
      </w:r>
    </w:p>
    <w:p w14:paraId="314646C5" w14:textId="77777777" w:rsidR="004977D9" w:rsidRDefault="004977D9" w:rsidP="004977D9">
      <w:pPr>
        <w:rPr>
          <w:szCs w:val="22"/>
        </w:rPr>
      </w:pPr>
    </w:p>
    <w:p w14:paraId="0B14D2E5" w14:textId="5A69D048" w:rsidR="004977D9" w:rsidRDefault="004977D9" w:rsidP="004977D9">
      <w:pPr>
        <w:rPr>
          <w:szCs w:val="22"/>
        </w:rPr>
      </w:pPr>
      <w:r>
        <w:rPr>
          <w:szCs w:val="22"/>
        </w:rPr>
        <w:t>In this paper an electromagnetic simulation and validated models of two types of crossed dipole VDB transmitter antennas from different manufacturers were used to analyze the resulting antenna characteristics in case of connection problems for single antenna elements which is the most probable cause for possible VDB antenna errors. The results presented in this paper show that it is possible to refine GBAS ground testing procedures to improve detectability of such antenna errors.</w:t>
      </w:r>
    </w:p>
    <w:p w14:paraId="1D14AA1A" w14:textId="4AE1FB12" w:rsidR="004977D9" w:rsidRDefault="004977D9" w:rsidP="004977D9">
      <w:pPr>
        <w:pStyle w:val="2Para"/>
        <w:tabs>
          <w:tab w:val="clear" w:pos="0"/>
        </w:tabs>
      </w:pPr>
      <w:r>
        <w:t>The meeting was invited to:</w:t>
      </w:r>
    </w:p>
    <w:p w14:paraId="3CCE59A6" w14:textId="77777777" w:rsidR="004977D9" w:rsidRDefault="004977D9" w:rsidP="00AA2594">
      <w:pPr>
        <w:pStyle w:val="2Para"/>
        <w:numPr>
          <w:ilvl w:val="0"/>
          <w:numId w:val="38"/>
        </w:numPr>
        <w:spacing w:before="120" w:after="120"/>
        <w:ind w:left="714" w:hanging="357"/>
        <w:jc w:val="left"/>
      </w:pPr>
      <w:r>
        <w:t>Take notice of the antenna error simulation results presented.</w:t>
      </w:r>
    </w:p>
    <w:p w14:paraId="5352039B" w14:textId="77777777" w:rsidR="004977D9" w:rsidRDefault="004977D9" w:rsidP="00AA2594">
      <w:pPr>
        <w:pStyle w:val="2Para"/>
        <w:numPr>
          <w:ilvl w:val="0"/>
          <w:numId w:val="38"/>
        </w:numPr>
        <w:spacing w:before="120" w:after="120"/>
        <w:ind w:left="714" w:hanging="357"/>
        <w:jc w:val="left"/>
      </w:pPr>
      <w:r>
        <w:t>Discuss and improve the wording of the draft paragraphs for the Doc 8071 Vol. II chapter 4.2 update provided in chapter 4 of this WP.</w:t>
      </w:r>
    </w:p>
    <w:p w14:paraId="0C612408" w14:textId="77777777" w:rsidR="004977D9" w:rsidRDefault="004977D9" w:rsidP="00AA2594">
      <w:pPr>
        <w:pStyle w:val="2Para"/>
        <w:numPr>
          <w:ilvl w:val="0"/>
          <w:numId w:val="38"/>
        </w:numPr>
        <w:spacing w:before="120" w:after="120"/>
        <w:ind w:left="714" w:hanging="357"/>
        <w:jc w:val="left"/>
      </w:pPr>
      <w:r>
        <w:t xml:space="preserve">Check the proposal to improve the hierarchy of headlines for the VDB measurement paragraphs in chapter 4 of this WP.  </w:t>
      </w:r>
    </w:p>
    <w:p w14:paraId="257902D5" w14:textId="65B8B1D4" w:rsidR="004977D9" w:rsidRPr="00D65510" w:rsidRDefault="004977D9" w:rsidP="00AA2594">
      <w:pPr>
        <w:pStyle w:val="ListParagraph"/>
        <w:numPr>
          <w:ilvl w:val="0"/>
          <w:numId w:val="38"/>
        </w:numPr>
        <w:rPr>
          <w:sz w:val="24"/>
        </w:rPr>
      </w:pPr>
      <w:r w:rsidRPr="00D65510">
        <w:rPr>
          <w:sz w:val="24"/>
        </w:rPr>
        <w:t>Bring final changes to the attention of CNTWG for incorporation in the Doc 8071 Vol. II update.</w:t>
      </w:r>
    </w:p>
    <w:p w14:paraId="18824F29" w14:textId="77777777" w:rsidR="003815C5" w:rsidRDefault="003815C5" w:rsidP="00E851E7"/>
    <w:p w14:paraId="2E6E740E" w14:textId="0F2AEB7D" w:rsidR="004977D9" w:rsidRDefault="003815C5" w:rsidP="00E851E7">
      <w:r>
        <w:t xml:space="preserve">The GWG review resulted in several suggestions for improved wording of the draft paragraphs.  It was suggested that some rationale be added to justify the numbers in section 4.2.  Some writing assignments were made and comments were collected by Winfried for inclusion in WP 14 Rev 1 which was posted.  The last bullet in the recommendations was address by forming a joint GWG/SWG/CNTWG session on 11/17/2021.  See section </w:t>
      </w:r>
      <w:r>
        <w:fldChar w:fldCharType="begin"/>
      </w:r>
      <w:r>
        <w:instrText xml:space="preserve"> REF _Ref88148796 \r \h </w:instrText>
      </w:r>
      <w:r>
        <w:fldChar w:fldCharType="separate"/>
      </w:r>
      <w:r>
        <w:t>10.0</w:t>
      </w:r>
      <w:r>
        <w:fldChar w:fldCharType="end"/>
      </w:r>
      <w:r>
        <w:t xml:space="preserve"> below.</w:t>
      </w:r>
    </w:p>
    <w:p w14:paraId="653E776C" w14:textId="77777777" w:rsidR="00D65510" w:rsidRDefault="00D65510" w:rsidP="00E851E7"/>
    <w:p w14:paraId="2FC5997E" w14:textId="36AC2398" w:rsidR="00C2695F" w:rsidRDefault="00310F75" w:rsidP="00310F75">
      <w:pPr>
        <w:pStyle w:val="Heading1"/>
      </w:pPr>
      <w:r>
        <w:t>Agenda Item 2 b New Maintenance Issues</w:t>
      </w:r>
    </w:p>
    <w:p w14:paraId="13D95783" w14:textId="0C9FECF8" w:rsidR="00C2695F" w:rsidRDefault="00C2695F" w:rsidP="00C2695F"/>
    <w:p w14:paraId="5B65071E" w14:textId="5F24E962" w:rsidR="00310F75" w:rsidRPr="00310F75" w:rsidRDefault="0020057E" w:rsidP="00310F75">
      <w:r>
        <w:t>No papers were submitted under this agenda item.</w:t>
      </w:r>
    </w:p>
    <w:p w14:paraId="126AE2E8" w14:textId="6A3352A7" w:rsidR="00310F75" w:rsidRDefault="00310F75" w:rsidP="00310F75">
      <w:pPr>
        <w:pStyle w:val="Heading1"/>
      </w:pPr>
      <w:r>
        <w:lastRenderedPageBreak/>
        <w:t>Agenda Item 2d Ionosphere Issues</w:t>
      </w:r>
    </w:p>
    <w:p w14:paraId="4D477A56" w14:textId="52440430" w:rsidR="009C5B2C" w:rsidRDefault="009C5B2C" w:rsidP="00310F75">
      <w:pPr>
        <w:pStyle w:val="Heading2"/>
      </w:pPr>
      <w:r w:rsidRPr="009C5B2C">
        <w:t xml:space="preserve">WP 26 </w:t>
      </w:r>
      <w:r>
        <w:t xml:space="preserve">– </w:t>
      </w:r>
      <w:r w:rsidRPr="009C5B2C">
        <w:t>Guidance material on characterization of Ionospheric Threat Model for GBAS</w:t>
      </w:r>
    </w:p>
    <w:p w14:paraId="086F0662" w14:textId="77777777" w:rsidR="009C5B2C" w:rsidRDefault="009C5B2C" w:rsidP="009C5B2C">
      <w:r>
        <w:t>The service provider is responsible for the ionospheric threat model to be used for GBAS. The ICAO IGM ad-hoc group is working on guidelines on how to collect data in order to support the development of a local ionospheric threat model. This kind of information is interesting for service providers and contractors who need to provide an assessment of the local ionosphere. This paper presents an outline of draft proposed recommendations on this topic.</w:t>
      </w:r>
    </w:p>
    <w:p w14:paraId="3999C415" w14:textId="77777777" w:rsidR="009C5B2C" w:rsidRDefault="009C5B2C" w:rsidP="009C5B2C"/>
    <w:p w14:paraId="56F2AFC4" w14:textId="261A2B5F" w:rsidR="006F3B4B" w:rsidRDefault="006F3B4B" w:rsidP="009C5B2C">
      <w:r>
        <w:t xml:space="preserve">Matt Harris presented a list of sections suggested by the ICAO IGM ad-hoc group. </w:t>
      </w:r>
      <w:r w:rsidR="009D1FFA">
        <w:t xml:space="preserve">The paper </w:t>
      </w:r>
      <w:r>
        <w:t xml:space="preserve">suggests to add the following sections </w:t>
      </w:r>
      <w:r>
        <w:rPr>
          <w:lang w:eastAsia="nb-NO"/>
        </w:rPr>
        <w:t xml:space="preserve">based on JWGs/7 WP17, </w:t>
      </w:r>
      <w:r>
        <w:t>NSP WGW WP36</w:t>
      </w:r>
      <w:r>
        <w:rPr>
          <w:lang w:eastAsia="nb-NO"/>
        </w:rPr>
        <w:t xml:space="preserve">, </w:t>
      </w:r>
      <w:r>
        <w:t>ISTF/6 WP/11</w:t>
      </w:r>
      <w:r>
        <w:rPr>
          <w:lang w:eastAsia="nb-NO"/>
        </w:rPr>
        <w:t xml:space="preserve">, and </w:t>
      </w:r>
      <w:r>
        <w:t>APAC GBAS/SBAS ITF/I</w:t>
      </w:r>
      <w:r>
        <w:rPr>
          <w:lang w:eastAsia="nb-NO"/>
        </w:rPr>
        <w:t xml:space="preserve"> work</w:t>
      </w:r>
      <w:r>
        <w:t xml:space="preserve">.  The group reviewed the list and some minor edits were proposed.  </w:t>
      </w:r>
    </w:p>
    <w:p w14:paraId="17751B64" w14:textId="77777777" w:rsidR="006F3B4B" w:rsidRDefault="006F3B4B" w:rsidP="009C5B2C"/>
    <w:p w14:paraId="3C1054CE" w14:textId="15DEAD75" w:rsidR="006F3B4B" w:rsidRDefault="009C5B2C" w:rsidP="009C5B2C">
      <w:r>
        <w:t>The GWG has discussed to include additional GBAS guidance material in a document different from the ICAO SARPs.  Developing a GBAS manual, or adding a GBAS-specific volume to the GNSS manual (DOC 9849) are amongst the options that have been discussed.</w:t>
      </w:r>
    </w:p>
    <w:p w14:paraId="6C3F46B5" w14:textId="7B161300" w:rsidR="006F3B4B" w:rsidRDefault="006F3B4B" w:rsidP="006F3B4B">
      <w:pPr>
        <w:pStyle w:val="2Para"/>
        <w:tabs>
          <w:tab w:val="clear" w:pos="0"/>
        </w:tabs>
      </w:pPr>
      <w:r>
        <w:t>The meeting was invited to:</w:t>
      </w:r>
    </w:p>
    <w:p w14:paraId="52888B55" w14:textId="6F129512" w:rsidR="006F3B4B" w:rsidRDefault="006F3B4B" w:rsidP="006F3B4B">
      <w:pPr>
        <w:spacing w:line="360" w:lineRule="auto"/>
        <w:ind w:firstLine="720"/>
      </w:pPr>
      <w:r>
        <w:t>a)</w:t>
      </w:r>
      <w:r>
        <w:tab/>
        <w:t xml:space="preserve">  Note the information presented; and</w:t>
      </w:r>
    </w:p>
    <w:p w14:paraId="5B562633" w14:textId="7A85837F" w:rsidR="006F3B4B" w:rsidRDefault="006F3B4B" w:rsidP="006F3B4B">
      <w:pPr>
        <w:spacing w:line="360" w:lineRule="auto"/>
        <w:ind w:left="1548" w:hanging="850"/>
      </w:pPr>
      <w:r>
        <w:t xml:space="preserve">b) </w:t>
      </w:r>
      <w:r>
        <w:tab/>
        <w:t>Give feedback on sufficiency of the proposed guidance material on characterization of the ionospheric threat for GBAS; and</w:t>
      </w:r>
    </w:p>
    <w:p w14:paraId="02DAE7BE" w14:textId="36EDD025" w:rsidR="009C5B2C" w:rsidRDefault="006F3B4B" w:rsidP="006F3B4B">
      <w:pPr>
        <w:ind w:left="698"/>
      </w:pPr>
      <w:r>
        <w:t xml:space="preserve">c) </w:t>
      </w:r>
      <w:r>
        <w:tab/>
        <w:t xml:space="preserve">  Suggest where this kind of information should be available.</w:t>
      </w:r>
    </w:p>
    <w:p w14:paraId="5C56F7FA" w14:textId="77777777" w:rsidR="006F3B4B" w:rsidRDefault="006F3B4B" w:rsidP="006F3B4B">
      <w:pPr>
        <w:ind w:left="698"/>
      </w:pPr>
    </w:p>
    <w:p w14:paraId="22F906B8" w14:textId="7EFB11B6" w:rsidR="009C5B2C" w:rsidRDefault="006F3B4B" w:rsidP="009C5B2C">
      <w:r>
        <w:t>In response to item b) an action was given to all GWG members to review the paper and provide comments regarding the sufficiency of the proposed Guidance.  (See action 242)</w:t>
      </w:r>
    </w:p>
    <w:p w14:paraId="230E00A2" w14:textId="42F8D84F" w:rsidR="00202ED7" w:rsidRPr="0020057E" w:rsidRDefault="009C5B2C" w:rsidP="00310F75">
      <w:pPr>
        <w:pStyle w:val="Heading2"/>
      </w:pPr>
      <w:r w:rsidRPr="0020057E">
        <w:t>IP 4</w:t>
      </w:r>
      <w:r w:rsidR="00B5233C" w:rsidRPr="0020057E">
        <w:t xml:space="preserve"> - </w:t>
      </w:r>
      <w:r w:rsidR="0020057E" w:rsidRPr="0020057E">
        <w:t>IGM Ad-Hoc Status Report</w:t>
      </w:r>
    </w:p>
    <w:p w14:paraId="22785FAC" w14:textId="77777777" w:rsidR="00B5233C" w:rsidRDefault="00B5233C" w:rsidP="00B5233C">
      <w:r>
        <w:t>This information paper provides a brief summary and status of the activities ongoing in the GWG Ionosphere Gradient Monitor Ad-Hoc (IGM Ad-Hoc).  The group continues to investigate impacts of ionosphere scintillation on GBAS GAST D monitor performance, develop guidance material for ionospheric anomaly threat space characterization and other atmospheric effects, and review DFMC GBAS concepts in the context of ionospheric anomaly and scintillation impacts.</w:t>
      </w:r>
    </w:p>
    <w:p w14:paraId="4D00603A" w14:textId="77777777" w:rsidR="00B5233C" w:rsidRDefault="00B5233C" w:rsidP="00B5233C"/>
    <w:p w14:paraId="5ACF402E" w14:textId="4BFB8581" w:rsidR="0020057E" w:rsidRDefault="0020057E" w:rsidP="0020057E">
      <w:r>
        <w:t>The GBAS Working Group Ionosphere Gradient Monitor Ad-Hoc (GWG IGM Ad-Hoc) was formed during development of GAST D SARPs to validate the ionosphere anomaly threat space model, validate GAST D iono gradient monitor requirements, and develop related SARPs guidance material.</w:t>
      </w:r>
    </w:p>
    <w:p w14:paraId="0B07F981" w14:textId="77777777" w:rsidR="0020057E" w:rsidRDefault="0020057E" w:rsidP="0020057E"/>
    <w:p w14:paraId="460DA059" w14:textId="172FF0E2" w:rsidR="0020057E" w:rsidRDefault="0020057E" w:rsidP="0020057E">
      <w:r>
        <w:t>The IGM Ad-Hoc continues to work technical issues in several areas of interest.</w:t>
      </w:r>
    </w:p>
    <w:p w14:paraId="707DC1BE" w14:textId="3EBA1D87" w:rsidR="0020057E" w:rsidRDefault="0020057E" w:rsidP="00AA2594">
      <w:pPr>
        <w:pStyle w:val="ListParagraph"/>
        <w:numPr>
          <w:ilvl w:val="0"/>
          <w:numId w:val="18"/>
        </w:numPr>
      </w:pPr>
      <w:r>
        <w:lastRenderedPageBreak/>
        <w:t>Guidance material for ionospheric anomaly threat space characterization</w:t>
      </w:r>
    </w:p>
    <w:p w14:paraId="237E8D03" w14:textId="5AC40C12" w:rsidR="0020057E" w:rsidRDefault="0020057E" w:rsidP="00AA2594">
      <w:pPr>
        <w:pStyle w:val="ListParagraph"/>
        <w:numPr>
          <w:ilvl w:val="0"/>
          <w:numId w:val="18"/>
        </w:numPr>
      </w:pPr>
      <w:r>
        <w:t>Scintillation and equatorial ionosphere anomaly impacts on GAST D performance</w:t>
      </w:r>
    </w:p>
    <w:p w14:paraId="48F470A6" w14:textId="645C1DE8" w:rsidR="0020057E" w:rsidRDefault="0020057E" w:rsidP="00AA2594">
      <w:pPr>
        <w:pStyle w:val="ListParagraph"/>
        <w:numPr>
          <w:ilvl w:val="0"/>
          <w:numId w:val="18"/>
        </w:numPr>
      </w:pPr>
      <w:r>
        <w:t xml:space="preserve">Ionospheric anomaly and scintillation considerations for DFMC GBAS concepts </w:t>
      </w:r>
    </w:p>
    <w:p w14:paraId="2E16CFAA" w14:textId="77777777" w:rsidR="0020057E" w:rsidRDefault="0020057E" w:rsidP="0020057E"/>
    <w:p w14:paraId="3621C7BA" w14:textId="11740386" w:rsidR="0020057E" w:rsidRDefault="0020057E" w:rsidP="0020057E">
      <w:r>
        <w:t xml:space="preserve">The group meets every two weeks with some exceptions to progress on GBAS ionospheric issues.  The group is attended by EASA, ENRI, FAA, EUROCONTROL, Airbus, Boeing, Collins, Honeywell, Indra Navia, and others.  Participation by other States and </w:t>
      </w:r>
      <w:r w:rsidR="008E1019">
        <w:t>organizations</w:t>
      </w:r>
      <w:r>
        <w:t xml:space="preserve"> with interest in monitoring and mitigation of ionospheric phenomena is always welcome.  This paper presents the latest status and work plan in summary for the information of the Joint Working Groups.  Please contact Matt Harris to participate in the regular IGM Ad-Hoc meetings.</w:t>
      </w:r>
    </w:p>
    <w:p w14:paraId="48F7F3A0" w14:textId="77777777" w:rsidR="0020057E" w:rsidRPr="00B5233C" w:rsidRDefault="0020057E" w:rsidP="00B5233C"/>
    <w:p w14:paraId="67A8FAD9" w14:textId="39970433" w:rsidR="0020057E" w:rsidRDefault="0020057E" w:rsidP="0020057E">
      <w:r>
        <w:t>Recall, the IGM Ad-Hoc has developed a first draft of best practices or guidance on aspects of ionosphere data that are desirable for characterization of anomalous ionosphere characteristics for a region.  The group continues to mature these concepts in harmonization with the Asia Pacific GBAS/SBAS Ionosphere Task Force (APAC GBAS/SBAS ITF/I) through a common member, Susumu Saito, ENRI.  A paper was presented at JWGs/7 that described this ongoing work [JWGs/7-WP/17 “Characterization of Ionospheric Threat Model for GBAS”].  No significant progress has been made to mature the material since JWGs/7; however, a paper at this meeting will describe a proposed outline, location in SARPs guidance, and considerations for including all of the ionosphere gradient threat model material in potential new GBAS sections in a future revision to the GNSS manual [JWGs/8 WP/26 “Guidance material on characterization of Ionospheric Threat Model for GBAS”].  All NSP members are welcome to and encouraged to comment and participate in development of this guidance.</w:t>
      </w:r>
    </w:p>
    <w:p w14:paraId="34808C9F" w14:textId="77777777" w:rsidR="0020057E" w:rsidRDefault="0020057E" w:rsidP="0020057E"/>
    <w:p w14:paraId="58AC4D5E" w14:textId="3CA22C0C" w:rsidR="0020057E" w:rsidRDefault="0020057E" w:rsidP="0020057E">
      <w:r>
        <w:t>Regarding anomalies and scintillation impacts on GAST D, a small amount of work has been accomplished, although the IGM Ad-Hoc has been focused on other tasks since JWGs/7.  Boeing Research and Technology Brazil has collected and continues to analyze a significant amount of equatorial data from high scintillation days for GPS L1/L5, GALILEO E1/E5a, and GLONASS signals.  The group also has a significant amount of analysis and data regarding scintillation effects on GBAS GAST D ionosphere monitoring that was documented and shared by ENRI in 2020 and earlier that remains to be progressed to some conclusion on this topic.  As our members recover from the down turn in resources due to the pandemic, the Ad-Hoc may return to these topics with higher priority, although guidance for iono threat assessment and DFMC concept of operations validation may continue to take precedence in the near term.</w:t>
      </w:r>
    </w:p>
    <w:p w14:paraId="7A696D67" w14:textId="77777777" w:rsidR="0020057E" w:rsidRDefault="0020057E" w:rsidP="0020057E"/>
    <w:p w14:paraId="5D39A77D" w14:textId="429F7572" w:rsidR="001F2697" w:rsidRDefault="0020057E" w:rsidP="0020057E">
      <w:r>
        <w:t>Lastly, the IGM Ad-Hoc has hosted several discussions regarding ionosphere monitoring for the GAST F and GAST X concepts from the DFMC GBAS Ad-Hoc group.   The IGM Ad-Hoc members will continue to support DFMC GBAS concept development and any analysis that may be useful regarding ionospheric anomalies and scintillation impacts.  The DFMC GBAS Ad-Hoc group status is presented at this meeting in another paper [JWGs/8-WP/34 “DFMC GBAS ad-Hoc Status and current concept paper draft”].</w:t>
      </w:r>
    </w:p>
    <w:p w14:paraId="07DB5562" w14:textId="77777777" w:rsidR="001F2697" w:rsidRDefault="001F2697" w:rsidP="00310F75"/>
    <w:p w14:paraId="5FA802DC" w14:textId="4E44AC44" w:rsidR="0020057E" w:rsidRDefault="00246E6B" w:rsidP="00246E6B">
      <w:pPr>
        <w:pStyle w:val="Heading1"/>
      </w:pPr>
      <w:r>
        <w:lastRenderedPageBreak/>
        <w:t>Agenda Item 2 f), Tropospheric Issues</w:t>
      </w:r>
    </w:p>
    <w:p w14:paraId="4B82A370" w14:textId="77777777" w:rsidR="0020057E" w:rsidRDefault="0020057E" w:rsidP="00310F75"/>
    <w:p w14:paraId="3A058492" w14:textId="5E1B78E4" w:rsidR="00246E6B" w:rsidRPr="00246E6B" w:rsidRDefault="00246E6B" w:rsidP="00801EB9">
      <w:pPr>
        <w:pStyle w:val="Heading2"/>
        <w:rPr>
          <w:i w:val="0"/>
        </w:rPr>
      </w:pPr>
      <w:r w:rsidRPr="00246E6B">
        <w:rPr>
          <w:i w:val="0"/>
        </w:rPr>
        <w:t xml:space="preserve">WP 22 - </w:t>
      </w:r>
      <w:r w:rsidR="00801EB9" w:rsidRPr="00801EB9">
        <w:t>Guidance</w:t>
      </w:r>
      <w:r w:rsidR="00801EB9">
        <w:rPr>
          <w:szCs w:val="22"/>
        </w:rPr>
        <w:t xml:space="preserve"> on determination of the tropospheric refractivity, its uncertainty and scale height</w:t>
      </w:r>
    </w:p>
    <w:p w14:paraId="74103565" w14:textId="0471FD16" w:rsidR="00801EB9" w:rsidRDefault="00801EB9" w:rsidP="00801EB9">
      <w:r>
        <w:rPr>
          <w:szCs w:val="22"/>
        </w:rPr>
        <w:t xml:space="preserve">This working paper discusses </w:t>
      </w:r>
      <w:r>
        <w:t>determination</w:t>
      </w:r>
      <w:r>
        <w:rPr>
          <w:szCs w:val="22"/>
        </w:rPr>
        <w:t xml:space="preserve"> of the tropospheric refractivity, its uncertainty and scale height for a GBAS ground subsystem and proposes guidance materials. </w:t>
      </w:r>
    </w:p>
    <w:p w14:paraId="35E9C1A4" w14:textId="77777777" w:rsidR="00801EB9" w:rsidRDefault="00801EB9" w:rsidP="00801EB9"/>
    <w:p w14:paraId="63B6724A" w14:textId="4B690BF2" w:rsidR="00801EB9" w:rsidRDefault="00801EB9" w:rsidP="00801EB9">
      <w:pPr>
        <w:rPr>
          <w:sz w:val="22"/>
          <w:szCs w:val="22"/>
        </w:rPr>
      </w:pPr>
      <w:r>
        <w:rPr>
          <w:lang w:eastAsia="ja-JP"/>
        </w:rPr>
        <w:t xml:space="preserve">During discuss on the JWGs/7 WP 6, it was agreed that it could be necessary to add some descriptions on determinations of the </w:t>
      </w:r>
      <w:r>
        <w:t xml:space="preserve">tropospheric refractivity, its uncertainty and scale height for a GBAS ground subsystem (Action Item 238 in Attachment C, Report of the Status of the GBAS WG of </w:t>
      </w:r>
      <w:r>
        <w:rPr>
          <w:lang w:eastAsia="ja-JP"/>
        </w:rPr>
        <w:t>the JWGs/7</w:t>
      </w:r>
      <w:r>
        <w:t>).</w:t>
      </w:r>
      <w:r>
        <w:rPr>
          <w:lang w:eastAsia="ja-JP"/>
        </w:rPr>
        <w:t xml:space="preserve"> Electronic Navigation Research Institute (ENRI), Japan took the action, because ENRI had experiences in the tropospheric parameters for research prototypes of GAST-C and GAST-D ground subsystems with safety design and validation process. This working paper proposes guidance materials based on them.</w:t>
      </w:r>
    </w:p>
    <w:p w14:paraId="2CDD549C" w14:textId="77777777" w:rsidR="00801EB9" w:rsidRDefault="00801EB9" w:rsidP="00801EB9">
      <w:pPr>
        <w:rPr>
          <w:szCs w:val="22"/>
        </w:rPr>
      </w:pPr>
    </w:p>
    <w:p w14:paraId="47A431FF" w14:textId="1647D695" w:rsidR="00801EB9" w:rsidRDefault="00801EB9" w:rsidP="00801EB9">
      <w:r>
        <w:t>The meeting was invited to:</w:t>
      </w:r>
    </w:p>
    <w:p w14:paraId="011EDD41" w14:textId="323F4450" w:rsidR="00801EB9" w:rsidRDefault="00801EB9" w:rsidP="00AA2594">
      <w:pPr>
        <w:pStyle w:val="ListParagraph"/>
        <w:numPr>
          <w:ilvl w:val="0"/>
          <w:numId w:val="19"/>
        </w:numPr>
      </w:pPr>
      <w:r>
        <w:t>Review the contents of this paper; and</w:t>
      </w:r>
    </w:p>
    <w:p w14:paraId="181AC362" w14:textId="18E39AC7" w:rsidR="00801EB9" w:rsidRDefault="00801EB9" w:rsidP="00AA2594">
      <w:pPr>
        <w:pStyle w:val="ListParagraph"/>
        <w:numPr>
          <w:ilvl w:val="0"/>
          <w:numId w:val="19"/>
        </w:numPr>
      </w:pPr>
      <w:r>
        <w:t>Consider including the guidance material from this paper in ICAO Annex 10 Volume 1 Attachment D in an upcoming amendment after agreement on the final language.</w:t>
      </w:r>
    </w:p>
    <w:p w14:paraId="2406DDE8" w14:textId="77777777" w:rsidR="00801EB9" w:rsidRDefault="00801EB9" w:rsidP="00801EB9"/>
    <w:p w14:paraId="616DD9F3" w14:textId="1B2BFB49" w:rsidR="000D1509" w:rsidRPr="00A55DD1" w:rsidRDefault="000D1509" w:rsidP="00A55DD1">
      <w:pPr>
        <w:rPr>
          <w:lang w:eastAsia="ja-JP"/>
        </w:rPr>
      </w:pPr>
      <w:r w:rsidRPr="000D1509">
        <w:rPr>
          <w:lang w:eastAsia="ja-JP"/>
        </w:rPr>
        <w:t xml:space="preserve">Linda </w:t>
      </w:r>
      <w:r w:rsidRPr="00A55DD1">
        <w:rPr>
          <w:lang w:eastAsia="ja-JP"/>
        </w:rPr>
        <w:t>Lavik proposed that Indra Navia could apply the guidance to a current project.  The target for this would be the next meeting.</w:t>
      </w:r>
    </w:p>
    <w:p w14:paraId="1857CE6A" w14:textId="77777777" w:rsidR="000D1509" w:rsidRPr="000D1509" w:rsidRDefault="000D1509" w:rsidP="00A55DD1">
      <w:pPr>
        <w:rPr>
          <w:lang w:eastAsia="ja-JP"/>
        </w:rPr>
      </w:pPr>
    </w:p>
    <w:p w14:paraId="59CD595A" w14:textId="2AB7DD35" w:rsidR="00801EB9" w:rsidRDefault="000D1509" w:rsidP="00801EB9">
      <w:pPr>
        <w:rPr>
          <w:lang w:eastAsia="ja-JP"/>
        </w:rPr>
      </w:pPr>
      <w:r w:rsidRPr="00A55DD1">
        <w:rPr>
          <w:lang w:eastAsia="ja-JP"/>
        </w:rPr>
        <w:t xml:space="preserve">The group discussed the material and what part of it might be best in Annex 10 and which parts might be more appropriate for a GBAS Manual.  A new action was given to the author of the paper to </w:t>
      </w:r>
      <w:r w:rsidRPr="000D1509">
        <w:rPr>
          <w:lang w:eastAsia="ja-JP"/>
        </w:rPr>
        <w:t>pull this paper and the previous paper</w:t>
      </w:r>
      <w:r w:rsidRPr="00A55DD1">
        <w:rPr>
          <w:lang w:eastAsia="ja-JP"/>
        </w:rPr>
        <w:t xml:space="preserve"> </w:t>
      </w:r>
      <w:r w:rsidRPr="000D1509">
        <w:rPr>
          <w:lang w:eastAsia="ja-JP"/>
        </w:rPr>
        <w:t>with some consideration of what should go in annex 10 vs w</w:t>
      </w:r>
      <w:r w:rsidRPr="00A55DD1">
        <w:rPr>
          <w:lang w:eastAsia="ja-JP"/>
        </w:rPr>
        <w:t>hat will go into the new manual</w:t>
      </w:r>
      <w:r w:rsidR="00F42D77" w:rsidRPr="00A55DD1">
        <w:rPr>
          <w:lang w:eastAsia="ja-JP"/>
        </w:rPr>
        <w:t xml:space="preserve">.  The composite paper should also include a validation matrix. </w:t>
      </w:r>
      <w:r w:rsidRPr="00A55DD1">
        <w:rPr>
          <w:lang w:eastAsia="ja-JP"/>
        </w:rPr>
        <w:t xml:space="preserve"> </w:t>
      </w:r>
      <w:r w:rsidR="00F42D77" w:rsidRPr="00A55DD1">
        <w:rPr>
          <w:lang w:eastAsia="ja-JP"/>
        </w:rPr>
        <w:t>(See action 243)</w:t>
      </w:r>
    </w:p>
    <w:p w14:paraId="6DC4E0A4" w14:textId="77777777" w:rsidR="0020057E" w:rsidRDefault="0020057E" w:rsidP="00310F75"/>
    <w:p w14:paraId="48CADCD8" w14:textId="0CC4CF24" w:rsidR="007F0096" w:rsidRDefault="00A55DD1" w:rsidP="007F0096">
      <w:pPr>
        <w:pStyle w:val="Heading1"/>
      </w:pPr>
      <w:bookmarkStart w:id="2" w:name="_Ref88148796"/>
      <w:r>
        <w:t>Joint GWG/SWG/CNTWG Meeting</w:t>
      </w:r>
      <w:r w:rsidR="00310F75">
        <w:t>.</w:t>
      </w:r>
      <w:bookmarkEnd w:id="2"/>
    </w:p>
    <w:p w14:paraId="6CC02123" w14:textId="77777777" w:rsidR="00A55DD1" w:rsidRPr="00A55DD1" w:rsidRDefault="00A55DD1" w:rsidP="00207CD0">
      <w:pPr>
        <w:pStyle w:val="Heading2"/>
        <w:rPr>
          <w:rFonts w:ascii="Calibri" w:hAnsi="Calibri" w:cs="Calibri"/>
          <w:color w:val="2E75B5"/>
          <w:sz w:val="22"/>
          <w:szCs w:val="22"/>
        </w:rPr>
      </w:pPr>
      <w:r w:rsidRPr="00A55DD1">
        <w:t xml:space="preserve">Flimsy 13 (was WP 11) - Draft ICAO guidance on 'GBAS/VDB </w:t>
      </w:r>
    </w:p>
    <w:p w14:paraId="7AFA63E7" w14:textId="7557CBF5" w:rsidR="00A55DD1" w:rsidRPr="00A55DD1" w:rsidRDefault="00A55DD1" w:rsidP="00207CD0">
      <w:r w:rsidRPr="00A55DD1">
        <w:t>Gary Berz</w:t>
      </w:r>
      <w:r w:rsidR="00207CD0">
        <w:t xml:space="preserve"> (Rapporteur of CNTWG)</w:t>
      </w:r>
      <w:r w:rsidRPr="00A55DD1">
        <w:t xml:space="preserve"> presented</w:t>
      </w:r>
      <w:r w:rsidR="00207CD0">
        <w:t xml:space="preserve"> Flimsy 13 which was an edited version of WP 11 originally submitted by the member nominated by Germany.  He noted that there had been significantly matured.  However he had some edits he would like the group to consider.  Most of the changes were editorial until paragraph 7.12.3.2.1 concerning the Localizer interlock requirements.  The group spent a significant amount of time rewriting 7.12.3.2.1.  </w:t>
      </w:r>
    </w:p>
    <w:p w14:paraId="16690975" w14:textId="77777777" w:rsidR="00207CD0" w:rsidRPr="00207CD0" w:rsidRDefault="00207CD0" w:rsidP="00207CD0">
      <w:pPr>
        <w:textAlignment w:val="center"/>
        <w:rPr>
          <w:rFonts w:ascii="Calibri" w:hAnsi="Calibri" w:cs="Calibri"/>
          <w:color w:val="000000"/>
          <w:sz w:val="22"/>
          <w:szCs w:val="22"/>
          <w:lang w:val="en-GB"/>
        </w:rPr>
      </w:pPr>
    </w:p>
    <w:p w14:paraId="754B43C2" w14:textId="4CDC77DD" w:rsidR="008E1019" w:rsidRDefault="00A55DD1" w:rsidP="00207CD0">
      <w:pPr>
        <w:rPr>
          <w:color w:val="000000"/>
          <w:sz w:val="22"/>
          <w:szCs w:val="22"/>
          <w:lang w:val="en-GB"/>
        </w:rPr>
      </w:pPr>
      <w:r w:rsidRPr="00A55DD1">
        <w:rPr>
          <w:lang w:val="en-GB"/>
        </w:rPr>
        <w:t xml:space="preserve">Updated version </w:t>
      </w:r>
      <w:r w:rsidR="00207CD0">
        <w:rPr>
          <w:lang w:val="en-GB"/>
        </w:rPr>
        <w:t xml:space="preserve">was posted of </w:t>
      </w:r>
      <w:r w:rsidRPr="00A55DD1">
        <w:rPr>
          <w:lang w:val="en-GB"/>
        </w:rPr>
        <w:t>Rev 1 of flimsy 13.</w:t>
      </w:r>
      <w:r w:rsidR="00207CD0">
        <w:rPr>
          <w:lang w:val="en-GB"/>
        </w:rPr>
        <w:t xml:space="preserve">  After the group was done, editing the flimsy, it was decided that the material was ready for consideration by the plenary.  </w:t>
      </w:r>
      <w:r w:rsidR="00207CD0" w:rsidRPr="00207CD0">
        <w:rPr>
          <w:highlight w:val="yellow"/>
          <w:lang w:val="en-GB"/>
        </w:rPr>
        <w:t xml:space="preserve">Hence the group </w:t>
      </w:r>
      <w:r w:rsidR="00207CD0" w:rsidRPr="00207CD0">
        <w:rPr>
          <w:color w:val="000000"/>
          <w:sz w:val="22"/>
          <w:szCs w:val="22"/>
          <w:highlight w:val="yellow"/>
          <w:lang w:val="en-GB"/>
        </w:rPr>
        <w:t>r</w:t>
      </w:r>
      <w:r w:rsidRPr="00A55DD1">
        <w:rPr>
          <w:color w:val="000000"/>
          <w:sz w:val="22"/>
          <w:szCs w:val="22"/>
          <w:highlight w:val="yellow"/>
          <w:lang w:val="en-GB"/>
        </w:rPr>
        <w:t>ecommend</w:t>
      </w:r>
      <w:r w:rsidR="00207CD0" w:rsidRPr="00207CD0">
        <w:rPr>
          <w:color w:val="000000"/>
          <w:sz w:val="22"/>
          <w:szCs w:val="22"/>
          <w:highlight w:val="yellow"/>
          <w:lang w:val="en-GB"/>
        </w:rPr>
        <w:t>s</w:t>
      </w:r>
      <w:r w:rsidRPr="00A55DD1">
        <w:rPr>
          <w:color w:val="000000"/>
          <w:sz w:val="22"/>
          <w:szCs w:val="22"/>
          <w:highlight w:val="yellow"/>
          <w:lang w:val="en-GB"/>
        </w:rPr>
        <w:t xml:space="preserve"> adoption for the GM by the plenary. - Flimsy 13 Rev 1.</w:t>
      </w:r>
    </w:p>
    <w:p w14:paraId="40EF3E10" w14:textId="77777777" w:rsidR="008E1019" w:rsidRPr="008E1019" w:rsidRDefault="008E1019" w:rsidP="00207CD0">
      <w:pPr>
        <w:rPr>
          <w:color w:val="000000"/>
          <w:sz w:val="22"/>
          <w:szCs w:val="22"/>
          <w:lang w:val="en-GB"/>
        </w:rPr>
      </w:pPr>
    </w:p>
    <w:p w14:paraId="4CD04DF6" w14:textId="432A67CA" w:rsidR="00A55DD1" w:rsidRPr="008E1019" w:rsidRDefault="008E1019" w:rsidP="008E1019">
      <w:pPr>
        <w:rPr>
          <w:lang w:val="en-GB"/>
        </w:rPr>
      </w:pPr>
      <w:r w:rsidRPr="008E1019">
        <w:rPr>
          <w:lang w:val="en-GB"/>
        </w:rPr>
        <w:lastRenderedPageBreak/>
        <w:t>Due to a lack of time, the plenary decided to defer Flimsy 13 Rev 1 to the next meeting.</w:t>
      </w:r>
      <w:r w:rsidR="00A55DD1" w:rsidRPr="00A55DD1">
        <w:rPr>
          <w:color w:val="000000"/>
          <w:sz w:val="22"/>
          <w:szCs w:val="22"/>
          <w:lang w:val="en-GB"/>
        </w:rPr>
        <w:t> </w:t>
      </w:r>
    </w:p>
    <w:p w14:paraId="6E4BAA22" w14:textId="0EFC7E3A" w:rsidR="00A55DD1" w:rsidRPr="00A55DD1" w:rsidRDefault="00B55367" w:rsidP="00207CD0">
      <w:pPr>
        <w:pStyle w:val="Heading2"/>
        <w:rPr>
          <w:rFonts w:ascii="Calibri" w:hAnsi="Calibri" w:cs="Calibri"/>
          <w:color w:val="2E75B5"/>
          <w:sz w:val="22"/>
          <w:szCs w:val="22"/>
        </w:rPr>
      </w:pPr>
      <w:r>
        <w:rPr>
          <w:rFonts w:ascii="Roboto Light" w:hAnsi="Roboto Light"/>
          <w:sz w:val="22"/>
          <w:szCs w:val="22"/>
        </w:rPr>
        <w:t>WP 14</w:t>
      </w:r>
      <w:r w:rsidR="00A55DD1" w:rsidRPr="00A55DD1">
        <w:rPr>
          <w:rFonts w:ascii="Roboto Light" w:hAnsi="Roboto Light"/>
          <w:sz w:val="22"/>
          <w:szCs w:val="22"/>
        </w:rPr>
        <w:t xml:space="preserve"> rev 1</w:t>
      </w:r>
      <w:r w:rsidR="00207CD0" w:rsidRPr="00207CD0">
        <w:rPr>
          <w:rFonts w:ascii="Roboto Light" w:hAnsi="Roboto Light"/>
          <w:sz w:val="22"/>
          <w:szCs w:val="22"/>
        </w:rPr>
        <w:t xml:space="preserve"> - </w:t>
      </w:r>
      <w:r w:rsidR="00207CD0" w:rsidRPr="0081179D">
        <w:rPr>
          <w:rFonts w:ascii="Roboto Light" w:hAnsi="Roboto Light"/>
          <w:sz w:val="22"/>
          <w:szCs w:val="22"/>
        </w:rPr>
        <w:t>Simulation of VDB Antenna Errors</w:t>
      </w:r>
    </w:p>
    <w:p w14:paraId="617688E3" w14:textId="36DACE2D" w:rsidR="00A55DD1" w:rsidRPr="00A55DD1" w:rsidRDefault="00A55DD1" w:rsidP="004977D9">
      <w:pPr>
        <w:textAlignment w:val="center"/>
        <w:rPr>
          <w:rFonts w:ascii="Calibri" w:hAnsi="Calibri" w:cs="Calibri"/>
          <w:color w:val="000000"/>
          <w:sz w:val="22"/>
          <w:szCs w:val="22"/>
        </w:rPr>
      </w:pPr>
      <w:r w:rsidRPr="00A55DD1">
        <w:rPr>
          <w:rFonts w:ascii="Calibri" w:hAnsi="Calibri" w:cs="Calibri"/>
          <w:color w:val="000000"/>
          <w:sz w:val="22"/>
          <w:szCs w:val="22"/>
        </w:rPr>
        <w:t>Winfried presented</w:t>
      </w:r>
      <w:r w:rsidR="00207CD0">
        <w:rPr>
          <w:rFonts w:ascii="Calibri" w:hAnsi="Calibri" w:cs="Calibri"/>
          <w:color w:val="000000"/>
          <w:sz w:val="22"/>
          <w:szCs w:val="22"/>
        </w:rPr>
        <w:t xml:space="preserve"> Rev 1 of WP 14.  DFS had previously present WP 14 to the GWG</w:t>
      </w:r>
      <w:r w:rsidR="004977D9">
        <w:rPr>
          <w:rFonts w:ascii="Calibri" w:hAnsi="Calibri" w:cs="Calibri"/>
          <w:color w:val="000000"/>
          <w:sz w:val="22"/>
          <w:szCs w:val="22"/>
        </w:rPr>
        <w:t>.  Comments from GWG were captured in the Rev 1 version.  The paper talks about a event where a f</w:t>
      </w:r>
      <w:r w:rsidRPr="00A55DD1">
        <w:rPr>
          <w:rFonts w:ascii="Calibri" w:hAnsi="Calibri" w:cs="Calibri"/>
          <w:color w:val="000000"/>
          <w:sz w:val="22"/>
          <w:szCs w:val="22"/>
        </w:rPr>
        <w:t>ailed antenna element caused power loss in space.</w:t>
      </w:r>
      <w:r w:rsidR="004977D9">
        <w:rPr>
          <w:rFonts w:ascii="Calibri" w:hAnsi="Calibri" w:cs="Calibri"/>
          <w:color w:val="000000"/>
          <w:sz w:val="22"/>
          <w:szCs w:val="22"/>
        </w:rPr>
        <w:t xml:space="preserve">  A monitor based on detecting a change in VSWR was insufficient to catch the fault.  DLR did some </w:t>
      </w:r>
      <w:r w:rsidRPr="00A55DD1">
        <w:rPr>
          <w:rFonts w:ascii="Calibri" w:hAnsi="Calibri" w:cs="Calibri"/>
          <w:color w:val="000000"/>
          <w:sz w:val="22"/>
          <w:szCs w:val="22"/>
        </w:rPr>
        <w:t>FEKO modeling</w:t>
      </w:r>
      <w:r w:rsidR="004977D9">
        <w:rPr>
          <w:rFonts w:ascii="Calibri" w:hAnsi="Calibri" w:cs="Calibri"/>
          <w:color w:val="000000"/>
          <w:sz w:val="22"/>
          <w:szCs w:val="22"/>
        </w:rPr>
        <w:t xml:space="preserve"> to explore difference </w:t>
      </w:r>
    </w:p>
    <w:p w14:paraId="733DD0F7" w14:textId="49E50B3B" w:rsidR="00A55DD1" w:rsidRPr="00A55DD1" w:rsidRDefault="00A55DD1" w:rsidP="008E1019">
      <w:pPr>
        <w:textAlignment w:val="center"/>
        <w:rPr>
          <w:rFonts w:ascii="Calibri" w:hAnsi="Calibri" w:cs="Calibri"/>
          <w:color w:val="000000"/>
          <w:sz w:val="22"/>
          <w:szCs w:val="22"/>
        </w:rPr>
      </w:pPr>
      <w:r w:rsidRPr="00A55DD1">
        <w:rPr>
          <w:rFonts w:ascii="Calibri" w:hAnsi="Calibri" w:cs="Calibri"/>
          <w:color w:val="000000"/>
          <w:sz w:val="22"/>
          <w:szCs w:val="22"/>
        </w:rPr>
        <w:t>Jules brought up the issues of measuring relative field strengths.  Believes the suggested text is adequate.</w:t>
      </w:r>
      <w:r w:rsidR="008E1019">
        <w:rPr>
          <w:rFonts w:ascii="Calibri" w:hAnsi="Calibri" w:cs="Calibri"/>
          <w:color w:val="000000"/>
          <w:sz w:val="22"/>
          <w:szCs w:val="22"/>
        </w:rPr>
        <w:t xml:space="preserve"> </w:t>
      </w:r>
      <w:r w:rsidRPr="00A55DD1">
        <w:rPr>
          <w:rFonts w:ascii="Calibri" w:hAnsi="Calibri" w:cs="Calibri"/>
          <w:color w:val="000000"/>
          <w:sz w:val="22"/>
          <w:szCs w:val="22"/>
        </w:rPr>
        <w:t xml:space="preserve">Christophe brought up </w:t>
      </w:r>
      <w:r w:rsidR="008E1019">
        <w:rPr>
          <w:rFonts w:ascii="Calibri" w:hAnsi="Calibri" w:cs="Calibri"/>
          <w:color w:val="000000"/>
          <w:sz w:val="22"/>
          <w:szCs w:val="22"/>
        </w:rPr>
        <w:t xml:space="preserve">the issues of </w:t>
      </w:r>
      <w:r w:rsidRPr="00A55DD1">
        <w:rPr>
          <w:rFonts w:ascii="Calibri" w:hAnsi="Calibri" w:cs="Calibri"/>
          <w:color w:val="000000"/>
          <w:sz w:val="22"/>
          <w:szCs w:val="22"/>
        </w:rPr>
        <w:t xml:space="preserve">other antenna types and failure modes. - </w:t>
      </w:r>
    </w:p>
    <w:p w14:paraId="233D76A7" w14:textId="0DE93439" w:rsidR="00A55DD1" w:rsidRPr="00A55DD1" w:rsidRDefault="008E1019" w:rsidP="008E1019">
      <w:pPr>
        <w:textAlignment w:val="center"/>
        <w:rPr>
          <w:rFonts w:ascii="Calibri" w:hAnsi="Calibri" w:cs="Calibri"/>
          <w:color w:val="000000"/>
          <w:sz w:val="22"/>
          <w:szCs w:val="22"/>
        </w:rPr>
      </w:pPr>
      <w:r w:rsidRPr="00A55DD1">
        <w:rPr>
          <w:rFonts w:ascii="Calibri" w:hAnsi="Calibri" w:cs="Calibri"/>
          <w:color w:val="000000"/>
          <w:sz w:val="22"/>
          <w:szCs w:val="22"/>
        </w:rPr>
        <w:t>Specifically</w:t>
      </w:r>
      <w:r w:rsidR="00A55DD1" w:rsidRPr="00A55DD1">
        <w:rPr>
          <w:rFonts w:ascii="Calibri" w:hAnsi="Calibri" w:cs="Calibri"/>
          <w:color w:val="000000"/>
          <w:sz w:val="22"/>
          <w:szCs w:val="22"/>
        </w:rPr>
        <w:t xml:space="preserve"> rotation of the dipole. +/- 10 degrees would not be able to see during a visual inspection.</w:t>
      </w:r>
      <w:r>
        <w:rPr>
          <w:rFonts w:ascii="Calibri" w:hAnsi="Calibri" w:cs="Calibri"/>
          <w:color w:val="000000"/>
          <w:sz w:val="22"/>
          <w:szCs w:val="22"/>
        </w:rPr>
        <w:t xml:space="preserve"> </w:t>
      </w:r>
      <w:r w:rsidR="00A55DD1" w:rsidRPr="00A55DD1">
        <w:rPr>
          <w:rFonts w:ascii="Calibri" w:hAnsi="Calibri" w:cs="Calibri"/>
          <w:color w:val="000000"/>
          <w:sz w:val="22"/>
          <w:szCs w:val="22"/>
        </w:rPr>
        <w:t xml:space="preserve">Winfried admitted that their analysis only looked at their </w:t>
      </w:r>
      <w:r>
        <w:rPr>
          <w:rFonts w:ascii="Calibri" w:hAnsi="Calibri" w:cs="Calibri"/>
          <w:color w:val="000000"/>
          <w:sz w:val="22"/>
          <w:szCs w:val="22"/>
        </w:rPr>
        <w:t xml:space="preserve">particular </w:t>
      </w:r>
      <w:r w:rsidR="00A55DD1" w:rsidRPr="00A55DD1">
        <w:rPr>
          <w:rFonts w:ascii="Calibri" w:hAnsi="Calibri" w:cs="Calibri"/>
          <w:color w:val="000000"/>
          <w:sz w:val="22"/>
          <w:szCs w:val="22"/>
        </w:rPr>
        <w:t>antenna configuration.</w:t>
      </w:r>
      <w:r>
        <w:rPr>
          <w:rFonts w:ascii="Calibri" w:hAnsi="Calibri" w:cs="Calibri"/>
          <w:color w:val="000000"/>
          <w:sz w:val="22"/>
          <w:szCs w:val="22"/>
        </w:rPr>
        <w:t xml:space="preserve">  The </w:t>
      </w:r>
      <w:r w:rsidR="00A55DD1" w:rsidRPr="00A55DD1">
        <w:rPr>
          <w:rFonts w:ascii="Calibri" w:hAnsi="Calibri" w:cs="Calibri"/>
          <w:color w:val="000000"/>
          <w:sz w:val="22"/>
          <w:szCs w:val="22"/>
        </w:rPr>
        <w:t xml:space="preserve">Failed antenna was not </w:t>
      </w:r>
      <w:r>
        <w:rPr>
          <w:rFonts w:ascii="Calibri" w:hAnsi="Calibri" w:cs="Calibri"/>
          <w:color w:val="000000"/>
          <w:sz w:val="22"/>
          <w:szCs w:val="22"/>
        </w:rPr>
        <w:t xml:space="preserve">physically </w:t>
      </w:r>
      <w:r w:rsidR="00A55DD1" w:rsidRPr="00A55DD1">
        <w:rPr>
          <w:rFonts w:ascii="Calibri" w:hAnsi="Calibri" w:cs="Calibri"/>
          <w:color w:val="000000"/>
          <w:sz w:val="22"/>
          <w:szCs w:val="22"/>
        </w:rPr>
        <w:t>examined in detail</w:t>
      </w:r>
      <w:r>
        <w:rPr>
          <w:rFonts w:ascii="Calibri" w:hAnsi="Calibri" w:cs="Calibri"/>
          <w:color w:val="000000"/>
          <w:sz w:val="22"/>
          <w:szCs w:val="22"/>
        </w:rPr>
        <w:t xml:space="preserve"> after the even.</w:t>
      </w:r>
    </w:p>
    <w:p w14:paraId="07FDBB24" w14:textId="77777777" w:rsidR="00A55DD1" w:rsidRPr="00A55DD1" w:rsidRDefault="00A55DD1" w:rsidP="00A55DD1">
      <w:pPr>
        <w:spacing w:before="260" w:after="260"/>
        <w:ind w:left="540"/>
        <w:rPr>
          <w:color w:val="000000"/>
          <w:sz w:val="22"/>
          <w:szCs w:val="22"/>
          <w:lang w:val="en-GB"/>
        </w:rPr>
      </w:pPr>
      <w:r w:rsidRPr="00A55DD1">
        <w:rPr>
          <w:color w:val="000000"/>
          <w:sz w:val="22"/>
          <w:szCs w:val="22"/>
          <w:lang w:val="en-GB"/>
        </w:rPr>
        <w:t>The meeting was invited to:</w:t>
      </w:r>
    </w:p>
    <w:p w14:paraId="2C00F8B8" w14:textId="46853643" w:rsidR="00A55DD1" w:rsidRPr="00A55DD1" w:rsidRDefault="00A55DD1" w:rsidP="00AA2594">
      <w:pPr>
        <w:numPr>
          <w:ilvl w:val="0"/>
          <w:numId w:val="34"/>
        </w:numPr>
        <w:spacing w:before="120" w:after="120"/>
        <w:ind w:left="1080"/>
        <w:textAlignment w:val="center"/>
        <w:rPr>
          <w:rFonts w:ascii="Calibri" w:hAnsi="Calibri" w:cs="Calibri"/>
          <w:color w:val="000000"/>
          <w:sz w:val="22"/>
          <w:szCs w:val="22"/>
          <w:lang w:val="en-GB"/>
        </w:rPr>
      </w:pPr>
      <w:r w:rsidRPr="00A55DD1">
        <w:rPr>
          <w:color w:val="000000"/>
          <w:sz w:val="22"/>
          <w:szCs w:val="22"/>
          <w:lang w:val="en-GB"/>
        </w:rPr>
        <w:t xml:space="preserve">Take notice of the antenna error simulation results presented. - </w:t>
      </w:r>
    </w:p>
    <w:p w14:paraId="3C527DDD" w14:textId="77777777" w:rsidR="00A55DD1" w:rsidRPr="00A55DD1" w:rsidRDefault="00A55DD1" w:rsidP="00AA2594">
      <w:pPr>
        <w:numPr>
          <w:ilvl w:val="0"/>
          <w:numId w:val="34"/>
        </w:numPr>
        <w:spacing w:before="120" w:after="120"/>
        <w:ind w:left="1080"/>
        <w:textAlignment w:val="center"/>
        <w:rPr>
          <w:rFonts w:ascii="Calibri" w:hAnsi="Calibri" w:cs="Calibri"/>
          <w:color w:val="000000"/>
          <w:sz w:val="22"/>
          <w:szCs w:val="22"/>
          <w:lang w:val="en-GB"/>
        </w:rPr>
      </w:pPr>
      <w:r w:rsidRPr="00A55DD1">
        <w:rPr>
          <w:color w:val="000000"/>
          <w:sz w:val="22"/>
          <w:szCs w:val="22"/>
          <w:lang w:val="en-GB"/>
        </w:rPr>
        <w:t>Discuss and improve the wording of the draft paragraphs for the Doc 8071 Vol. II chapter 4.2 update provided in chapter 4 of this WP.</w:t>
      </w:r>
    </w:p>
    <w:p w14:paraId="43B36B04" w14:textId="77777777" w:rsidR="00A55DD1" w:rsidRPr="00A55DD1" w:rsidRDefault="00A55DD1" w:rsidP="00AA2594">
      <w:pPr>
        <w:numPr>
          <w:ilvl w:val="0"/>
          <w:numId w:val="34"/>
        </w:numPr>
        <w:spacing w:before="120" w:after="120"/>
        <w:ind w:left="1080"/>
        <w:textAlignment w:val="center"/>
        <w:rPr>
          <w:rFonts w:ascii="Calibri" w:hAnsi="Calibri" w:cs="Calibri"/>
          <w:color w:val="000000"/>
          <w:sz w:val="22"/>
          <w:szCs w:val="22"/>
          <w:lang w:val="en-GB"/>
        </w:rPr>
      </w:pPr>
      <w:r w:rsidRPr="00A55DD1">
        <w:rPr>
          <w:color w:val="000000"/>
          <w:sz w:val="22"/>
          <w:szCs w:val="22"/>
          <w:lang w:val="en-GB"/>
        </w:rPr>
        <w:t xml:space="preserve">Check the proposal to improve the hierarchy of headlines for the VDB measurement paragraphs in chapter 4 of this WP.  </w:t>
      </w:r>
    </w:p>
    <w:p w14:paraId="551D493A" w14:textId="798A76D4" w:rsidR="00A55DD1" w:rsidRPr="00A55DD1" w:rsidRDefault="00A55DD1" w:rsidP="00AA2594">
      <w:pPr>
        <w:numPr>
          <w:ilvl w:val="0"/>
          <w:numId w:val="34"/>
        </w:numPr>
        <w:spacing w:before="120" w:after="120"/>
        <w:ind w:left="1080"/>
        <w:textAlignment w:val="center"/>
        <w:rPr>
          <w:rFonts w:ascii="Calibri" w:hAnsi="Calibri" w:cs="Calibri"/>
          <w:color w:val="000000"/>
          <w:sz w:val="22"/>
          <w:szCs w:val="22"/>
          <w:lang w:val="en-GB"/>
        </w:rPr>
      </w:pPr>
      <w:r w:rsidRPr="00A55DD1">
        <w:rPr>
          <w:color w:val="000000"/>
          <w:sz w:val="22"/>
          <w:szCs w:val="22"/>
          <w:lang w:val="en-GB"/>
        </w:rPr>
        <w:t xml:space="preserve">Bring final changes to the attention of CNTWG for incorporation </w:t>
      </w:r>
      <w:r w:rsidR="008E1019">
        <w:rPr>
          <w:color w:val="000000"/>
          <w:sz w:val="22"/>
          <w:szCs w:val="22"/>
          <w:lang w:val="en-GB"/>
        </w:rPr>
        <w:t>in the Doc 8071 Vol. II update.</w:t>
      </w:r>
    </w:p>
    <w:p w14:paraId="59DEA2C2" w14:textId="77777777" w:rsidR="00E760E9" w:rsidRDefault="008E1019" w:rsidP="00B55367">
      <w:pPr>
        <w:textAlignment w:val="center"/>
        <w:rPr>
          <w:rFonts w:ascii="Calibri" w:hAnsi="Calibri" w:cs="Calibri"/>
          <w:color w:val="000000"/>
          <w:sz w:val="22"/>
          <w:szCs w:val="22"/>
        </w:rPr>
      </w:pPr>
      <w:r>
        <w:rPr>
          <w:rFonts w:ascii="Calibri" w:hAnsi="Calibri" w:cs="Calibri"/>
          <w:color w:val="000000"/>
          <w:sz w:val="22"/>
          <w:szCs w:val="22"/>
        </w:rPr>
        <w:t xml:space="preserve">The group reviewed the draft paragraphs for the Doc 8071 update.  The CNTWG Rapportuer </w:t>
      </w:r>
      <w:r w:rsidR="00A55DD1" w:rsidRPr="00A55DD1">
        <w:rPr>
          <w:rFonts w:ascii="Calibri" w:hAnsi="Calibri" w:cs="Calibri"/>
          <w:color w:val="000000"/>
          <w:sz w:val="22"/>
          <w:szCs w:val="22"/>
        </w:rPr>
        <w:t>agree</w:t>
      </w:r>
      <w:r>
        <w:rPr>
          <w:rFonts w:ascii="Calibri" w:hAnsi="Calibri" w:cs="Calibri"/>
          <w:color w:val="000000"/>
          <w:sz w:val="22"/>
          <w:szCs w:val="22"/>
        </w:rPr>
        <w:t>d</w:t>
      </w:r>
      <w:r w:rsidR="00A55DD1" w:rsidRPr="00A55DD1">
        <w:rPr>
          <w:rFonts w:ascii="Calibri" w:hAnsi="Calibri" w:cs="Calibri"/>
          <w:color w:val="000000"/>
          <w:sz w:val="22"/>
          <w:szCs w:val="22"/>
        </w:rPr>
        <w:t xml:space="preserve"> to the restructuring in principle</w:t>
      </w:r>
      <w:r w:rsidR="00E760E9">
        <w:rPr>
          <w:rFonts w:ascii="Calibri" w:hAnsi="Calibri" w:cs="Calibri"/>
          <w:color w:val="000000"/>
          <w:sz w:val="22"/>
          <w:szCs w:val="22"/>
        </w:rPr>
        <w:t>.  He suggested to e</w:t>
      </w:r>
      <w:r w:rsidR="00A55DD1" w:rsidRPr="00A55DD1">
        <w:rPr>
          <w:rFonts w:ascii="Calibri" w:hAnsi="Calibri" w:cs="Calibri"/>
          <w:color w:val="000000"/>
          <w:sz w:val="22"/>
          <w:szCs w:val="22"/>
        </w:rPr>
        <w:t>ither add a note that says all possible failure modes may not be covered, or due enough work to cover all possible failure modes</w:t>
      </w:r>
      <w:r w:rsidR="00E760E9">
        <w:rPr>
          <w:rFonts w:ascii="Calibri" w:hAnsi="Calibri" w:cs="Calibri"/>
          <w:color w:val="000000"/>
          <w:sz w:val="22"/>
          <w:szCs w:val="22"/>
        </w:rPr>
        <w:t>.</w:t>
      </w:r>
    </w:p>
    <w:p w14:paraId="7D66E73C" w14:textId="77777777" w:rsidR="00E760E9" w:rsidRDefault="00E760E9" w:rsidP="00E760E9">
      <w:pPr>
        <w:ind w:left="180"/>
        <w:textAlignment w:val="center"/>
        <w:rPr>
          <w:rFonts w:ascii="Calibri" w:hAnsi="Calibri" w:cs="Calibri"/>
          <w:color w:val="000000"/>
          <w:sz w:val="22"/>
          <w:szCs w:val="22"/>
        </w:rPr>
      </w:pPr>
    </w:p>
    <w:p w14:paraId="30C98688" w14:textId="4D70A132" w:rsidR="00A55DD1" w:rsidRPr="00A55DD1" w:rsidRDefault="00E760E9" w:rsidP="00B55367">
      <w:pPr>
        <w:textAlignment w:val="center"/>
        <w:rPr>
          <w:rFonts w:ascii="Calibri" w:hAnsi="Calibri" w:cs="Calibri"/>
          <w:color w:val="000000"/>
          <w:sz w:val="22"/>
          <w:szCs w:val="22"/>
        </w:rPr>
      </w:pPr>
      <w:r>
        <w:rPr>
          <w:rFonts w:ascii="Calibri" w:hAnsi="Calibri" w:cs="Calibri"/>
          <w:color w:val="000000"/>
          <w:sz w:val="22"/>
          <w:szCs w:val="22"/>
        </w:rPr>
        <w:t xml:space="preserve">John </w:t>
      </w:r>
      <w:r w:rsidR="00A55DD1" w:rsidRPr="00A55DD1">
        <w:rPr>
          <w:rFonts w:ascii="Calibri" w:hAnsi="Calibri" w:cs="Calibri"/>
          <w:color w:val="000000"/>
          <w:sz w:val="22"/>
          <w:szCs w:val="22"/>
        </w:rPr>
        <w:t>Studenny</w:t>
      </w:r>
      <w:r>
        <w:rPr>
          <w:rFonts w:ascii="Calibri" w:hAnsi="Calibri" w:cs="Calibri"/>
          <w:color w:val="000000"/>
          <w:sz w:val="22"/>
          <w:szCs w:val="22"/>
        </w:rPr>
        <w:t xml:space="preserve"> (ICCAIA) noted that failures of </w:t>
      </w:r>
      <w:r w:rsidR="00A55DD1" w:rsidRPr="00A55DD1">
        <w:rPr>
          <w:rFonts w:ascii="Calibri" w:hAnsi="Calibri" w:cs="Calibri"/>
          <w:color w:val="000000"/>
          <w:sz w:val="22"/>
          <w:szCs w:val="22"/>
        </w:rPr>
        <w:t>elements are not the most common failure modes</w:t>
      </w:r>
      <w:r>
        <w:rPr>
          <w:rFonts w:ascii="Calibri" w:hAnsi="Calibri" w:cs="Calibri"/>
          <w:color w:val="000000"/>
          <w:sz w:val="22"/>
          <w:szCs w:val="22"/>
        </w:rPr>
        <w:t xml:space="preserve"> for antenna systems</w:t>
      </w:r>
      <w:r w:rsidR="00A55DD1" w:rsidRPr="00A55DD1">
        <w:rPr>
          <w:rFonts w:ascii="Calibri" w:hAnsi="Calibri" w:cs="Calibri"/>
          <w:color w:val="000000"/>
          <w:sz w:val="22"/>
          <w:szCs w:val="22"/>
        </w:rPr>
        <w:t xml:space="preserve">.  </w:t>
      </w:r>
      <w:r>
        <w:rPr>
          <w:rFonts w:ascii="Calibri" w:hAnsi="Calibri" w:cs="Calibri"/>
          <w:color w:val="000000"/>
          <w:sz w:val="22"/>
          <w:szCs w:val="22"/>
        </w:rPr>
        <w:t>He believes that c</w:t>
      </w:r>
      <w:r w:rsidR="00A55DD1" w:rsidRPr="00A55DD1">
        <w:rPr>
          <w:rFonts w:ascii="Calibri" w:hAnsi="Calibri" w:cs="Calibri"/>
          <w:color w:val="000000"/>
          <w:sz w:val="22"/>
          <w:szCs w:val="22"/>
        </w:rPr>
        <w:t>onnectors are</w:t>
      </w:r>
      <w:r>
        <w:rPr>
          <w:rFonts w:ascii="Calibri" w:hAnsi="Calibri" w:cs="Calibri"/>
          <w:color w:val="000000"/>
          <w:sz w:val="22"/>
          <w:szCs w:val="22"/>
        </w:rPr>
        <w:t xml:space="preserve"> a more common failure points</w:t>
      </w:r>
      <w:r w:rsidR="00A55DD1" w:rsidRPr="00A55DD1">
        <w:rPr>
          <w:rFonts w:ascii="Calibri" w:hAnsi="Calibri" w:cs="Calibri"/>
          <w:color w:val="000000"/>
          <w:sz w:val="22"/>
          <w:szCs w:val="22"/>
        </w:rPr>
        <w:t>.</w:t>
      </w:r>
    </w:p>
    <w:p w14:paraId="3E3ADF48" w14:textId="4CCB2DC1" w:rsidR="00A55DD1" w:rsidRDefault="00E760E9" w:rsidP="00B55367">
      <w:pPr>
        <w:textAlignment w:val="center"/>
        <w:rPr>
          <w:rFonts w:ascii="Calibri" w:hAnsi="Calibri" w:cs="Calibri"/>
          <w:color w:val="000000"/>
          <w:sz w:val="22"/>
          <w:szCs w:val="22"/>
        </w:rPr>
      </w:pPr>
      <w:r>
        <w:rPr>
          <w:rFonts w:ascii="Calibri" w:hAnsi="Calibri" w:cs="Calibri"/>
          <w:color w:val="000000"/>
          <w:sz w:val="22"/>
          <w:szCs w:val="22"/>
        </w:rPr>
        <w:t>Jeff Bollard made some a</w:t>
      </w:r>
      <w:r w:rsidR="00A55DD1" w:rsidRPr="00A55DD1">
        <w:rPr>
          <w:rFonts w:ascii="Calibri" w:hAnsi="Calibri" w:cs="Calibri"/>
          <w:color w:val="000000"/>
          <w:sz w:val="22"/>
          <w:szCs w:val="22"/>
        </w:rPr>
        <w:t>dditional suggestions on visual inspection</w:t>
      </w:r>
      <w:r>
        <w:rPr>
          <w:rFonts w:ascii="Calibri" w:hAnsi="Calibri" w:cs="Calibri"/>
          <w:color w:val="000000"/>
          <w:sz w:val="22"/>
          <w:szCs w:val="22"/>
        </w:rPr>
        <w:t>.</w:t>
      </w:r>
    </w:p>
    <w:p w14:paraId="5B3CF68C" w14:textId="77777777" w:rsidR="00E760E9" w:rsidRDefault="00E760E9" w:rsidP="00E760E9">
      <w:pPr>
        <w:ind w:left="180"/>
        <w:textAlignment w:val="center"/>
        <w:rPr>
          <w:rFonts w:ascii="Calibri" w:hAnsi="Calibri" w:cs="Calibri"/>
          <w:color w:val="000000"/>
          <w:sz w:val="22"/>
          <w:szCs w:val="22"/>
        </w:rPr>
      </w:pPr>
    </w:p>
    <w:p w14:paraId="26B52EE2" w14:textId="1D5DBA2C" w:rsidR="00A55DD1" w:rsidRPr="00A55DD1" w:rsidRDefault="00E760E9" w:rsidP="00B55367">
      <w:pPr>
        <w:textAlignment w:val="center"/>
        <w:rPr>
          <w:rFonts w:ascii="Calibri" w:hAnsi="Calibri" w:cs="Calibri"/>
          <w:color w:val="000000"/>
          <w:sz w:val="22"/>
          <w:szCs w:val="22"/>
        </w:rPr>
      </w:pPr>
      <w:r>
        <w:rPr>
          <w:rFonts w:ascii="Calibri" w:hAnsi="Calibri" w:cs="Calibri"/>
          <w:color w:val="000000"/>
          <w:sz w:val="22"/>
          <w:szCs w:val="22"/>
        </w:rPr>
        <w:t xml:space="preserve">The group discussed the anticipated schedule </w:t>
      </w:r>
      <w:r w:rsidR="00A55DD1" w:rsidRPr="00A55DD1">
        <w:rPr>
          <w:rFonts w:ascii="Calibri" w:hAnsi="Calibri" w:cs="Calibri"/>
          <w:color w:val="000000"/>
          <w:sz w:val="22"/>
          <w:szCs w:val="22"/>
        </w:rPr>
        <w:t>for doc 8071</w:t>
      </w:r>
      <w:r>
        <w:rPr>
          <w:rFonts w:ascii="Calibri" w:hAnsi="Calibri" w:cs="Calibri"/>
          <w:color w:val="000000"/>
          <w:sz w:val="22"/>
          <w:szCs w:val="22"/>
        </w:rPr>
        <w:t xml:space="preserve">.  The CNTWG Rapportuer noted that he appreciates the relative maturity of Chapter 4.  He expects to make progress on Chapter 5 in near future and should be in a position to assemble a new draft of Vol II.  He hopes to have it sometime next year.  </w:t>
      </w:r>
    </w:p>
    <w:p w14:paraId="5A1AE9CD" w14:textId="743A1C7E" w:rsidR="00A55DD1" w:rsidRPr="00A55DD1" w:rsidRDefault="00E760E9" w:rsidP="00B55367">
      <w:pPr>
        <w:textAlignment w:val="center"/>
        <w:rPr>
          <w:rFonts w:ascii="Calibri" w:hAnsi="Calibri" w:cs="Calibri"/>
          <w:color w:val="000000"/>
          <w:sz w:val="22"/>
          <w:szCs w:val="22"/>
        </w:rPr>
      </w:pPr>
      <w:r>
        <w:rPr>
          <w:rFonts w:ascii="Calibri" w:hAnsi="Calibri" w:cs="Calibri"/>
          <w:color w:val="000000"/>
          <w:sz w:val="22"/>
          <w:szCs w:val="22"/>
        </w:rPr>
        <w:t>So the objective schedule will be</w:t>
      </w:r>
      <w:r w:rsidR="00D5489F">
        <w:rPr>
          <w:rFonts w:ascii="Calibri" w:hAnsi="Calibri" w:cs="Calibri"/>
          <w:color w:val="000000"/>
          <w:sz w:val="22"/>
          <w:szCs w:val="22"/>
        </w:rPr>
        <w:t xml:space="preserve">: </w:t>
      </w:r>
    </w:p>
    <w:p w14:paraId="558839EF" w14:textId="2EE9ADC7" w:rsidR="00A55DD1" w:rsidRPr="00D5489F" w:rsidRDefault="00D5489F" w:rsidP="00D5489F">
      <w:pPr>
        <w:pStyle w:val="ListParagraph"/>
        <w:numPr>
          <w:ilvl w:val="0"/>
          <w:numId w:val="39"/>
        </w:numPr>
        <w:textAlignment w:val="center"/>
        <w:rPr>
          <w:rFonts w:ascii="Calibri" w:hAnsi="Calibri" w:cs="Calibri"/>
          <w:color w:val="000000"/>
          <w:sz w:val="22"/>
          <w:szCs w:val="22"/>
        </w:rPr>
      </w:pPr>
      <w:r w:rsidRPr="00D5489F">
        <w:rPr>
          <w:rFonts w:ascii="Calibri" w:hAnsi="Calibri" w:cs="Calibri"/>
          <w:color w:val="000000"/>
          <w:sz w:val="22"/>
          <w:szCs w:val="22"/>
        </w:rPr>
        <w:t xml:space="preserve">Have a </w:t>
      </w:r>
      <w:r w:rsidR="00A55DD1" w:rsidRPr="00D5489F">
        <w:rPr>
          <w:rFonts w:ascii="Calibri" w:hAnsi="Calibri" w:cs="Calibri"/>
          <w:color w:val="000000"/>
          <w:sz w:val="22"/>
          <w:szCs w:val="22"/>
        </w:rPr>
        <w:t>1st complete draft of 8071 Vol II Spring of 2022</w:t>
      </w:r>
    </w:p>
    <w:p w14:paraId="66236535" w14:textId="55BC85E1" w:rsidR="00A55DD1" w:rsidRPr="00D5489F" w:rsidRDefault="00A55DD1" w:rsidP="00D5489F">
      <w:pPr>
        <w:pStyle w:val="ListParagraph"/>
        <w:numPr>
          <w:ilvl w:val="0"/>
          <w:numId w:val="39"/>
        </w:numPr>
        <w:textAlignment w:val="center"/>
        <w:rPr>
          <w:rFonts w:ascii="Calibri" w:hAnsi="Calibri" w:cs="Calibri"/>
          <w:color w:val="000000"/>
          <w:sz w:val="22"/>
          <w:szCs w:val="22"/>
        </w:rPr>
      </w:pPr>
      <w:r w:rsidRPr="00D5489F">
        <w:rPr>
          <w:rFonts w:ascii="Calibri" w:hAnsi="Calibri" w:cs="Calibri"/>
          <w:color w:val="000000"/>
          <w:sz w:val="22"/>
          <w:szCs w:val="22"/>
        </w:rPr>
        <w:t>Review</w:t>
      </w:r>
      <w:r w:rsidR="00D5489F" w:rsidRPr="00D5489F">
        <w:rPr>
          <w:rFonts w:ascii="Calibri" w:hAnsi="Calibri" w:cs="Calibri"/>
          <w:color w:val="000000"/>
          <w:sz w:val="22"/>
          <w:szCs w:val="22"/>
        </w:rPr>
        <w:t xml:space="preserve"> the draft</w:t>
      </w:r>
      <w:r w:rsidRPr="00D5489F">
        <w:rPr>
          <w:rFonts w:ascii="Calibri" w:hAnsi="Calibri" w:cs="Calibri"/>
          <w:color w:val="000000"/>
          <w:sz w:val="22"/>
          <w:szCs w:val="22"/>
        </w:rPr>
        <w:t xml:space="preserve"> between meetings</w:t>
      </w:r>
    </w:p>
    <w:p w14:paraId="76EE84DB" w14:textId="3C68F9BB" w:rsidR="00A55DD1" w:rsidRPr="00D5489F" w:rsidRDefault="00A55DD1" w:rsidP="00D5489F">
      <w:pPr>
        <w:pStyle w:val="ListParagraph"/>
        <w:numPr>
          <w:ilvl w:val="0"/>
          <w:numId w:val="39"/>
        </w:numPr>
        <w:textAlignment w:val="center"/>
        <w:rPr>
          <w:rFonts w:ascii="Calibri" w:hAnsi="Calibri" w:cs="Calibri"/>
          <w:color w:val="000000"/>
          <w:sz w:val="22"/>
          <w:szCs w:val="22"/>
        </w:rPr>
      </w:pPr>
      <w:r w:rsidRPr="00D5489F">
        <w:rPr>
          <w:rFonts w:ascii="Calibri" w:hAnsi="Calibri" w:cs="Calibri"/>
          <w:color w:val="000000"/>
          <w:sz w:val="22"/>
          <w:szCs w:val="22"/>
        </w:rPr>
        <w:t>Final version by fall of 2022</w:t>
      </w:r>
      <w:r w:rsidR="00D5489F" w:rsidRPr="00D5489F">
        <w:rPr>
          <w:rFonts w:ascii="Calibri" w:hAnsi="Calibri" w:cs="Calibri"/>
          <w:color w:val="000000"/>
          <w:sz w:val="22"/>
          <w:szCs w:val="22"/>
        </w:rPr>
        <w:t xml:space="preserve"> for consideration by the panel.</w:t>
      </w:r>
    </w:p>
    <w:p w14:paraId="63C95AD2" w14:textId="77777777" w:rsidR="00D5489F" w:rsidRDefault="00D5489F" w:rsidP="00D5489F">
      <w:pPr>
        <w:ind w:left="180"/>
        <w:rPr>
          <w:rFonts w:ascii="Calibri" w:hAnsi="Calibri" w:cs="Calibri"/>
          <w:color w:val="000000"/>
          <w:sz w:val="22"/>
          <w:szCs w:val="22"/>
        </w:rPr>
      </w:pPr>
    </w:p>
    <w:p w14:paraId="3CC81900" w14:textId="67EBA8DF" w:rsidR="00A55DD1" w:rsidRDefault="00D5489F" w:rsidP="00B55367">
      <w:pPr>
        <w:textAlignment w:val="center"/>
        <w:rPr>
          <w:rFonts w:ascii="Calibri" w:hAnsi="Calibri" w:cs="Calibri"/>
          <w:color w:val="000000"/>
          <w:sz w:val="22"/>
          <w:szCs w:val="22"/>
        </w:rPr>
      </w:pPr>
      <w:r w:rsidRPr="00A55DD1">
        <w:rPr>
          <w:rFonts w:ascii="Calibri" w:hAnsi="Calibri" w:cs="Calibri"/>
          <w:color w:val="000000"/>
          <w:sz w:val="22"/>
          <w:szCs w:val="22"/>
        </w:rPr>
        <w:t>Winfried</w:t>
      </w:r>
      <w:r>
        <w:rPr>
          <w:rFonts w:ascii="Calibri" w:hAnsi="Calibri" w:cs="Calibri"/>
          <w:color w:val="000000"/>
          <w:sz w:val="22"/>
          <w:szCs w:val="22"/>
        </w:rPr>
        <w:t xml:space="preserve"> Dunkel</w:t>
      </w:r>
      <w:r w:rsidRPr="00A55DD1">
        <w:rPr>
          <w:rFonts w:ascii="Calibri" w:hAnsi="Calibri" w:cs="Calibri"/>
          <w:color w:val="000000"/>
          <w:sz w:val="22"/>
          <w:szCs w:val="22"/>
        </w:rPr>
        <w:t xml:space="preserve"> is still working on</w:t>
      </w:r>
      <w:r>
        <w:rPr>
          <w:rFonts w:ascii="Calibri" w:hAnsi="Calibri" w:cs="Calibri"/>
          <w:color w:val="000000"/>
          <w:sz w:val="22"/>
          <w:szCs w:val="22"/>
        </w:rPr>
        <w:t xml:space="preserve"> the last major issue which is measurement of</w:t>
      </w:r>
      <w:r w:rsidRPr="00A55DD1">
        <w:rPr>
          <w:rFonts w:ascii="Calibri" w:hAnsi="Calibri" w:cs="Calibri"/>
          <w:color w:val="000000"/>
          <w:sz w:val="22"/>
          <w:szCs w:val="22"/>
        </w:rPr>
        <w:t xml:space="preserve"> GBAS field strength.</w:t>
      </w:r>
      <w:r>
        <w:rPr>
          <w:rFonts w:ascii="Calibri" w:hAnsi="Calibri" w:cs="Calibri"/>
          <w:color w:val="000000"/>
          <w:sz w:val="22"/>
          <w:szCs w:val="22"/>
        </w:rPr>
        <w:t xml:space="preserve">  Therefore GWG is in good shape to support the schedule proposed above.</w:t>
      </w:r>
    </w:p>
    <w:p w14:paraId="3EAE1AAF" w14:textId="77777777" w:rsidR="00D5489F" w:rsidRPr="00A55DD1" w:rsidRDefault="00D5489F" w:rsidP="00D5489F">
      <w:pPr>
        <w:ind w:left="180"/>
        <w:rPr>
          <w:rFonts w:ascii="Calibri" w:hAnsi="Calibri" w:cs="Calibri"/>
          <w:color w:val="000000"/>
          <w:sz w:val="22"/>
          <w:szCs w:val="22"/>
        </w:rPr>
      </w:pPr>
    </w:p>
    <w:p w14:paraId="6373EFA9" w14:textId="4BAAD525" w:rsidR="00A55DD1" w:rsidRPr="00B55367" w:rsidRDefault="00A55DD1" w:rsidP="00B55367">
      <w:pPr>
        <w:pStyle w:val="Heading2"/>
        <w:rPr>
          <w:rFonts w:ascii="Roboto Light" w:hAnsi="Roboto Light"/>
          <w:sz w:val="22"/>
          <w:szCs w:val="22"/>
        </w:rPr>
      </w:pPr>
      <w:r w:rsidRPr="00B55367">
        <w:rPr>
          <w:rFonts w:ascii="Roboto Light" w:hAnsi="Roboto Light"/>
          <w:sz w:val="22"/>
          <w:szCs w:val="22"/>
        </w:rPr>
        <w:t>WP 43</w:t>
      </w:r>
      <w:r w:rsidR="00B55367">
        <w:rPr>
          <w:rFonts w:ascii="Roboto Light" w:hAnsi="Roboto Light"/>
          <w:sz w:val="22"/>
          <w:szCs w:val="22"/>
        </w:rPr>
        <w:t xml:space="preserve">  Draft Material for Doc 8071 Vol II, Chapter 5 on RFI</w:t>
      </w:r>
    </w:p>
    <w:p w14:paraId="73BFCE38" w14:textId="799B561F" w:rsidR="00B55367" w:rsidRDefault="00B55367" w:rsidP="00B55367">
      <w:pPr>
        <w:textAlignment w:val="center"/>
        <w:rPr>
          <w:szCs w:val="22"/>
        </w:rPr>
      </w:pPr>
      <w:r>
        <w:rPr>
          <w:szCs w:val="22"/>
        </w:rPr>
        <w:t xml:space="preserve">The last draft for an updated chapter 5 of Doc 8071 Vol II on testing related to GNSS Radio Frequency Interference (RFI) was presented in NSP5/WP31.The outline and </w:t>
      </w:r>
      <w:r>
        <w:rPr>
          <w:szCs w:val="22"/>
        </w:rPr>
        <w:lastRenderedPageBreak/>
        <w:t>general approach to the chapter was reviewed and agreed by CNTWG and SWG at that meeting. This paper presents a new draft chapter 5 based on that agreement. This draft should be sufficiently mature to allow aligning the other volume 2 chapters (which all have some content on GNSS RFI) and therefore support the creation of a new volume 2 baseline for review at a subsequent NSP meeting.</w:t>
      </w:r>
    </w:p>
    <w:p w14:paraId="5743D108" w14:textId="77777777" w:rsidR="00B55367" w:rsidRDefault="00B55367" w:rsidP="00B55367">
      <w:pPr>
        <w:textAlignment w:val="center"/>
        <w:rPr>
          <w:szCs w:val="22"/>
        </w:rPr>
      </w:pPr>
    </w:p>
    <w:p w14:paraId="5FB6FDCA" w14:textId="33B06BF1" w:rsidR="00B55367" w:rsidRDefault="00B55367" w:rsidP="00B55367">
      <w:pPr>
        <w:textAlignment w:val="center"/>
        <w:rPr>
          <w:rFonts w:ascii="Calibri" w:hAnsi="Calibri" w:cs="Calibri"/>
          <w:color w:val="000000"/>
          <w:sz w:val="22"/>
          <w:szCs w:val="22"/>
        </w:rPr>
      </w:pPr>
      <w:r>
        <w:t xml:space="preserve">The </w:t>
      </w:r>
      <w:r>
        <w:t>meeting</w:t>
      </w:r>
      <w:r>
        <w:t xml:space="preserve"> </w:t>
      </w:r>
      <w:r>
        <w:t>was</w:t>
      </w:r>
      <w:r>
        <w:t xml:space="preserve"> invited to review the text contained in the appendices to this paper and provide feedback so that it can be improved further, with a view of including it in Doc 8071 Volume II as its new chapter 5.</w:t>
      </w:r>
    </w:p>
    <w:p w14:paraId="20573C1F" w14:textId="77777777" w:rsidR="00B55367" w:rsidRDefault="00B55367" w:rsidP="00B55367">
      <w:pPr>
        <w:ind w:left="720"/>
        <w:textAlignment w:val="center"/>
        <w:rPr>
          <w:rFonts w:ascii="Calibri" w:hAnsi="Calibri" w:cs="Calibri"/>
          <w:color w:val="000000"/>
          <w:sz w:val="22"/>
          <w:szCs w:val="22"/>
        </w:rPr>
      </w:pPr>
    </w:p>
    <w:p w14:paraId="2E5C0E49" w14:textId="2AE062DE" w:rsidR="00A55DD1" w:rsidRPr="00B55367" w:rsidRDefault="00A55DD1" w:rsidP="00B55367">
      <w:pPr>
        <w:textAlignment w:val="center"/>
      </w:pPr>
      <w:r w:rsidRPr="00B55367">
        <w:t>Gary Berz presented</w:t>
      </w:r>
      <w:r w:rsidR="00B55367">
        <w:t xml:space="preserve"> the material and gave an overview of the history of the development of the material</w:t>
      </w:r>
      <w:r w:rsidRPr="00B55367">
        <w:t>.</w:t>
      </w:r>
      <w:r w:rsidR="00B55367">
        <w:t xml:space="preserve">  The group r</w:t>
      </w:r>
      <w:r w:rsidRPr="00B55367">
        <w:t xml:space="preserve">eviewed </w:t>
      </w:r>
      <w:r w:rsidR="00B55367">
        <w:t xml:space="preserve">the </w:t>
      </w:r>
      <w:r w:rsidRPr="00B55367">
        <w:t>appendix line by line and collected comments.</w:t>
      </w:r>
    </w:p>
    <w:p w14:paraId="1C9CD62C" w14:textId="15F95D83" w:rsidR="00A55DD1" w:rsidRPr="00B55367" w:rsidRDefault="00A55DD1" w:rsidP="00B55367">
      <w:pPr>
        <w:textAlignment w:val="center"/>
      </w:pPr>
      <w:r w:rsidRPr="00B55367">
        <w:t>Gary</w:t>
      </w:r>
      <w:r w:rsidR="00B55367">
        <w:t xml:space="preserve"> noted he</w:t>
      </w:r>
      <w:r w:rsidRPr="00B55367">
        <w:t xml:space="preserve"> would appreciate</w:t>
      </w:r>
      <w:r w:rsidR="00B55367">
        <w:t xml:space="preserve"> additional</w:t>
      </w:r>
      <w:r w:rsidRPr="00B55367">
        <w:t xml:space="preserve"> comments particularly on scope and size</w:t>
      </w:r>
      <w:r w:rsidR="00B55367">
        <w:t xml:space="preserve"> of the material</w:t>
      </w:r>
      <w:r w:rsidRPr="00B55367">
        <w:t>.</w:t>
      </w:r>
    </w:p>
    <w:p w14:paraId="6FCEE1D1" w14:textId="3180DA18" w:rsidR="00A55DD1" w:rsidRPr="00B55367" w:rsidRDefault="00A55DD1" w:rsidP="00B55367">
      <w:pPr>
        <w:textAlignment w:val="center"/>
      </w:pPr>
      <w:r w:rsidRPr="00B55367">
        <w:t xml:space="preserve">Jeffery </w:t>
      </w:r>
      <w:r w:rsidR="00870E35">
        <w:t xml:space="preserve"> Bollard suggested </w:t>
      </w:r>
      <w:r w:rsidRPr="00B55367">
        <w:t xml:space="preserve">we </w:t>
      </w:r>
      <w:r w:rsidR="00870E35">
        <w:t xml:space="preserve">may be </w:t>
      </w:r>
      <w:r w:rsidRPr="00B55367">
        <w:t xml:space="preserve">duplicating too much material for the GNSS manual.  Perhaps </w:t>
      </w:r>
      <w:r w:rsidR="00870E35">
        <w:t xml:space="preserve">we could </w:t>
      </w:r>
      <w:r w:rsidRPr="00B55367">
        <w:t>just add references</w:t>
      </w:r>
      <w:r w:rsidR="00870E35">
        <w:t xml:space="preserve"> to the GNSS manaual</w:t>
      </w:r>
      <w:r w:rsidRPr="00B55367">
        <w:t xml:space="preserve"> and focus on the measurement techniques for evaluation of RFI</w:t>
      </w:r>
      <w:r w:rsidR="00870E35">
        <w:t xml:space="preserve"> in Doc 8071.  </w:t>
      </w:r>
      <w:r w:rsidRPr="00B55367">
        <w:t xml:space="preserve">Gary </w:t>
      </w:r>
      <w:r w:rsidR="00870E35">
        <w:t>a</w:t>
      </w:r>
      <w:r w:rsidRPr="00B55367">
        <w:t xml:space="preserve">greed that </w:t>
      </w:r>
      <w:r w:rsidR="00870E35">
        <w:t xml:space="preserve">redundancy with the </w:t>
      </w:r>
      <w:r w:rsidRPr="00B55367">
        <w:t>GNSS manual should be reevaluated</w:t>
      </w:r>
      <w:r w:rsidR="00870E35">
        <w:t>.  P</w:t>
      </w:r>
      <w:r w:rsidRPr="00B55367">
        <w:t>erhaps the material could be trimmed even further.</w:t>
      </w:r>
    </w:p>
    <w:p w14:paraId="2FAACE70" w14:textId="77777777" w:rsidR="00870E35" w:rsidRDefault="00870E35" w:rsidP="00B55367">
      <w:pPr>
        <w:textAlignment w:val="center"/>
      </w:pPr>
    </w:p>
    <w:p w14:paraId="738FAEF9" w14:textId="4CFE9210" w:rsidR="00A55DD1" w:rsidRDefault="00870E35" w:rsidP="00870E35">
      <w:pPr>
        <w:textAlignment w:val="center"/>
      </w:pPr>
      <w:r>
        <w:t xml:space="preserve">The comments collected during the line by line review will be posted as revision 2 of WP 43.  </w:t>
      </w:r>
    </w:p>
    <w:p w14:paraId="5D363C2A" w14:textId="77777777" w:rsidR="00870E35" w:rsidRPr="00B55367" w:rsidRDefault="00870E35" w:rsidP="00870E35">
      <w:pPr>
        <w:textAlignment w:val="center"/>
      </w:pPr>
    </w:p>
    <w:p w14:paraId="6C9B3B7A" w14:textId="0E116AD9" w:rsidR="00A55DD1" w:rsidRDefault="00870E35" w:rsidP="00B55367">
      <w:pPr>
        <w:textAlignment w:val="center"/>
      </w:pPr>
      <w:r>
        <w:t>The n</w:t>
      </w:r>
      <w:r w:rsidR="00A55DD1" w:rsidRPr="00B55367">
        <w:t>ext update of th</w:t>
      </w:r>
      <w:r>
        <w:t>is</w:t>
      </w:r>
      <w:r w:rsidR="00A55DD1" w:rsidRPr="00B55367">
        <w:t xml:space="preserve"> material will be </w:t>
      </w:r>
      <w:r>
        <w:t>at the Spring 2022 meeting as part of the consolidated draft mentioned in the schedule discussion under WP 14 Rev1.</w:t>
      </w:r>
    </w:p>
    <w:p w14:paraId="20A5316B" w14:textId="77777777" w:rsidR="00310F75" w:rsidRPr="00310F75" w:rsidRDefault="00310F75" w:rsidP="00B55367">
      <w:pPr>
        <w:textAlignment w:val="center"/>
      </w:pPr>
    </w:p>
    <w:p w14:paraId="44F4D4EB" w14:textId="2C591327" w:rsidR="00310F75" w:rsidRDefault="00310F75" w:rsidP="00310F75">
      <w:pPr>
        <w:pStyle w:val="Heading1"/>
      </w:pPr>
      <w:r>
        <w:t xml:space="preserve">Agenda Item 4a - </w:t>
      </w:r>
      <w:r w:rsidR="003A7468">
        <w:t xml:space="preserve">DFMC </w:t>
      </w:r>
      <w:r>
        <w:t>Conops</w:t>
      </w:r>
    </w:p>
    <w:p w14:paraId="245DE34C" w14:textId="523F62B2" w:rsidR="00455F5C" w:rsidRDefault="00455F5C" w:rsidP="000F4DD5">
      <w:pPr>
        <w:pStyle w:val="Heading2"/>
      </w:pPr>
      <w:r>
        <w:t xml:space="preserve">IP 1 – </w:t>
      </w:r>
      <w:r w:rsidRPr="00455F5C">
        <w:t>Updated GAST X Proposal</w:t>
      </w:r>
    </w:p>
    <w:p w14:paraId="6E49EE42" w14:textId="77777777" w:rsidR="005E75DA" w:rsidRDefault="00455F5C" w:rsidP="00455F5C">
      <w:pPr>
        <w:autoSpaceDE w:val="0"/>
        <w:autoSpaceDN w:val="0"/>
        <w:adjustRightInd w:val="0"/>
        <w:rPr>
          <w:color w:val="000000"/>
        </w:rPr>
      </w:pPr>
      <w:r>
        <w:rPr>
          <w:color w:val="000000"/>
        </w:rPr>
        <w:t>This information paper includes an update to the GAST X proposal for DFMC GBAS.  The paper briefly introduces the GAST X concept and reiterates the history</w:t>
      </w:r>
      <w:r w:rsidR="005E75DA">
        <w:rPr>
          <w:color w:val="000000"/>
        </w:rPr>
        <w:t xml:space="preserve"> and context of the proposal within the overall plans for DFMC GBAS development.</w:t>
      </w:r>
    </w:p>
    <w:p w14:paraId="4B601AE6" w14:textId="77777777" w:rsidR="005D155A" w:rsidRDefault="005D155A" w:rsidP="00455F5C">
      <w:pPr>
        <w:autoSpaceDE w:val="0"/>
        <w:autoSpaceDN w:val="0"/>
        <w:adjustRightInd w:val="0"/>
        <w:rPr>
          <w:color w:val="000000"/>
        </w:rPr>
      </w:pPr>
    </w:p>
    <w:p w14:paraId="08D92CCA" w14:textId="77777777" w:rsidR="005D155A" w:rsidRDefault="005D155A" w:rsidP="005D155A">
      <w:pPr>
        <w:autoSpaceDE w:val="0"/>
        <w:autoSpaceDN w:val="0"/>
        <w:adjustRightInd w:val="0"/>
        <w:rPr>
          <w:color w:val="000000"/>
        </w:rPr>
      </w:pPr>
      <w:r w:rsidRPr="00455F5C">
        <w:rPr>
          <w:color w:val="000000"/>
        </w:rPr>
        <w:t>The paper</w:t>
      </w:r>
      <w:r>
        <w:rPr>
          <w:color w:val="000000"/>
        </w:rPr>
        <w:t xml:space="preserve"> attached to this IP</w:t>
      </w:r>
      <w:r w:rsidRPr="00455F5C">
        <w:rPr>
          <w:color w:val="000000"/>
        </w:rPr>
        <w:t xml:space="preserve"> was prepared for publication at Institute of Navigation (ION) Global Navigation Satellite Systems (GNSS) “plus” conference (ION GNSS+). The paper includes the most up to date description of the GAST X architecture proposal as of the publication date. </w:t>
      </w:r>
    </w:p>
    <w:p w14:paraId="0E97FB61" w14:textId="77777777" w:rsidR="005D155A" w:rsidRPr="00455F5C" w:rsidRDefault="005D155A" w:rsidP="005D155A">
      <w:pPr>
        <w:autoSpaceDE w:val="0"/>
        <w:autoSpaceDN w:val="0"/>
        <w:adjustRightInd w:val="0"/>
        <w:rPr>
          <w:color w:val="000000"/>
        </w:rPr>
      </w:pPr>
    </w:p>
    <w:p w14:paraId="77938257" w14:textId="77777777" w:rsidR="005D155A" w:rsidRDefault="005D155A" w:rsidP="005D155A">
      <w:pPr>
        <w:autoSpaceDE w:val="0"/>
        <w:autoSpaceDN w:val="0"/>
        <w:adjustRightInd w:val="0"/>
        <w:rPr>
          <w:color w:val="000000"/>
        </w:rPr>
      </w:pPr>
      <w:r w:rsidRPr="00455F5C">
        <w:rPr>
          <w:color w:val="000000"/>
        </w:rPr>
        <w:t xml:space="preserve">The paper describes an alternative architecture candidate proposal for consideration for the future Dual Frequency Multi-Constellation (DFMC) Ground Based Augmentation System (GBAS). The GBAS architecture candidate builds off the work done over the last 10 years by the Single European Sky Air Traffic Management Research (SESAR) program. However, the proposed alternative architecture is designed to enable more optimal airborne processing that is expected to enable better performance (e.g. higher accuracy and smaller alert limits), increased robustness to loss of civil GNSS signals on either L1/E1 or L5/E5a frequency as well as to the loss of a constellation, and higher </w:t>
      </w:r>
      <w:r w:rsidRPr="00455F5C">
        <w:rPr>
          <w:color w:val="000000"/>
        </w:rPr>
        <w:lastRenderedPageBreak/>
        <w:t xml:space="preserve">availability for DFMC GBAS globally. The alternative architecture is envisioned to support one or more new levels of GBAS approach service. This architecture will be referred to generically as GAST X in this paper. GAST X is envisioned as a natural extension of the currently defined GAST C and GAST D. The proposal borrows heavily from and has much commonality in many respects to the SESAR proposal for DFMC GBAS. However, some of the processing has been reallocated to the airborne equipment in order to enable some very desirable capabilities. </w:t>
      </w:r>
    </w:p>
    <w:p w14:paraId="70FC3618" w14:textId="77777777" w:rsidR="005D155A" w:rsidRDefault="005D155A" w:rsidP="005D155A">
      <w:pPr>
        <w:pStyle w:val="2Para"/>
        <w:tabs>
          <w:tab w:val="clear" w:pos="0"/>
        </w:tabs>
      </w:pPr>
      <w:r>
        <w:t>The paper further developed the basic architecture and presents analysis showing the relative performance of GAST X relative to GAST F.  The paper includes:</w:t>
      </w:r>
    </w:p>
    <w:p w14:paraId="16B4258A" w14:textId="77777777" w:rsidR="005D155A" w:rsidRDefault="005D155A" w:rsidP="00AA2594">
      <w:pPr>
        <w:pStyle w:val="2Para"/>
        <w:numPr>
          <w:ilvl w:val="0"/>
          <w:numId w:val="24"/>
        </w:numPr>
        <w:spacing w:before="120" w:after="0"/>
      </w:pPr>
      <w:r>
        <w:t>An updated proposal for Message Type 23 (MT 23) which includes additional rotating fields that allows “jump-starting” of carrier smoothing of the ground measurements in the airborne equipment.</w:t>
      </w:r>
    </w:p>
    <w:p w14:paraId="1810EB7D" w14:textId="77777777" w:rsidR="005D155A" w:rsidRDefault="005D155A" w:rsidP="00AA2594">
      <w:pPr>
        <w:pStyle w:val="2Para"/>
        <w:numPr>
          <w:ilvl w:val="0"/>
          <w:numId w:val="24"/>
        </w:numPr>
        <w:spacing w:before="120" w:after="0"/>
      </w:pPr>
      <w:r>
        <w:t xml:space="preserve">A comparison of the expected error performance at the pseudorange level of GAST X vs. GAST C, D and F.  </w:t>
      </w:r>
    </w:p>
    <w:p w14:paraId="5C26D168" w14:textId="77777777" w:rsidR="005D155A" w:rsidRPr="00A45D21" w:rsidRDefault="005D155A" w:rsidP="00AA2594">
      <w:pPr>
        <w:pStyle w:val="2Para"/>
        <w:numPr>
          <w:ilvl w:val="0"/>
          <w:numId w:val="24"/>
        </w:numPr>
        <w:spacing w:before="120" w:after="0"/>
      </w:pPr>
      <w:r>
        <w:t xml:space="preserve">A discussion of the various types of code carrier smoothing exploited by GAST X (i.e. Single Frequency Smoothing (SFS), Divergence Free Smoothing (DFree Smoothing or DFS) and Iono Free Smoothing (IFree smoothing or IFS).  – </w:t>
      </w:r>
      <w:r w:rsidRPr="00A45D21">
        <w:rPr>
          <w:b/>
        </w:rPr>
        <w:t>is it shown that DFS is inherently less susceptible to errors induced by large ionospheric gradients</w:t>
      </w:r>
      <w:r>
        <w:t>.</w:t>
      </w:r>
    </w:p>
    <w:p w14:paraId="583C690F" w14:textId="77777777" w:rsidR="005D155A" w:rsidRDefault="005D155A" w:rsidP="00AA2594">
      <w:pPr>
        <w:pStyle w:val="2Para"/>
        <w:numPr>
          <w:ilvl w:val="0"/>
          <w:numId w:val="24"/>
        </w:numPr>
        <w:spacing w:before="120" w:after="0"/>
      </w:pPr>
      <w:r>
        <w:t>A preliminary availability analysis comparing SF 100 sec smoothing, DFree 600 sec smoothing and IFree 100 second smoothing.   The study considers availability of VPL only.  It indicates that GAST X with DFS and longer smoothing time constants should provide high availability even with only a single constellation.  Hence GAST X should be more robust to loss of a constellation with subsequent reversion to use of a single constellation.</w:t>
      </w:r>
    </w:p>
    <w:p w14:paraId="20973BF8" w14:textId="77777777" w:rsidR="005D155A" w:rsidRDefault="005D155A" w:rsidP="00AA2594">
      <w:pPr>
        <w:pStyle w:val="2Para"/>
        <w:numPr>
          <w:ilvl w:val="0"/>
          <w:numId w:val="24"/>
        </w:numPr>
        <w:spacing w:before="120" w:after="0"/>
      </w:pPr>
      <w:r>
        <w:t>The paper includes an analysis of iono gradient monitoring using code phase and carrier phase based detection statistics.  The analysis shows significant advantages to GAST X with the longer time constant DFree smoothing over GAST F with 100 sec IFree smoothing.  In addition, iono gradient monitoring using carrier phase based detection statistics seems to offer even better performance.  However, this analysis shows definitively that antenna differential group delay will confound the observability of the absolute iono gradient for both GAST X and GAST F architectures.  Hence some consideration should be given to more tightly controlling the differential group delay of antennas to be used in DFMC GBAS.</w:t>
      </w:r>
    </w:p>
    <w:p w14:paraId="64E45290" w14:textId="77777777" w:rsidR="005D155A" w:rsidRDefault="005D155A" w:rsidP="005D155A">
      <w:pPr>
        <w:pStyle w:val="2Para"/>
        <w:tabs>
          <w:tab w:val="clear" w:pos="0"/>
        </w:tabs>
      </w:pPr>
      <w:r>
        <w:t>The attached paper represents significant progress on the development of GAST X over the last year since it was originally introduced.  The advantages and disadvantages of the approach are becoming much clearer and the potential improvements in performance are being quantified.</w:t>
      </w:r>
    </w:p>
    <w:p w14:paraId="492A3A3A" w14:textId="2BDE703B" w:rsidR="005E75DA" w:rsidRDefault="005D155A" w:rsidP="005D155A">
      <w:pPr>
        <w:autoSpaceDE w:val="0"/>
        <w:autoSpaceDN w:val="0"/>
        <w:adjustRightInd w:val="0"/>
      </w:pPr>
      <w:r>
        <w:t xml:space="preserve">This information paper should now be considered the current best description of </w:t>
      </w:r>
      <w:r w:rsidR="00870E35">
        <w:t>the GAST</w:t>
      </w:r>
      <w:r>
        <w:t xml:space="preserve"> X proposal.</w:t>
      </w:r>
    </w:p>
    <w:p w14:paraId="0F844062" w14:textId="77777777" w:rsidR="00870E35" w:rsidRPr="005D155A" w:rsidRDefault="00870E35" w:rsidP="005D155A">
      <w:pPr>
        <w:autoSpaceDE w:val="0"/>
        <w:autoSpaceDN w:val="0"/>
        <w:adjustRightInd w:val="0"/>
        <w:rPr>
          <w:color w:val="000000"/>
        </w:rPr>
      </w:pPr>
    </w:p>
    <w:p w14:paraId="327EDCC2" w14:textId="67FB3F66" w:rsidR="00455F5C" w:rsidRDefault="00310F75" w:rsidP="000F4DD5">
      <w:pPr>
        <w:pStyle w:val="Heading2"/>
      </w:pPr>
      <w:r w:rsidRPr="0022395A">
        <w:lastRenderedPageBreak/>
        <w:t xml:space="preserve">WP </w:t>
      </w:r>
      <w:r w:rsidR="00455F5C">
        <w:t>34</w:t>
      </w:r>
      <w:r w:rsidR="00FD7D6E">
        <w:t xml:space="preserve"> </w:t>
      </w:r>
      <w:r w:rsidR="00455F5C">
        <w:t xml:space="preserve">– </w:t>
      </w:r>
      <w:r w:rsidR="005E75DA" w:rsidRPr="005E75DA">
        <w:t>DFMC GBAS ad-Hoc Status and current concept paper draft</w:t>
      </w:r>
    </w:p>
    <w:p w14:paraId="0D585F2D" w14:textId="1AAB2F03" w:rsidR="00455F5C" w:rsidRDefault="005E75DA" w:rsidP="005E75DA">
      <w:r>
        <w:rPr>
          <w:szCs w:val="22"/>
        </w:rPr>
        <w:t>This paper is a cover for the high-level Dual-frequency, Multi-Constellation GBAS Concept Paper being developed by an ad-hoc group of the GWG and contained in the Appendix. It is intended to support discussions within the GWG and NSP as to the way forward.</w:t>
      </w:r>
    </w:p>
    <w:p w14:paraId="7227D176" w14:textId="4890BFDA" w:rsidR="005E75DA" w:rsidRDefault="005E75DA" w:rsidP="005E75DA">
      <w:pPr>
        <w:pStyle w:val="NormalWeb"/>
        <w:rPr>
          <w:color w:val="000000"/>
          <w:sz w:val="22"/>
        </w:rPr>
      </w:pPr>
      <w:r>
        <w:rPr>
          <w:color w:val="000000"/>
          <w:sz w:val="22"/>
        </w:rPr>
        <w:t xml:space="preserve">The ICAO NSP has for some time had an open action to develop a concept for DFMC GBAS this action was </w:t>
      </w:r>
      <w:r w:rsidR="005D155A">
        <w:rPr>
          <w:color w:val="000000"/>
        </w:rPr>
        <w:t>initiated</w:t>
      </w:r>
      <w:r>
        <w:rPr>
          <w:color w:val="000000"/>
          <w:sz w:val="22"/>
        </w:rPr>
        <w:t xml:space="preserve"> in 2008 and contributions provided by multiple NSP members. In 2019, an overall concept was presented by the SESAR GBAS consortium members and has triggered alternative proposals, following which an ad-hoc group was created to investigate all concepts, but without clearer tasking. Subsequent discussions at NSP and RTCA led to the decision of the GWG at NSP6 in November 2020 to launch regular meetings of the ad-hoc group with the following objective:</w:t>
      </w:r>
    </w:p>
    <w:p w14:paraId="7C9B9DB7" w14:textId="77777777" w:rsidR="005E75DA" w:rsidRDefault="005E75DA" w:rsidP="005E75DA">
      <w:pPr>
        <w:rPr>
          <w:sz w:val="22"/>
        </w:rPr>
      </w:pPr>
      <w:r>
        <w:t>By end 2021 develop a high level DFMC GBAS concept, comprising</w:t>
      </w:r>
    </w:p>
    <w:p w14:paraId="78FE6D70" w14:textId="77777777" w:rsidR="005E75DA" w:rsidRDefault="005E75DA" w:rsidP="00AA2594">
      <w:pPr>
        <w:pStyle w:val="ListParagraph"/>
        <w:widowControl w:val="0"/>
        <w:numPr>
          <w:ilvl w:val="2"/>
          <w:numId w:val="25"/>
        </w:numPr>
        <w:tabs>
          <w:tab w:val="left" w:pos="360"/>
          <w:tab w:val="left" w:pos="720"/>
          <w:tab w:val="left" w:pos="1080"/>
          <w:tab w:val="left" w:pos="1440"/>
        </w:tabs>
        <w:spacing w:line="240" w:lineRule="exact"/>
        <w:jc w:val="both"/>
        <w:rPr>
          <w:sz w:val="22"/>
        </w:rPr>
      </w:pPr>
      <w:r>
        <w:rPr>
          <w:sz w:val="22"/>
        </w:rPr>
        <w:t>Consideration of all 4 core constellations now in the SARPS</w:t>
      </w:r>
    </w:p>
    <w:p w14:paraId="53B95A8C" w14:textId="77777777" w:rsidR="005E75DA" w:rsidRDefault="005E75DA" w:rsidP="00AA2594">
      <w:pPr>
        <w:pStyle w:val="ListParagraph"/>
        <w:widowControl w:val="0"/>
        <w:numPr>
          <w:ilvl w:val="2"/>
          <w:numId w:val="25"/>
        </w:numPr>
        <w:tabs>
          <w:tab w:val="left" w:pos="360"/>
          <w:tab w:val="left" w:pos="720"/>
          <w:tab w:val="left" w:pos="1080"/>
          <w:tab w:val="left" w:pos="1440"/>
        </w:tabs>
        <w:spacing w:line="240" w:lineRule="exact"/>
        <w:jc w:val="both"/>
        <w:rPr>
          <w:sz w:val="22"/>
        </w:rPr>
      </w:pPr>
      <w:r>
        <w:rPr>
          <w:sz w:val="22"/>
        </w:rPr>
        <w:t>Consideration of at least the two frequency bands now in the SARPS</w:t>
      </w:r>
    </w:p>
    <w:p w14:paraId="08D38641" w14:textId="77777777" w:rsidR="005E75DA" w:rsidRDefault="005E75DA" w:rsidP="00AA2594">
      <w:pPr>
        <w:pStyle w:val="ListParagraph"/>
        <w:widowControl w:val="0"/>
        <w:numPr>
          <w:ilvl w:val="2"/>
          <w:numId w:val="25"/>
        </w:numPr>
        <w:tabs>
          <w:tab w:val="left" w:pos="360"/>
          <w:tab w:val="left" w:pos="720"/>
          <w:tab w:val="left" w:pos="1080"/>
          <w:tab w:val="left" w:pos="1440"/>
        </w:tabs>
        <w:spacing w:line="240" w:lineRule="exact"/>
        <w:jc w:val="both"/>
        <w:rPr>
          <w:sz w:val="22"/>
        </w:rPr>
      </w:pPr>
      <w:r>
        <w:rPr>
          <w:sz w:val="22"/>
        </w:rPr>
        <w:t>Consideration of relevant user performance requirements</w:t>
      </w:r>
    </w:p>
    <w:p w14:paraId="35D2137A" w14:textId="77777777" w:rsidR="005E75DA" w:rsidRDefault="005E75DA" w:rsidP="005E75DA">
      <w:pPr>
        <w:rPr>
          <w:sz w:val="22"/>
        </w:rPr>
      </w:pPr>
    </w:p>
    <w:p w14:paraId="5741FB12" w14:textId="77777777" w:rsidR="005E75DA" w:rsidRDefault="005E75DA" w:rsidP="005E75DA">
      <w:r>
        <w:t>By end 2022 develop a detailed DFMC GBAS concept paper,</w:t>
      </w:r>
    </w:p>
    <w:p w14:paraId="1949D3E2" w14:textId="77777777" w:rsidR="005E75DA" w:rsidRDefault="005E75DA" w:rsidP="00AA2594">
      <w:pPr>
        <w:pStyle w:val="ListParagraph"/>
        <w:widowControl w:val="0"/>
        <w:numPr>
          <w:ilvl w:val="2"/>
          <w:numId w:val="25"/>
        </w:numPr>
        <w:tabs>
          <w:tab w:val="left" w:pos="360"/>
          <w:tab w:val="left" w:pos="720"/>
          <w:tab w:val="left" w:pos="1080"/>
          <w:tab w:val="left" w:pos="1440"/>
        </w:tabs>
        <w:spacing w:line="240" w:lineRule="exact"/>
        <w:jc w:val="both"/>
        <w:rPr>
          <w:sz w:val="22"/>
        </w:rPr>
      </w:pPr>
      <w:r>
        <w:rPr>
          <w:sz w:val="22"/>
        </w:rPr>
        <w:t>Providing details of targeted high level performance requirements and services,</w:t>
      </w:r>
    </w:p>
    <w:p w14:paraId="40523F9F" w14:textId="77777777" w:rsidR="005E75DA" w:rsidRDefault="005E75DA" w:rsidP="00AA2594">
      <w:pPr>
        <w:pStyle w:val="ListParagraph"/>
        <w:widowControl w:val="0"/>
        <w:numPr>
          <w:ilvl w:val="2"/>
          <w:numId w:val="25"/>
        </w:numPr>
        <w:tabs>
          <w:tab w:val="left" w:pos="360"/>
          <w:tab w:val="left" w:pos="720"/>
          <w:tab w:val="left" w:pos="1080"/>
          <w:tab w:val="left" w:pos="1440"/>
        </w:tabs>
        <w:spacing w:line="240" w:lineRule="exact"/>
        <w:jc w:val="both"/>
        <w:rPr>
          <w:sz w:val="22"/>
        </w:rPr>
      </w:pPr>
      <w:r>
        <w:rPr>
          <w:sz w:val="22"/>
        </w:rPr>
        <w:t>Showcasing intended operational applications,</w:t>
      </w:r>
    </w:p>
    <w:p w14:paraId="2E5F8B48" w14:textId="77777777" w:rsidR="005E75DA" w:rsidRDefault="005E75DA" w:rsidP="00AA2594">
      <w:pPr>
        <w:pStyle w:val="ListParagraph"/>
        <w:widowControl w:val="0"/>
        <w:numPr>
          <w:ilvl w:val="2"/>
          <w:numId w:val="25"/>
        </w:numPr>
        <w:tabs>
          <w:tab w:val="left" w:pos="360"/>
          <w:tab w:val="left" w:pos="720"/>
          <w:tab w:val="left" w:pos="1080"/>
          <w:tab w:val="left" w:pos="1440"/>
        </w:tabs>
        <w:spacing w:line="240" w:lineRule="exact"/>
        <w:jc w:val="both"/>
        <w:rPr>
          <w:sz w:val="22"/>
        </w:rPr>
      </w:pPr>
      <w:r>
        <w:rPr>
          <w:sz w:val="22"/>
        </w:rPr>
        <w:t>Defining a intended air-ground responsibility division.</w:t>
      </w:r>
    </w:p>
    <w:p w14:paraId="226F1ECD" w14:textId="77777777" w:rsidR="005E75DA" w:rsidRDefault="005E75DA" w:rsidP="005E75DA">
      <w:pPr>
        <w:rPr>
          <w:sz w:val="22"/>
        </w:rPr>
      </w:pPr>
    </w:p>
    <w:p w14:paraId="1BFD698E" w14:textId="77777777" w:rsidR="005E75DA" w:rsidRDefault="005E75DA" w:rsidP="005E75DA">
      <w:r>
        <w:t>This concept is to be used by the NSP GWG for SARPS development:</w:t>
      </w:r>
    </w:p>
    <w:p w14:paraId="63C72036" w14:textId="77777777" w:rsidR="005E75DA" w:rsidRDefault="005E75DA" w:rsidP="00AA2594">
      <w:pPr>
        <w:pStyle w:val="ListParagraph"/>
        <w:widowControl w:val="0"/>
        <w:numPr>
          <w:ilvl w:val="0"/>
          <w:numId w:val="26"/>
        </w:numPr>
        <w:tabs>
          <w:tab w:val="left" w:pos="360"/>
          <w:tab w:val="left" w:pos="720"/>
          <w:tab w:val="left" w:pos="1080"/>
          <w:tab w:val="left" w:pos="1440"/>
        </w:tabs>
        <w:spacing w:line="240" w:lineRule="exact"/>
        <w:jc w:val="both"/>
        <w:rPr>
          <w:sz w:val="22"/>
        </w:rPr>
      </w:pPr>
      <w:r>
        <w:rPr>
          <w:sz w:val="22"/>
        </w:rPr>
        <w:t>A baseline development standard by 2024</w:t>
      </w:r>
    </w:p>
    <w:p w14:paraId="692B9739" w14:textId="77777777" w:rsidR="005E75DA" w:rsidRDefault="005E75DA" w:rsidP="00AA2594">
      <w:pPr>
        <w:pStyle w:val="ListParagraph"/>
        <w:widowControl w:val="0"/>
        <w:numPr>
          <w:ilvl w:val="0"/>
          <w:numId w:val="26"/>
        </w:numPr>
        <w:tabs>
          <w:tab w:val="left" w:pos="360"/>
          <w:tab w:val="left" w:pos="720"/>
          <w:tab w:val="left" w:pos="1080"/>
          <w:tab w:val="left" w:pos="1440"/>
        </w:tabs>
        <w:spacing w:line="240" w:lineRule="exact"/>
        <w:jc w:val="both"/>
      </w:pPr>
      <w:r>
        <w:rPr>
          <w:sz w:val="22"/>
        </w:rPr>
        <w:t>Validated SARPS for publication after</w:t>
      </w:r>
    </w:p>
    <w:p w14:paraId="4946DCDB" w14:textId="77777777" w:rsidR="005E75DA" w:rsidRDefault="005E75DA" w:rsidP="005E75DA"/>
    <w:p w14:paraId="21B7B61F" w14:textId="77777777" w:rsidR="00D05AD3" w:rsidRDefault="00D05AD3" w:rsidP="00D05AD3">
      <w:pPr>
        <w:pStyle w:val="2Para"/>
        <w:tabs>
          <w:tab w:val="clear" w:pos="0"/>
        </w:tabs>
        <w:rPr>
          <w:sz w:val="22"/>
          <w:szCs w:val="22"/>
        </w:rPr>
      </w:pPr>
      <w:r>
        <w:t>The ad-hoc group has met 16 times in 2021 until the WG/8 meeting, with the EUROCONTROL OneSky GBAS team serving as document repository, with for each meeting:</w:t>
      </w:r>
    </w:p>
    <w:p w14:paraId="1FD285F3" w14:textId="77777777" w:rsidR="00D05AD3" w:rsidRDefault="00D05AD3" w:rsidP="00AA2594">
      <w:pPr>
        <w:pStyle w:val="ListParagraph"/>
        <w:widowControl w:val="0"/>
        <w:numPr>
          <w:ilvl w:val="0"/>
          <w:numId w:val="27"/>
        </w:numPr>
        <w:tabs>
          <w:tab w:val="left" w:pos="360"/>
          <w:tab w:val="left" w:pos="720"/>
          <w:tab w:val="left" w:pos="1080"/>
          <w:tab w:val="left" w:pos="1440"/>
        </w:tabs>
        <w:spacing w:line="240" w:lineRule="exact"/>
        <w:jc w:val="both"/>
      </w:pPr>
      <w:r>
        <w:t>the current document state;</w:t>
      </w:r>
    </w:p>
    <w:p w14:paraId="6A698814" w14:textId="77777777" w:rsidR="00D05AD3" w:rsidRDefault="00D05AD3" w:rsidP="00AA2594">
      <w:pPr>
        <w:pStyle w:val="ListParagraph"/>
        <w:widowControl w:val="0"/>
        <w:numPr>
          <w:ilvl w:val="0"/>
          <w:numId w:val="27"/>
        </w:numPr>
        <w:tabs>
          <w:tab w:val="left" w:pos="360"/>
          <w:tab w:val="left" w:pos="720"/>
          <w:tab w:val="left" w:pos="1080"/>
          <w:tab w:val="left" w:pos="1440"/>
        </w:tabs>
        <w:spacing w:line="240" w:lineRule="exact"/>
        <w:jc w:val="both"/>
      </w:pPr>
      <w:r>
        <w:t>a short set of meeting notes;</w:t>
      </w:r>
    </w:p>
    <w:p w14:paraId="6D964812" w14:textId="77777777" w:rsidR="00D05AD3" w:rsidRDefault="00D05AD3" w:rsidP="00AA2594">
      <w:pPr>
        <w:pStyle w:val="ListParagraph"/>
        <w:widowControl w:val="0"/>
        <w:numPr>
          <w:ilvl w:val="0"/>
          <w:numId w:val="27"/>
        </w:numPr>
        <w:tabs>
          <w:tab w:val="left" w:pos="360"/>
          <w:tab w:val="left" w:pos="720"/>
          <w:tab w:val="left" w:pos="1080"/>
          <w:tab w:val="left" w:pos="1440"/>
        </w:tabs>
        <w:spacing w:line="240" w:lineRule="exact"/>
        <w:jc w:val="both"/>
      </w:pPr>
      <w:r>
        <w:t>any presentation contributions</w:t>
      </w:r>
    </w:p>
    <w:p w14:paraId="3957CE74" w14:textId="77777777" w:rsidR="00D05AD3" w:rsidRDefault="00D05AD3" w:rsidP="00D05AD3">
      <w:pPr>
        <w:pStyle w:val="2Para"/>
        <w:tabs>
          <w:tab w:val="clear" w:pos="0"/>
        </w:tabs>
      </w:pPr>
      <w:r>
        <w:t>During these meetings, the ad-hoc has elaborated a document structure, made an inventory of current and proposed services as well as determining key user requirements.</w:t>
      </w:r>
    </w:p>
    <w:p w14:paraId="789811FA" w14:textId="77777777" w:rsidR="00D05AD3" w:rsidRDefault="00D05AD3" w:rsidP="00D05AD3">
      <w:pPr>
        <w:pStyle w:val="2Para"/>
        <w:tabs>
          <w:tab w:val="clear" w:pos="0"/>
        </w:tabs>
      </w:pPr>
      <w:r>
        <w:t>It then has concentrated on the two key proposals (SESAR GAST F and ICCAIA GAST X) and started to identify commonalities and differences. This activity will help identify whether the common parts fulfil the identified requirements and define how the differences may respond to additional user request. At the same time the document provides space to contribute to elements supporting a CBA assessment and may contain more detailed technical assessments in appendices in the future.</w:t>
      </w:r>
    </w:p>
    <w:p w14:paraId="7CF69BDA" w14:textId="77777777" w:rsidR="00D05AD3" w:rsidRDefault="00D05AD3" w:rsidP="00D05AD3">
      <w:pPr>
        <w:pStyle w:val="2Para"/>
        <w:tabs>
          <w:tab w:val="clear" w:pos="0"/>
        </w:tabs>
      </w:pPr>
      <w:r>
        <w:t>In parallel for other services, such as GAST A and B as well as CAT II on GAST C, material was added.</w:t>
      </w:r>
    </w:p>
    <w:p w14:paraId="1BC5FA1A" w14:textId="2694A5B3" w:rsidR="00D05AD3" w:rsidRDefault="00D05AD3" w:rsidP="00D05AD3">
      <w:pPr>
        <w:pStyle w:val="2Para"/>
        <w:tabs>
          <w:tab w:val="clear" w:pos="0"/>
        </w:tabs>
      </w:pPr>
      <w:r>
        <w:lastRenderedPageBreak/>
        <w:t xml:space="preserve">The attachment documents the archived status. While the requirements and possible extensions sections are practically complete, cost-benefit aspects are still sparse and the analysis of VDB data requirements is still incomplete, as different transmission optimisations still have to be analysed. The ad-hoc group has also not yet been able to converge on a priority of concept options to be pursued, notably for DFMC approach operations, where two concepts have been under intensive discussion. </w:t>
      </w:r>
    </w:p>
    <w:p w14:paraId="2D55A00C" w14:textId="7D72B8AA" w:rsidR="00D05AD3" w:rsidRDefault="00D05AD3" w:rsidP="00D05AD3">
      <w:pPr>
        <w:pStyle w:val="2Para"/>
        <w:tabs>
          <w:tab w:val="clear" w:pos="0"/>
        </w:tabs>
        <w:rPr>
          <w:sz w:val="22"/>
          <w:szCs w:val="22"/>
        </w:rPr>
      </w:pPr>
      <w:r>
        <w:t>The ad-hoc members are prepared to continue the bi-weekly rhythm for the next months, in order to consolidate the different proposals into in time for the Q1/2 NSP meeting 2022 they will then detail the selected way forward for NSP decision in its fall meeting 2022.</w:t>
      </w:r>
    </w:p>
    <w:p w14:paraId="47B68E9E" w14:textId="7FF807D9" w:rsidR="00D05AD3" w:rsidRDefault="00D05AD3" w:rsidP="00D05AD3">
      <w:pPr>
        <w:pStyle w:val="2Para"/>
        <w:tabs>
          <w:tab w:val="clear" w:pos="0"/>
        </w:tabs>
      </w:pPr>
      <w:r>
        <w:t>The meeting was invited to:</w:t>
      </w:r>
    </w:p>
    <w:p w14:paraId="418A25C8" w14:textId="77777777" w:rsidR="00D05AD3" w:rsidRDefault="00D05AD3" w:rsidP="00AA2594">
      <w:pPr>
        <w:pStyle w:val="ListParagraph"/>
        <w:widowControl w:val="0"/>
        <w:numPr>
          <w:ilvl w:val="0"/>
          <w:numId w:val="28"/>
        </w:numPr>
        <w:tabs>
          <w:tab w:val="left" w:pos="360"/>
          <w:tab w:val="left" w:pos="720"/>
          <w:tab w:val="left" w:pos="1080"/>
          <w:tab w:val="left" w:pos="1440"/>
        </w:tabs>
        <w:spacing w:line="240" w:lineRule="exact"/>
        <w:jc w:val="both"/>
      </w:pPr>
      <w:r>
        <w:t>Note the status of work being performed by the DFMC ad-hoc group;</w:t>
      </w:r>
    </w:p>
    <w:p w14:paraId="6BD83016" w14:textId="77777777" w:rsidR="00D05AD3" w:rsidRDefault="00D05AD3" w:rsidP="00AA2594">
      <w:pPr>
        <w:pStyle w:val="ListParagraph"/>
        <w:widowControl w:val="0"/>
        <w:numPr>
          <w:ilvl w:val="0"/>
          <w:numId w:val="28"/>
        </w:numPr>
        <w:tabs>
          <w:tab w:val="left" w:pos="360"/>
          <w:tab w:val="left" w:pos="720"/>
          <w:tab w:val="left" w:pos="1080"/>
          <w:tab w:val="left" w:pos="1440"/>
        </w:tabs>
        <w:spacing w:line="240" w:lineRule="exact"/>
        <w:jc w:val="both"/>
      </w:pPr>
      <w:r>
        <w:t>Provide comments and input where needed to complete the document;</w:t>
      </w:r>
    </w:p>
    <w:p w14:paraId="5FB9B24D" w14:textId="77777777" w:rsidR="00D05AD3" w:rsidRDefault="00D05AD3" w:rsidP="00AA2594">
      <w:pPr>
        <w:pStyle w:val="ListParagraph"/>
        <w:widowControl w:val="0"/>
        <w:numPr>
          <w:ilvl w:val="0"/>
          <w:numId w:val="28"/>
        </w:numPr>
        <w:tabs>
          <w:tab w:val="left" w:pos="360"/>
          <w:tab w:val="left" w:pos="720"/>
          <w:tab w:val="left" w:pos="1080"/>
          <w:tab w:val="left" w:pos="1440"/>
        </w:tabs>
        <w:spacing w:line="240" w:lineRule="exact"/>
        <w:jc w:val="both"/>
      </w:pPr>
      <w:r>
        <w:t>Provide indications whether the direction and content of the document continues to be suitable for NSP purposes.</w:t>
      </w:r>
    </w:p>
    <w:p w14:paraId="48555D38" w14:textId="77777777" w:rsidR="005E75DA" w:rsidRDefault="005E75DA" w:rsidP="005E75DA"/>
    <w:p w14:paraId="20C26509" w14:textId="06B03D47" w:rsidR="005E75DA" w:rsidRDefault="00D05AD3" w:rsidP="005E75DA">
      <w:r>
        <w:t xml:space="preserve">Andreas Lipp presented the document to the GWG.  Further comments and inputs are invited.  It was agreed that comments and input should be provided through direct participation in the ad-hoc activity.  In addition expanded membership to the ad-hoc group is invited. </w:t>
      </w:r>
    </w:p>
    <w:p w14:paraId="19D9B95A" w14:textId="0C8219C9" w:rsidR="000F4DD5" w:rsidRPr="00FD7D6E" w:rsidRDefault="00455F5C" w:rsidP="000F4DD5">
      <w:pPr>
        <w:pStyle w:val="Heading2"/>
      </w:pPr>
      <w:r>
        <w:t xml:space="preserve">WP 39 - </w:t>
      </w:r>
      <w:r w:rsidR="00D05AD3" w:rsidRPr="004E7AEE">
        <w:rPr>
          <w:szCs w:val="22"/>
        </w:rPr>
        <w:t xml:space="preserve">SESAR </w:t>
      </w:r>
      <w:r w:rsidR="00D05AD3" w:rsidRPr="00B81DAB">
        <w:rPr>
          <w:szCs w:val="22"/>
        </w:rPr>
        <w:t>GAST F Architecture</w:t>
      </w:r>
      <w:r w:rsidR="00FD7D6E">
        <w:t xml:space="preserve"> </w:t>
      </w:r>
    </w:p>
    <w:p w14:paraId="03B877E1" w14:textId="77777777" w:rsidR="00D05AD3" w:rsidRDefault="00D05AD3" w:rsidP="00D05AD3">
      <w:r>
        <w:rPr>
          <w:szCs w:val="22"/>
        </w:rPr>
        <w:t>An overview of the DFMC GBAS system developed in the SESAR programme is described in this paper. A global diagram of the architecture is exposed and commented in detail, covering the integrity monitoring, the fallback / reversionary modes envisaged and ground segment processing considerations.</w:t>
      </w:r>
    </w:p>
    <w:p w14:paraId="11735B4E" w14:textId="55098199" w:rsidR="00180740" w:rsidRDefault="00180740" w:rsidP="00180740">
      <w:pPr>
        <w:pStyle w:val="2Para"/>
        <w:tabs>
          <w:tab w:val="clear" w:pos="0"/>
        </w:tabs>
      </w:pPr>
      <w:r>
        <w:t>The meeting was invited to:</w:t>
      </w:r>
    </w:p>
    <w:p w14:paraId="11828B9E" w14:textId="77777777" w:rsidR="00180740" w:rsidRDefault="00180740" w:rsidP="00AA2594">
      <w:pPr>
        <w:pStyle w:val="ListParagraph"/>
        <w:widowControl w:val="0"/>
        <w:numPr>
          <w:ilvl w:val="0"/>
          <w:numId w:val="29"/>
        </w:numPr>
        <w:tabs>
          <w:tab w:val="left" w:pos="360"/>
          <w:tab w:val="left" w:pos="720"/>
          <w:tab w:val="left" w:pos="1080"/>
          <w:tab w:val="left" w:pos="1440"/>
        </w:tabs>
        <w:spacing w:after="120" w:line="240" w:lineRule="exact"/>
        <w:contextualSpacing w:val="0"/>
        <w:jc w:val="both"/>
      </w:pPr>
      <w:r w:rsidRPr="00154823">
        <w:t>Note the information presented in this paper; and</w:t>
      </w:r>
    </w:p>
    <w:p w14:paraId="5832DC6D" w14:textId="77777777" w:rsidR="00180740" w:rsidRDefault="00180740" w:rsidP="00AA2594">
      <w:pPr>
        <w:pStyle w:val="ListParagraph"/>
        <w:widowControl w:val="0"/>
        <w:numPr>
          <w:ilvl w:val="0"/>
          <w:numId w:val="29"/>
        </w:numPr>
        <w:tabs>
          <w:tab w:val="left" w:pos="360"/>
          <w:tab w:val="left" w:pos="720"/>
          <w:tab w:val="left" w:pos="1080"/>
          <w:tab w:val="left" w:pos="1440"/>
        </w:tabs>
        <w:spacing w:after="120" w:line="240" w:lineRule="exact"/>
        <w:contextualSpacing w:val="0"/>
        <w:jc w:val="both"/>
      </w:pPr>
      <w:r>
        <w:t>Provide comments and suggestion to the outlined GAST F architecture.</w:t>
      </w:r>
    </w:p>
    <w:p w14:paraId="323F2BFF" w14:textId="77777777" w:rsidR="00180740" w:rsidRDefault="00180740" w:rsidP="00AA2594">
      <w:pPr>
        <w:pStyle w:val="ListParagraph"/>
        <w:widowControl w:val="0"/>
        <w:numPr>
          <w:ilvl w:val="0"/>
          <w:numId w:val="29"/>
        </w:numPr>
        <w:tabs>
          <w:tab w:val="left" w:pos="360"/>
          <w:tab w:val="left" w:pos="720"/>
          <w:tab w:val="left" w:pos="1080"/>
          <w:tab w:val="left" w:pos="1440"/>
        </w:tabs>
        <w:spacing w:after="120" w:line="240" w:lineRule="exact"/>
        <w:contextualSpacing w:val="0"/>
        <w:jc w:val="both"/>
      </w:pPr>
      <w:r w:rsidRPr="00625D77">
        <w:t xml:space="preserve">Use the material presented </w:t>
      </w:r>
      <w:r>
        <w:t>as an input for DFMC GBAS standardization.</w:t>
      </w:r>
    </w:p>
    <w:p w14:paraId="741CEE66" w14:textId="7BDCF694" w:rsidR="005D155A" w:rsidRDefault="00870E35" w:rsidP="00870E35">
      <w:r w:rsidRPr="00870E35">
        <w:t>Enric</w:t>
      </w:r>
      <w:r w:rsidRPr="00870E35">
        <w:t xml:space="preserve"> Obiols Bernaus</w:t>
      </w:r>
      <w:r>
        <w:t xml:space="preserve"> (Thales) </w:t>
      </w:r>
      <w:r w:rsidR="005D155A">
        <w:t>walked the group through the paper.  The paper includes:</w:t>
      </w:r>
    </w:p>
    <w:p w14:paraId="644B1467" w14:textId="62AB38E5" w:rsidR="005D155A" w:rsidRDefault="005D155A" w:rsidP="00AA2594">
      <w:pPr>
        <w:pStyle w:val="ListParagraph"/>
        <w:numPr>
          <w:ilvl w:val="0"/>
          <w:numId w:val="31"/>
        </w:numPr>
      </w:pPr>
      <w:r>
        <w:t>GBAS Ground Station subsystem diagram according to the European ATM Architecture (EATMA) models.  The diagram indicates a GBAS ground station has three major types of processing:</w:t>
      </w:r>
    </w:p>
    <w:p w14:paraId="630C1C6C" w14:textId="4FFBD80B" w:rsidR="005D155A" w:rsidRDefault="005D155A" w:rsidP="00AA2594">
      <w:pPr>
        <w:pStyle w:val="ListParagraph"/>
        <w:numPr>
          <w:ilvl w:val="1"/>
          <w:numId w:val="30"/>
        </w:numPr>
      </w:pPr>
      <w:r>
        <w:t>Integrity Monitoring Provision</w:t>
      </w:r>
    </w:p>
    <w:p w14:paraId="56603007" w14:textId="79154332" w:rsidR="005D155A" w:rsidRDefault="005D155A" w:rsidP="00AA2594">
      <w:pPr>
        <w:pStyle w:val="ListParagraph"/>
        <w:numPr>
          <w:ilvl w:val="1"/>
          <w:numId w:val="30"/>
        </w:numPr>
      </w:pPr>
      <w:r>
        <w:t>Ground Switch to fallback mode</w:t>
      </w:r>
    </w:p>
    <w:p w14:paraId="0B9BF511" w14:textId="3D32AB47" w:rsidR="005D155A" w:rsidRDefault="005D155A" w:rsidP="00AA2594">
      <w:pPr>
        <w:pStyle w:val="ListParagraph"/>
        <w:numPr>
          <w:ilvl w:val="1"/>
          <w:numId w:val="30"/>
        </w:numPr>
      </w:pPr>
      <w:r>
        <w:t>DFMC GBAS Pseudorange corrections.</w:t>
      </w:r>
    </w:p>
    <w:p w14:paraId="3FBFD3F1" w14:textId="4884E546" w:rsidR="005D155A" w:rsidRDefault="002E5985" w:rsidP="00AA2594">
      <w:pPr>
        <w:pStyle w:val="ListParagraph"/>
        <w:numPr>
          <w:ilvl w:val="0"/>
          <w:numId w:val="31"/>
        </w:numPr>
      </w:pPr>
      <w:r>
        <w:t>A section on integrity monitoring provisions.  This section includes subsections that describe the work that SESAR as done on satellite ranging source monitors</w:t>
      </w:r>
    </w:p>
    <w:p w14:paraId="5BF7B26D" w14:textId="68B80B7D" w:rsidR="002E5985" w:rsidRDefault="002E5985" w:rsidP="00AA2594">
      <w:pPr>
        <w:pStyle w:val="ListParagraph"/>
        <w:numPr>
          <w:ilvl w:val="1"/>
          <w:numId w:val="31"/>
        </w:numPr>
      </w:pPr>
      <w:r>
        <w:t>Signal Quality Monitoring</w:t>
      </w:r>
    </w:p>
    <w:p w14:paraId="416C0992" w14:textId="78B6AE95" w:rsidR="002E5985" w:rsidRDefault="002E5985" w:rsidP="00AA2594">
      <w:pPr>
        <w:pStyle w:val="ListParagraph"/>
        <w:numPr>
          <w:ilvl w:val="1"/>
          <w:numId w:val="31"/>
        </w:numPr>
      </w:pPr>
      <w:r>
        <w:t>Dual Frequency Code Carrier Divergence Monitoring</w:t>
      </w:r>
    </w:p>
    <w:p w14:paraId="779DB85D" w14:textId="2E8222A9" w:rsidR="002E5985" w:rsidRDefault="002E5985" w:rsidP="00AA2594">
      <w:pPr>
        <w:pStyle w:val="ListParagraph"/>
        <w:numPr>
          <w:ilvl w:val="1"/>
          <w:numId w:val="31"/>
        </w:numPr>
      </w:pPr>
      <w:r>
        <w:t>Divergence Free Pseudo Range  Innovation Monitor</w:t>
      </w:r>
    </w:p>
    <w:p w14:paraId="1354926D" w14:textId="517876AC" w:rsidR="002E5985" w:rsidRDefault="002E5985" w:rsidP="00AA2594">
      <w:pPr>
        <w:pStyle w:val="ListParagraph"/>
        <w:numPr>
          <w:ilvl w:val="1"/>
          <w:numId w:val="31"/>
        </w:numPr>
      </w:pPr>
      <w:r>
        <w:t>Honeywell Signal Quality Monitor</w:t>
      </w:r>
    </w:p>
    <w:p w14:paraId="156D970D" w14:textId="28489D26" w:rsidR="002E5985" w:rsidRDefault="002E5985" w:rsidP="00AA2594">
      <w:pPr>
        <w:pStyle w:val="ListParagraph"/>
        <w:numPr>
          <w:ilvl w:val="1"/>
          <w:numId w:val="31"/>
        </w:numPr>
      </w:pPr>
      <w:r>
        <w:t>Dual frequency Ionospheric Gradient Monitor (airborne)</w:t>
      </w:r>
    </w:p>
    <w:p w14:paraId="04C182F7" w14:textId="73C1753A" w:rsidR="002E5985" w:rsidRDefault="002E5985" w:rsidP="00AA2594">
      <w:pPr>
        <w:pStyle w:val="ListParagraph"/>
        <w:numPr>
          <w:ilvl w:val="1"/>
          <w:numId w:val="31"/>
        </w:numPr>
      </w:pPr>
      <w:r>
        <w:t>Galileo Feared Events</w:t>
      </w:r>
    </w:p>
    <w:p w14:paraId="0EC9EE23" w14:textId="28068153" w:rsidR="002E5985" w:rsidRDefault="002E5985" w:rsidP="00AA2594">
      <w:pPr>
        <w:pStyle w:val="ListParagraph"/>
        <w:numPr>
          <w:ilvl w:val="2"/>
          <w:numId w:val="31"/>
        </w:numPr>
      </w:pPr>
      <w:r>
        <w:lastRenderedPageBreak/>
        <w:t>This includes an analysis of the Galileo constellations potential fault modes.</w:t>
      </w:r>
    </w:p>
    <w:p w14:paraId="5FBB1AF8" w14:textId="502AB40E" w:rsidR="002E5985" w:rsidRDefault="002E5985" w:rsidP="00AA2594">
      <w:pPr>
        <w:pStyle w:val="ListParagraph"/>
        <w:numPr>
          <w:ilvl w:val="1"/>
          <w:numId w:val="31"/>
        </w:numPr>
      </w:pPr>
      <w:r>
        <w:t>Discussion of</w:t>
      </w:r>
      <w:r w:rsidR="0010460F">
        <w:t xml:space="preserve"> the anticipated</w:t>
      </w:r>
      <w:r>
        <w:t xml:space="preserve"> </w:t>
      </w:r>
      <w:r w:rsidR="0010460F">
        <w:t>fall-back</w:t>
      </w:r>
      <w:r>
        <w:t xml:space="preserve"> or r</w:t>
      </w:r>
      <w:r w:rsidR="0010460F">
        <w:t>eversionary modes</w:t>
      </w:r>
    </w:p>
    <w:p w14:paraId="11F0EEF6" w14:textId="7379B10D" w:rsidR="005D155A" w:rsidRDefault="0010460F" w:rsidP="00AA2594">
      <w:pPr>
        <w:pStyle w:val="ListParagraph"/>
        <w:numPr>
          <w:ilvl w:val="0"/>
          <w:numId w:val="30"/>
        </w:numPr>
      </w:pPr>
      <w:r>
        <w:t>A section on RFI Threats.  Notes an RFI detection , monitoring and alerting system has been developed by SINTEF in the frame of SESAR.</w:t>
      </w:r>
    </w:p>
    <w:p w14:paraId="7B95854B" w14:textId="77777777" w:rsidR="0010460F" w:rsidRDefault="0010460F" w:rsidP="00AA2594">
      <w:pPr>
        <w:pStyle w:val="ListParagraph"/>
        <w:numPr>
          <w:ilvl w:val="1"/>
          <w:numId w:val="31"/>
        </w:numPr>
      </w:pPr>
      <w:r>
        <w:t>Currently there are 10 operational stations deployed in Norway, Finland, Netherlands, and the Czech Republic.</w:t>
      </w:r>
    </w:p>
    <w:p w14:paraId="32EE1A74" w14:textId="32277C64" w:rsidR="0010460F" w:rsidRDefault="0010460F" w:rsidP="00AA2594">
      <w:pPr>
        <w:pStyle w:val="ListParagraph"/>
        <w:numPr>
          <w:ilvl w:val="1"/>
          <w:numId w:val="31"/>
        </w:numPr>
      </w:pPr>
      <w:r>
        <w:t>In this context, the data has been used to study the frequency of L1/E1 interference occurrence only, L5/E5a interference only, and L1/E1 and simultaneous L5/E5a interference.</w:t>
      </w:r>
    </w:p>
    <w:p w14:paraId="46BB2EC3" w14:textId="42BDFBC1" w:rsidR="0010460F" w:rsidRDefault="0010460F" w:rsidP="00AA2594">
      <w:pPr>
        <w:pStyle w:val="ListParagraph"/>
        <w:numPr>
          <w:ilvl w:val="1"/>
          <w:numId w:val="31"/>
        </w:numPr>
      </w:pPr>
      <w:r>
        <w:t>There was some discussion of this data and the ramifications on the need for an L5 only fall-back mode.</w:t>
      </w:r>
    </w:p>
    <w:p w14:paraId="0D700211" w14:textId="72C26751" w:rsidR="0010460F" w:rsidRDefault="0010460F" w:rsidP="00AA2594">
      <w:pPr>
        <w:pStyle w:val="ListParagraph"/>
        <w:numPr>
          <w:ilvl w:val="0"/>
          <w:numId w:val="31"/>
        </w:numPr>
      </w:pPr>
      <w:r>
        <w:t>A section on DF MC GBAS Pseudorange Corrections.</w:t>
      </w:r>
    </w:p>
    <w:p w14:paraId="1D0C0FAF" w14:textId="660EC5AE" w:rsidR="0010460F" w:rsidRDefault="0010460F" w:rsidP="00AA2594">
      <w:pPr>
        <w:pStyle w:val="ListParagraph"/>
        <w:numPr>
          <w:ilvl w:val="1"/>
          <w:numId w:val="31"/>
        </w:numPr>
      </w:pPr>
      <w:r>
        <w:t>Some very interesting data from Barcelona Airport and Tenerife Norte Airport.</w:t>
      </w:r>
    </w:p>
    <w:p w14:paraId="2613F0EF" w14:textId="2890579A" w:rsidR="0010460F" w:rsidRDefault="0010460F" w:rsidP="00AA2594">
      <w:pPr>
        <w:pStyle w:val="ListParagraph"/>
        <w:numPr>
          <w:ilvl w:val="1"/>
          <w:numId w:val="31"/>
        </w:numPr>
      </w:pPr>
      <w:r>
        <w:t>B-value analysis was done to contrast the performance of a choke ring antennas an a Multipath Limiting Antenna (MLS) was presented.  The data indicated some potentially significant differential antenna group delay variations on L5 for the MLA (which was designed and optimized for L1 operations.</w:t>
      </w:r>
    </w:p>
    <w:p w14:paraId="69D7057B" w14:textId="78FA3312" w:rsidR="00F94605" w:rsidRDefault="00F94605" w:rsidP="00AA2594">
      <w:pPr>
        <w:pStyle w:val="ListParagraph"/>
        <w:numPr>
          <w:ilvl w:val="0"/>
          <w:numId w:val="31"/>
        </w:numPr>
      </w:pPr>
      <w:r>
        <w:t>A section that includes benefits diagrams for GAST F</w:t>
      </w:r>
    </w:p>
    <w:p w14:paraId="14F2C7F4" w14:textId="77777777" w:rsidR="005D155A" w:rsidRDefault="005D155A" w:rsidP="00D05AD3"/>
    <w:p w14:paraId="05B4D686" w14:textId="2BC959D0" w:rsidR="009C549A" w:rsidRPr="00506B1A" w:rsidRDefault="00180740" w:rsidP="00D05AD3">
      <w:r>
        <w:t xml:space="preserve">Again, it was agreed that comments and suggestions will be collected in the context of the DFMC GBAS ad-hoc group.  </w:t>
      </w:r>
      <w:r w:rsidR="005D155A">
        <w:t>It was also agreed that the material presented would be used as an input for DFMC GBAS standardization validation.</w:t>
      </w:r>
    </w:p>
    <w:p w14:paraId="66873D2D" w14:textId="77777777" w:rsidR="005D155A" w:rsidRDefault="005D155A" w:rsidP="009A006A"/>
    <w:p w14:paraId="4B2352DB" w14:textId="11BB63BF" w:rsidR="00C9220A" w:rsidRDefault="00C9220A" w:rsidP="009A006A">
      <w:pPr>
        <w:pStyle w:val="Heading1"/>
      </w:pPr>
      <w:r>
        <w:t>Agenda Item 4.</w:t>
      </w:r>
      <w:r w:rsidRPr="0081179D">
        <w:t>c) Plan for DFMC SARPS development</w:t>
      </w:r>
    </w:p>
    <w:p w14:paraId="0146A825" w14:textId="183E9168" w:rsidR="00C9220A" w:rsidRDefault="00C9220A" w:rsidP="00C9220A">
      <w:pPr>
        <w:pStyle w:val="Heading2"/>
      </w:pPr>
      <w:r w:rsidRPr="0081179D">
        <w:t>WP 35</w:t>
      </w:r>
      <w:r>
        <w:t xml:space="preserve"> - One possible way forward to converge on a consolidated DFMC GBAS concept</w:t>
      </w:r>
    </w:p>
    <w:p w14:paraId="1203C0C5" w14:textId="4866C26A" w:rsidR="00C9220A" w:rsidRDefault="00C9220A" w:rsidP="00C9220A">
      <w:r>
        <w:rPr>
          <w:szCs w:val="22"/>
        </w:rPr>
        <w:t xml:space="preserve">The DFMC GBAS ad-hoc group has worked on requirements and extensions of GBAS to DFMC capabilities during 2021. Several potential candidate </w:t>
      </w:r>
      <w:r w:rsidR="00F43F72">
        <w:rPr>
          <w:szCs w:val="22"/>
        </w:rPr>
        <w:t>concepts</w:t>
      </w:r>
      <w:r>
        <w:rPr>
          <w:szCs w:val="22"/>
        </w:rPr>
        <w:t xml:space="preserve"> have been presented during this activity. This paper proposed one poss</w:t>
      </w:r>
      <w:r>
        <w:t>ible way forward to consolidate</w:t>
      </w:r>
      <w:r>
        <w:rPr>
          <w:szCs w:val="22"/>
        </w:rPr>
        <w:t xml:space="preserve"> the different proposals and be able to submit the requested consolidated and detailed concept in the timeframe requested by NSP.</w:t>
      </w:r>
    </w:p>
    <w:p w14:paraId="71DF063F" w14:textId="77777777" w:rsidR="00C9220A" w:rsidRDefault="00C9220A" w:rsidP="00C9220A"/>
    <w:p w14:paraId="2B366291" w14:textId="47C19651" w:rsidR="00C9220A" w:rsidRDefault="00C9220A" w:rsidP="00C9220A">
      <w:r>
        <w:t>The DFMC GBAS ad-hoc group has discussed a number of concepts in the course of 2021 and has listed these in</w:t>
      </w:r>
      <w:r w:rsidR="00436744">
        <w:t xml:space="preserve"> </w:t>
      </w:r>
      <w:r>
        <w:t>its draft concept paper. It was very difficult however to determine which of the proposed extensions are the most urgent and most promising, as many have distinct advantages and d</w:t>
      </w:r>
      <w:r w:rsidR="00436744">
        <w:t>r</w:t>
      </w:r>
      <w:r>
        <w:t xml:space="preserve">awbacks and several are dependent on each other as degraded modes of a more complete processing function. The timelines for their development also varies, as some need more basic investigations and </w:t>
      </w:r>
      <w:r w:rsidR="00436744">
        <w:t xml:space="preserve">more </w:t>
      </w:r>
      <w:r>
        <w:t>significan</w:t>
      </w:r>
      <w:r w:rsidR="00436744">
        <w:t>t</w:t>
      </w:r>
      <w:r>
        <w:t xml:space="preserve"> standards changes than others. It is also necessary to actively expand the participant range, as for instance Russia and part of the industry represented in RTCA was not present and only a small part of the participants actively expressed their opinion.</w:t>
      </w:r>
    </w:p>
    <w:p w14:paraId="350704BB" w14:textId="555332ED" w:rsidR="00C9220A" w:rsidRDefault="00C9220A" w:rsidP="00C9220A"/>
    <w:p w14:paraId="090578EB" w14:textId="77777777" w:rsidR="00436744" w:rsidRDefault="00436744" w:rsidP="00C9220A">
      <w:r>
        <w:t xml:space="preserve">The paper goes through each of the proposed services and tried to group them according to the apparent interest based on the amount of discussion each concept elicited.  The paper then sorts the proposed developments into “Short Term” and “Long Term” implementations.  The short term implementations include most of the suggested improvements to existing levels of service (e.g. CAT II operations on GAST C, GAST D for CAT I operations, MC GAST D etc.) The longer term implementations would include </w:t>
      </w:r>
      <w:r>
        <w:lastRenderedPageBreak/>
        <w:t>Full DFMC with the degraded or fall back modes GAST C’ and/or GAST D’.   The paper notes “the standards changes in adding the second frequency and for the alternative datalink are massive, the full development and validation timeframe will realistically be similar to GAST D – around 10 years”.</w:t>
      </w:r>
    </w:p>
    <w:p w14:paraId="402BC562" w14:textId="77777777" w:rsidR="00436744" w:rsidRDefault="00436744" w:rsidP="00C9220A"/>
    <w:p w14:paraId="36D34347" w14:textId="23DC8FAA" w:rsidR="00436744" w:rsidRDefault="00F6119A" w:rsidP="00C9220A">
      <w:r>
        <w:t>The paper proposes a two-</w:t>
      </w:r>
      <w:r w:rsidR="00436744">
        <w:t>step process, the first to address single frequency applications, but including all 4 core constellations in a 3-5 year validation timeframe.  The second step would include the dual frequency applications in a 10 year timeframe.</w:t>
      </w:r>
    </w:p>
    <w:p w14:paraId="6F10EDDA" w14:textId="77777777" w:rsidR="00436744" w:rsidRDefault="00436744" w:rsidP="00C9220A"/>
    <w:p w14:paraId="718B8327" w14:textId="77777777" w:rsidR="00F6119A" w:rsidRDefault="00436744" w:rsidP="00C9220A">
      <w:r>
        <w:t xml:space="preserve">The paper included a timeline intended to support </w:t>
      </w:r>
      <w:r w:rsidR="00F6119A">
        <w:t xml:space="preserve">delivery of a concept and detailed proposal at the fall 2022 meeting (consistent with the current Job Card Plan.)  </w:t>
      </w:r>
    </w:p>
    <w:p w14:paraId="2063FFEA" w14:textId="77777777" w:rsidR="00F6119A" w:rsidRDefault="00F6119A" w:rsidP="00C9220A"/>
    <w:p w14:paraId="26EAFE07" w14:textId="77777777" w:rsidR="00F6119A" w:rsidRDefault="00F6119A" w:rsidP="00F6119A">
      <w:r>
        <w:t>The meeting was invited to:</w:t>
      </w:r>
    </w:p>
    <w:p w14:paraId="7BB212DA" w14:textId="3D10CF45" w:rsidR="00F6119A" w:rsidRDefault="00F6119A" w:rsidP="00AA2594">
      <w:pPr>
        <w:pStyle w:val="ListParagraph"/>
        <w:numPr>
          <w:ilvl w:val="0"/>
          <w:numId w:val="32"/>
        </w:numPr>
      </w:pPr>
      <w:r>
        <w:t>note the content of the paper</w:t>
      </w:r>
    </w:p>
    <w:p w14:paraId="5EAB34AE" w14:textId="77777777" w:rsidR="00F6119A" w:rsidRDefault="00F6119A" w:rsidP="00AA2594">
      <w:pPr>
        <w:pStyle w:val="ListParagraph"/>
        <w:numPr>
          <w:ilvl w:val="0"/>
          <w:numId w:val="32"/>
        </w:numPr>
      </w:pPr>
      <w:r>
        <w:t>discuss the proposed way forward and amend it as required to achieve the target of a consolidated concept by Fall 2022 are stipulated by NSP tasking</w:t>
      </w:r>
    </w:p>
    <w:p w14:paraId="1CF2762E" w14:textId="77777777" w:rsidR="00F6119A" w:rsidRDefault="00F6119A" w:rsidP="00AA2594">
      <w:pPr>
        <w:pStyle w:val="ListParagraph"/>
        <w:numPr>
          <w:ilvl w:val="0"/>
          <w:numId w:val="32"/>
        </w:numPr>
      </w:pPr>
      <w:r>
        <w:t>agree on the necessary amendments and way forward</w:t>
      </w:r>
    </w:p>
    <w:p w14:paraId="73D59293" w14:textId="1CAC8493" w:rsidR="00436744" w:rsidRDefault="00F6119A" w:rsidP="00AA2594">
      <w:pPr>
        <w:pStyle w:val="ListParagraph"/>
        <w:numPr>
          <w:ilvl w:val="0"/>
          <w:numId w:val="32"/>
        </w:numPr>
      </w:pPr>
      <w:r>
        <w:t>task the DFMC ad-hoc to proceed as agreed</w:t>
      </w:r>
      <w:r w:rsidR="00436744">
        <w:t xml:space="preserve"> </w:t>
      </w:r>
    </w:p>
    <w:p w14:paraId="2166C848" w14:textId="77777777" w:rsidR="00F6119A" w:rsidRDefault="00F6119A" w:rsidP="00F6119A"/>
    <w:p w14:paraId="00506095" w14:textId="1F7F5C60" w:rsidR="00F6119A" w:rsidRPr="00C9220A" w:rsidRDefault="00F6119A" w:rsidP="00F6119A">
      <w:r>
        <w:t>Discussion of the actions were deferred until after the discussion of WP – 40.</w:t>
      </w:r>
    </w:p>
    <w:p w14:paraId="2A412321" w14:textId="77777777" w:rsidR="00C9220A" w:rsidRDefault="00C9220A" w:rsidP="009A006A"/>
    <w:p w14:paraId="031CEAFC" w14:textId="681879AB" w:rsidR="00C9220A" w:rsidRDefault="00C9220A" w:rsidP="00F6119A">
      <w:pPr>
        <w:pStyle w:val="Heading2"/>
      </w:pPr>
      <w:r w:rsidRPr="0081179D">
        <w:t>WP 40</w:t>
      </w:r>
      <w:r>
        <w:t xml:space="preserve"> - </w:t>
      </w:r>
      <w:r w:rsidR="00F6119A" w:rsidRPr="00796729">
        <w:rPr>
          <w:szCs w:val="22"/>
        </w:rPr>
        <w:t>Proposed inclusion of Galileo into GAST D SARPs</w:t>
      </w:r>
    </w:p>
    <w:p w14:paraId="678EB6E5" w14:textId="77777777" w:rsidR="00F6119A" w:rsidRDefault="00F6119A" w:rsidP="00F6119A">
      <w:r w:rsidRPr="00796729">
        <w:rPr>
          <w:szCs w:val="22"/>
        </w:rPr>
        <w:t>This working paper is a request to ICAO NSP to consider an extension of current ICAO Annex 10 Vol. I GBAS GAST D SARPs to accommodate Galileo signals.</w:t>
      </w:r>
    </w:p>
    <w:p w14:paraId="13195810" w14:textId="77777777" w:rsidR="00F6119A" w:rsidRDefault="00F6119A" w:rsidP="00F6119A"/>
    <w:p w14:paraId="287952A5" w14:textId="42027086" w:rsidR="00690EA2" w:rsidRDefault="00690EA2" w:rsidP="00F6119A">
      <w:r>
        <w:t>T</w:t>
      </w:r>
      <w:r w:rsidRPr="00796729">
        <w:t xml:space="preserve">he European Commission (EC) together with several European </w:t>
      </w:r>
      <w:r>
        <w:t>institutions</w:t>
      </w:r>
      <w:r w:rsidRPr="00796729">
        <w:t xml:space="preserve"> (namely EUSPA, SJU, EASA, EUROCONTROL and SDM) have prepared a coordinated EU GBAS Implementation Support Plan (ISP) to determine all necessary activities to design, standardize, certify and deploy GBAS CAT-III solutions in Europe, while aligning all the European institutional and industrial efforts for this to happen successfully</w:t>
      </w:r>
      <w:r>
        <w:t xml:space="preserve"> in the short term</w:t>
      </w:r>
      <w:r w:rsidRPr="00796729">
        <w:t>.</w:t>
      </w:r>
      <w:r w:rsidRPr="00787C8C">
        <w:t xml:space="preserve"> </w:t>
      </w:r>
      <w:r>
        <w:t>The deployment of GBAS CAT-III solutions will support</w:t>
      </w:r>
      <w:r w:rsidRPr="00B25747">
        <w:t xml:space="preserve"> the envisaged rationalization of the ground navigation infrastruct</w:t>
      </w:r>
      <w:r>
        <w:t>u</w:t>
      </w:r>
      <w:r w:rsidRPr="00B25747">
        <w:t>re and especially the decommissioning of ILS</w:t>
      </w:r>
      <w:r>
        <w:t xml:space="preserve"> Cat III</w:t>
      </w:r>
      <w:r w:rsidRPr="00B25747">
        <w:t xml:space="preserve"> systems</w:t>
      </w:r>
      <w:r>
        <w:t xml:space="preserve">.  </w:t>
      </w:r>
    </w:p>
    <w:p w14:paraId="08DD1350" w14:textId="77777777" w:rsidR="00690EA2" w:rsidRDefault="00690EA2" w:rsidP="00690EA2">
      <w:pPr>
        <w:pStyle w:val="2Para"/>
      </w:pPr>
      <w:r w:rsidRPr="00796729">
        <w:t>EC will ensure that, subject to the availability of Union funds and the specific provisions of the respective Union funding programmes, the EU GBAS ISP is adequately supported.</w:t>
      </w:r>
    </w:p>
    <w:p w14:paraId="0DC2C922" w14:textId="02D9F2F2" w:rsidR="00690EA2" w:rsidRDefault="00690EA2" w:rsidP="00690EA2">
      <w:pPr>
        <w:pStyle w:val="2Para"/>
      </w:pPr>
      <w:r w:rsidRPr="00796729">
        <w:t>The current ICAO GBAS CAT-III standard (so-called GAST D SARPs) is based on a single-frequency concept which makes provisions for the augmentation of GPS and/or GLONASS L1 signals.</w:t>
      </w:r>
      <w:r>
        <w:t xml:space="preserve">  </w:t>
      </w:r>
      <w:r w:rsidRPr="00796729">
        <w:t>This paper requests the exten</w:t>
      </w:r>
      <w:r>
        <w:t>s</w:t>
      </w:r>
      <w:r w:rsidRPr="00796729">
        <w:t xml:space="preserve">ion of existing GAST D SARPs to support the L1 single-frequency signals of </w:t>
      </w:r>
      <w:r>
        <w:t xml:space="preserve">all aviation </w:t>
      </w:r>
      <w:r w:rsidRPr="00D81E5C">
        <w:t xml:space="preserve">standardized GNSS </w:t>
      </w:r>
      <w:r w:rsidRPr="00EB580C">
        <w:t>constellations proposed for inclusion in Annex 10 (i.e. Galileo and BeiDou) as a short-term intermediate step towards dual-frequency multi-constellation GBAS (DFMC GBAS).</w:t>
      </w:r>
      <w:r>
        <w:t xml:space="preserve">  </w:t>
      </w:r>
      <w:r w:rsidRPr="00EB580C">
        <w:t xml:space="preserve">The </w:t>
      </w:r>
      <w:r>
        <w:t>extension</w:t>
      </w:r>
      <w:r w:rsidRPr="00B25747">
        <w:t xml:space="preserve"> </w:t>
      </w:r>
      <w:r w:rsidRPr="00EB580C">
        <w:t>of current GAST D SARPs to include the L1 signals of all aviation standardized GNSS constellations is denoted in this paper as “GAST D+”.</w:t>
      </w:r>
    </w:p>
    <w:p w14:paraId="74444065" w14:textId="79675A80" w:rsidR="00690EA2" w:rsidRDefault="00690EA2" w:rsidP="00690EA2">
      <w:pPr>
        <w:pStyle w:val="2Para"/>
      </w:pPr>
      <w:r w:rsidRPr="00EB580C">
        <w:lastRenderedPageBreak/>
        <w:t xml:space="preserve">A ground station which provides GAST D+ service would generate and broadcast L1 single-frequency corrections and integrity data for </w:t>
      </w:r>
      <w:r w:rsidRPr="00796729">
        <w:t>the satellites of the constellations supported. A GAST D+ airborne receiver would process single frequency L1 dat</w:t>
      </w:r>
      <w:r>
        <w:t>a</w:t>
      </w:r>
      <w:r w:rsidRPr="00796729">
        <w:t xml:space="preserve"> from at least two different constellations and apply the data received from the ground station.</w:t>
      </w:r>
    </w:p>
    <w:p w14:paraId="4ADFC0E7" w14:textId="41CD7BA8" w:rsidR="00690EA2" w:rsidRDefault="00690EA2" w:rsidP="00690EA2">
      <w:pPr>
        <w:pStyle w:val="2Para"/>
      </w:pPr>
      <w:r w:rsidRPr="00796729">
        <w:t xml:space="preserve">EC supports the development of DFMC GBAS standards as the final implementation objective for GBAS in Europe. The extension of GAST D standards to Galileo </w:t>
      </w:r>
      <w:r>
        <w:t xml:space="preserve">under a GAST D+ work programme </w:t>
      </w:r>
      <w:r w:rsidRPr="00796729">
        <w:t>should not preclude DFMC GBAS SARPs from progressing and both lines of work could run in parallel.</w:t>
      </w:r>
    </w:p>
    <w:p w14:paraId="04F839C9" w14:textId="0FC4A88D" w:rsidR="00690EA2" w:rsidRPr="00796729" w:rsidRDefault="00690EA2" w:rsidP="00690EA2">
      <w:pPr>
        <w:pStyle w:val="2Para"/>
        <w:rPr>
          <w:szCs w:val="22"/>
        </w:rPr>
      </w:pPr>
      <w:r>
        <w:t>The paper asserts: “</w:t>
      </w:r>
      <w:r w:rsidRPr="00796729">
        <w:t xml:space="preserve">GAST D+ is not expected to require much effort in terms of standardization. Some requirements may need to be updated to accommodate Galileo E1 </w:t>
      </w:r>
      <w:r w:rsidRPr="00EB580C">
        <w:t xml:space="preserve">and BDS B1C signals, while others may need to be created. Preliminary material was already presented at ICAO NSP meeting of October 2014 </w:t>
      </w:r>
      <w:r>
        <w:t xml:space="preserve">(Flimsy 16) </w:t>
      </w:r>
      <w:r w:rsidRPr="00EB580C">
        <w:t xml:space="preserve">so that the </w:t>
      </w:r>
      <w:r>
        <w:t xml:space="preserve">proposed </w:t>
      </w:r>
      <w:r w:rsidRPr="00EB580C">
        <w:t>GBAS standards supported multiple GNSS constellations. The proposal was not completely implemented at that time, reason being the lack of ICAO standards for the new GNSS constellations.</w:t>
      </w:r>
      <w:r w:rsidR="00386914">
        <w:t xml:space="preserve"> </w:t>
      </w:r>
      <w:r w:rsidRPr="00EB580C">
        <w:t xml:space="preserve"> </w:t>
      </w:r>
      <w:r>
        <w:t>However, a</w:t>
      </w:r>
      <w:r w:rsidRPr="00796729">
        <w:t xml:space="preserve">t the time, space for the required data fields was reserved, </w:t>
      </w:r>
      <w:r>
        <w:t xml:space="preserve">although the </w:t>
      </w:r>
      <w:r w:rsidRPr="00796729">
        <w:t xml:space="preserve">definitions </w:t>
      </w:r>
      <w:r>
        <w:t xml:space="preserve">were </w:t>
      </w:r>
      <w:r w:rsidRPr="00796729">
        <w:t>not yet inserted in the standards. Now the Galileo SARPs have been endorsed by NSP/6 and are currently under review by ICAO Members for inclusion in ICAO Annex 10. Furthermore, EC intends to support the creation and validation of GAST D+ SARPs for the GPS L1 + Galileo E1 combination as well as for Galileo E1-only mode. The update and corresponding validation of GAST D+ SARPs could thus be expected to be completed in 2024.</w:t>
      </w:r>
      <w:r>
        <w:t>”</w:t>
      </w:r>
    </w:p>
    <w:p w14:paraId="548A6837" w14:textId="77777777" w:rsidR="00690EA2" w:rsidRDefault="00F6119A" w:rsidP="00F6119A">
      <w:pPr>
        <w:pStyle w:val="2Para"/>
        <w:tabs>
          <w:tab w:val="clear" w:pos="0"/>
        </w:tabs>
      </w:pPr>
      <w:r w:rsidRPr="00EB580C">
        <w:t xml:space="preserve">The meeting </w:t>
      </w:r>
      <w:r>
        <w:t>was</w:t>
      </w:r>
      <w:r w:rsidRPr="00EB580C">
        <w:t xml:space="preserve"> invited to</w:t>
      </w:r>
      <w:r w:rsidR="00690EA2">
        <w:t>:</w:t>
      </w:r>
    </w:p>
    <w:p w14:paraId="334B2F46" w14:textId="07C9BE1E" w:rsidR="00F6119A" w:rsidRPr="00EB580C" w:rsidRDefault="00F6119A" w:rsidP="00AA2594">
      <w:pPr>
        <w:pStyle w:val="2Para"/>
        <w:numPr>
          <w:ilvl w:val="1"/>
          <w:numId w:val="29"/>
        </w:numPr>
      </w:pPr>
      <w:r w:rsidRPr="00EB580C">
        <w:t xml:space="preserve">consider the present request to extend the current ICAO Annex 10 Vol. I GBAS GAST D standard applicable to GLONASS and GPS L1 signals to new constellations available, such as Galileo </w:t>
      </w:r>
      <w:r>
        <w:t>or BDS</w:t>
      </w:r>
      <w:r w:rsidRPr="00EB580C">
        <w:t>.</w:t>
      </w:r>
    </w:p>
    <w:p w14:paraId="0E008C09" w14:textId="65A512FA" w:rsidR="00F6119A" w:rsidRDefault="00F6119A" w:rsidP="00AA2594">
      <w:pPr>
        <w:pStyle w:val="2Para"/>
        <w:numPr>
          <w:ilvl w:val="1"/>
          <w:numId w:val="29"/>
        </w:numPr>
      </w:pPr>
      <w:r w:rsidRPr="00EB580C">
        <w:t xml:space="preserve">consider an update of the GBAS job card NSP.005.03 to extend Annex 10 Vol. I GBAS GAST D SARPs to support all ICAO Annex 10 GNSS constellations such as Galileo and BDS by 2024, as an </w:t>
      </w:r>
      <w:r w:rsidR="00690EA2" w:rsidRPr="00EB580C">
        <w:t>intermediate</w:t>
      </w:r>
      <w:r w:rsidRPr="00EB580C">
        <w:t xml:space="preserve"> step towards DFMC GBAS.</w:t>
      </w:r>
    </w:p>
    <w:p w14:paraId="4608F2DC" w14:textId="7F6754CC" w:rsidR="00F6119A" w:rsidRDefault="005F63C2" w:rsidP="009A006A">
      <w:r>
        <w:t>In response to the first action, a rather lengthy (and spirited) discussion was held during the meeting.  The discussion began with some procedural issues.</w:t>
      </w:r>
    </w:p>
    <w:p w14:paraId="38A057B9" w14:textId="77777777" w:rsidR="005F63C2" w:rsidRDefault="005F63C2" w:rsidP="009A006A"/>
    <w:p w14:paraId="13F41021" w14:textId="5399C280" w:rsidR="005F63C2" w:rsidRDefault="005F63C2" w:rsidP="009A006A">
      <w:r>
        <w:t>The GWG rapporteur expressed his disappointment that this paper was submitted just be</w:t>
      </w:r>
      <w:r w:rsidR="00F22621">
        <w:t>fore the first day</w:t>
      </w:r>
      <w:r>
        <w:t xml:space="preserve"> the meeting began.  Hence there was no opportunity to pre-coordinate on the subject.</w:t>
      </w:r>
      <w:r w:rsidR="00F22621">
        <w:t xml:space="preserve"> </w:t>
      </w:r>
      <w:r>
        <w:t xml:space="preserve"> Given the long list of European panel members supporting the paper, significant coordination must have been done prior to the meeting.  However, at the GWG planning teleconference no mention of this paper was made.  He further expressed his frustration that the GWG had just concluded a year-long process of coordinating and negotiating a schedule in order to change the job card.  And now the European Commission and some member states are re-opening the subject in an attempt to change </w:t>
      </w:r>
      <w:r>
        <w:lastRenderedPageBreak/>
        <w:t>the plans again.  Some prior notice of the intent to bring this paper would have been nice.</w:t>
      </w:r>
      <w:r w:rsidR="007306F7">
        <w:t xml:space="preserve">  Instability in the goals of the work plan are not helpful</w:t>
      </w:r>
      <w:r w:rsidR="00002AC6">
        <w:t xml:space="preserve"> to achieving those goals</w:t>
      </w:r>
      <w:r w:rsidR="007306F7">
        <w:t>.</w:t>
      </w:r>
    </w:p>
    <w:p w14:paraId="5BE8CBB5" w14:textId="77777777" w:rsidR="005F63C2" w:rsidRDefault="005F63C2" w:rsidP="009A006A"/>
    <w:p w14:paraId="7A521C23" w14:textId="7D488371" w:rsidR="005F63C2" w:rsidRDefault="005F63C2" w:rsidP="009A006A">
      <w:r>
        <w:t xml:space="preserve">The member nominated by ICCAIA also expressed his </w:t>
      </w:r>
      <w:r w:rsidR="00002AC6">
        <w:t xml:space="preserve">disappointment </w:t>
      </w:r>
      <w:r>
        <w:t>that there was no pre</w:t>
      </w:r>
      <w:r w:rsidR="007306F7">
        <w:t>-co</w:t>
      </w:r>
      <w:r>
        <w:t xml:space="preserve">ordination on the subject.  </w:t>
      </w:r>
      <w:r w:rsidR="007306F7">
        <w:t>Consequently</w:t>
      </w:r>
      <w:r>
        <w:t xml:space="preserve"> there </w:t>
      </w:r>
      <w:r w:rsidR="007306F7">
        <w:t>was</w:t>
      </w:r>
      <w:r>
        <w:t xml:space="preserve"> no time to develop an ICCAIA position relative to the proposal an</w:t>
      </w:r>
      <w:r w:rsidR="007306F7">
        <w:t>d</w:t>
      </w:r>
      <w:r>
        <w:t xml:space="preserve"> all that can be expected is inputs </w:t>
      </w:r>
      <w:r w:rsidR="00002AC6">
        <w:t>from</w:t>
      </w:r>
      <w:r>
        <w:t xml:space="preserve"> the perspectives of </w:t>
      </w:r>
      <w:r w:rsidR="00002AC6">
        <w:t>the independent experts from industry</w:t>
      </w:r>
      <w:r>
        <w:t>.</w:t>
      </w:r>
      <w:r w:rsidR="00F22621">
        <w:t xml:space="preserve"> </w:t>
      </w:r>
      <w:r w:rsidR="007306F7">
        <w:t xml:space="preserve"> The ICCAIA member then took the opportunity to walk through the paper and express a contrary point of view on several statements made in the paper.  For example:</w:t>
      </w:r>
    </w:p>
    <w:p w14:paraId="1F80CE0D" w14:textId="61E77A6A" w:rsidR="007306F7" w:rsidRDefault="007306F7" w:rsidP="00AA2594">
      <w:pPr>
        <w:pStyle w:val="ListParagraph"/>
        <w:numPr>
          <w:ilvl w:val="0"/>
          <w:numId w:val="33"/>
        </w:numPr>
      </w:pPr>
      <w:r>
        <w:t>The paper asserts that “</w:t>
      </w:r>
      <w:r w:rsidRPr="00796729">
        <w:t>GAST D+ is not expected to require much effort in terms of standardization.</w:t>
      </w:r>
      <w:r>
        <w:t>” – the member nominated by ICCAIA believes the author (and support</w:t>
      </w:r>
      <w:r w:rsidR="008259CE">
        <w:t>er</w:t>
      </w:r>
      <w:r>
        <w:t xml:space="preserve">s) of WP 40 are </w:t>
      </w:r>
      <w:r w:rsidR="008259CE">
        <w:t>underestimating the amount of effort that will be required, especially in the amount of work necessary to validate GAST D+</w:t>
      </w:r>
      <w:r w:rsidR="00F22621">
        <w:t>.</w:t>
      </w:r>
    </w:p>
    <w:p w14:paraId="6732390D" w14:textId="23A3A04E" w:rsidR="002D1170" w:rsidRDefault="008259CE" w:rsidP="00AA2594">
      <w:pPr>
        <w:pStyle w:val="ListParagraph"/>
        <w:numPr>
          <w:ilvl w:val="0"/>
          <w:numId w:val="33"/>
        </w:numPr>
      </w:pPr>
      <w:r>
        <w:t>The paper asserts that “an incremental approach may enable to get benefits from standards already available</w:t>
      </w:r>
      <w:r w:rsidRPr="00EB580C">
        <w:t>.</w:t>
      </w:r>
      <w:r>
        <w:t>” – the member nominated by ICCAIA noted that no increment is should be required to get benefits as GAST D is complete and ready for implementation and should provide adequate performance to support benefits, particularly at mid latitudes where most of Europe lies.  In the opinion of the member nominated by ICCAIA, the message that is being sent to industry and the potential airspace users is that the EC and ANSPs don’t see any value in CAT III GBAS (or they would be pr</w:t>
      </w:r>
      <w:r w:rsidR="00002AC6">
        <w:t>oceeding with implementation).</w:t>
      </w:r>
    </w:p>
    <w:p w14:paraId="45E46DE4" w14:textId="6D7D96E4" w:rsidR="002D1170" w:rsidRDefault="002D1170" w:rsidP="00AA2594">
      <w:pPr>
        <w:pStyle w:val="ListParagraph"/>
        <w:numPr>
          <w:ilvl w:val="0"/>
          <w:numId w:val="33"/>
        </w:numPr>
      </w:pPr>
      <w:r>
        <w:t>The paper asserts that “</w:t>
      </w:r>
      <w:r w:rsidRPr="00E26324">
        <w:t>The development of GAST D+ is expected to boost GBAS CAT III deployment</w:t>
      </w:r>
      <w:r>
        <w:t xml:space="preserve">.” – in the opinion of the member nominated by ICCAIA, development of GAST D+ will at best only delay deployment of any GBAS CAT III operational capability and will delay the development of full DFMC GBAS </w:t>
      </w:r>
      <w:r w:rsidR="00403E36">
        <w:t xml:space="preserve">well </w:t>
      </w:r>
      <w:r>
        <w:t>into the 2030’s.  This is particularly unfortunate for potential GBAS users in the geomagnetic equatorial regions where even GAST D+ is unlikely to provide service with high availability.</w:t>
      </w:r>
    </w:p>
    <w:p w14:paraId="18FD64BE" w14:textId="77777777" w:rsidR="002D1170" w:rsidRDefault="002D1170" w:rsidP="002D1170"/>
    <w:p w14:paraId="0560FE18" w14:textId="11287D06" w:rsidR="002D1170" w:rsidRDefault="002D1170" w:rsidP="002D1170">
      <w:r>
        <w:t>The GWG Rapporteur then proceeded to call on others:</w:t>
      </w:r>
    </w:p>
    <w:p w14:paraId="1523956F" w14:textId="77777777" w:rsidR="002D1170" w:rsidRDefault="002D1170" w:rsidP="002D1170"/>
    <w:p w14:paraId="4495865D" w14:textId="77777777" w:rsidR="00F53DF6" w:rsidRDefault="00F53DF6" w:rsidP="00F53DF6">
      <w:pPr>
        <w:rPr>
          <w:sz w:val="22"/>
          <w:szCs w:val="22"/>
        </w:rPr>
      </w:pPr>
      <w:r>
        <w:t>The VWG Rapporteur also expressed the opinion that the amount of effort necessary to validate GAST D+ was being underestimated.  She reminded the group of the previous process for validating the GAST D standards and supported this best practice as appropriate for these lowest visibility operations. Validation of the SARPs is recommended to include a baseline developmental standard with the Annex 10 proposed changes and a complementary and equally mature, published MOPS for the corresponding avionics.  She also reminded the group of the panel goal to standardize systems ready for state implementation and our past performance in achieving that goal.</w:t>
      </w:r>
    </w:p>
    <w:p w14:paraId="3750784D" w14:textId="77777777" w:rsidR="00F53DF6" w:rsidRDefault="00F53DF6" w:rsidP="00F53DF6"/>
    <w:p w14:paraId="52085F8D" w14:textId="5F18F5E6" w:rsidR="00AC06DF" w:rsidRPr="00F53DF6" w:rsidRDefault="00F53DF6" w:rsidP="002D1170">
      <w:pPr>
        <w:rPr>
          <w:color w:val="1F497D"/>
        </w:rPr>
      </w:pPr>
      <w:r>
        <w:t xml:space="preserve">It was noted that development of a MOPS that could be used for validation is currently not on the work plan for RTCA SC-159, so at a minimum some coordination with RTCA on this new proposed GAST D+ development would be expected.  A notional, schedule was postulated assuming a focused effort as follows: 2024 earliest to develop and do the initial technical validation of a Baseline Development Standard and 2 to 4 years for an operational validation phase. This implies the earliest ground station development is not likely to be finished prior to 2028.  A participant noted that EUROCAE WG 28 has already agreed to develop a GAST D+ ground station MOPS and to work with RTCA on an airborne MOPS. </w:t>
      </w:r>
    </w:p>
    <w:p w14:paraId="79C398F4" w14:textId="77777777" w:rsidR="00AC06DF" w:rsidRDefault="00AC06DF" w:rsidP="002D1170"/>
    <w:p w14:paraId="07E40546" w14:textId="77777777" w:rsidR="003953AA" w:rsidRDefault="003953AA" w:rsidP="003953AA">
      <w:r>
        <w:lastRenderedPageBreak/>
        <w:t xml:space="preserve">Laurent Azoulai (advisor to ICCAIA member and Navigation Senior Expert for Airbus) expressed his opinion regarding the proposal.  He noted that there is an industrial consensus that the SBAS and the GBAS receivers must have a common technical baseline and that the GBAS solution using Multi-Constellations will be implemented as an additional feature to the DFMC SBAS receiver. The mature version of the RTCA/EUROCAE DFMC SBAS MOPS, that faces some hurdles to be finalized, will be available around 2024 and possibly, a new MMR compliant with this MOPS will not be certified before 2028-2030 time frame. Therefore, the GAST D+ schedule, is far too optimistic due to the required airborne validation and will lead to GBAS Cat III adoption no sooner than 2030. Besides, GAST D has been validated by ICAO and RTCA/EUROCAE for Cat III operations and thus is ready to be industrialized. It covers Mid-Latitude and thus can serve 70% of existing ILS network. Laurent Azoulai asked the Panel whether it should not question itself, on its future work program and the way it communicates it, that might be perceived as not delivering what the users need. Indeed, many stakeholders would like to deploy GAST D but face significant costs in a crisis context and thus GAST D+ would drive additional costs difficult to afford. </w:t>
      </w:r>
    </w:p>
    <w:p w14:paraId="3A40F2A7" w14:textId="51AAF757" w:rsidR="008259CE" w:rsidRDefault="003953AA" w:rsidP="003953AA">
      <w:r>
        <w:t>Moreover, despite the goodwill behind the GAST D+ solution, this proposal is only regional (Europe) and will discourage early adopters such as Aircraft operators and Ground stations operators who will think they should wait before investing in this new technology. Therefore, GAST D+ proposal will push operators and Industry to delay their investments. GAST D+ will actually proliferate with multiple regional dissimilar GBAS solutions (e.g. Beidou, Glonass, Galileo). Aircraft manufacturers and International Operators will need to equip with all the GBAS regional solutions, driving significant costs of certification and equipment.</w:t>
      </w:r>
      <w:r w:rsidR="008259CE">
        <w:t xml:space="preserve"> </w:t>
      </w:r>
    </w:p>
    <w:p w14:paraId="0D58FB72" w14:textId="77777777" w:rsidR="00305B58" w:rsidRDefault="00305B58" w:rsidP="002D1170"/>
    <w:p w14:paraId="1816FB11" w14:textId="09C15D2E" w:rsidR="00305B58" w:rsidRDefault="00305B58" w:rsidP="002D1170">
      <w:r>
        <w:t>The spirited back and forth continued but can largely be characterized as:  The EC and supporting EU States defend</w:t>
      </w:r>
      <w:r w:rsidR="00002AC6">
        <w:t>ed</w:t>
      </w:r>
      <w:r w:rsidR="00403E36">
        <w:t xml:space="preserve"> the proposal</w:t>
      </w:r>
      <w:r w:rsidR="00002AC6">
        <w:t xml:space="preserve"> and others (mostly</w:t>
      </w:r>
      <w:r>
        <w:t xml:space="preserve"> industry</w:t>
      </w:r>
      <w:r w:rsidR="00002AC6">
        <w:t>)</w:t>
      </w:r>
      <w:r>
        <w:t xml:space="preserve"> sp</w:t>
      </w:r>
      <w:r w:rsidR="00002AC6">
        <w:t>oke</w:t>
      </w:r>
      <w:r>
        <w:t xml:space="preserve"> out against the proposal</w:t>
      </w:r>
      <w:r w:rsidR="00002AC6">
        <w:t>.  Industry’s objections were mostly</w:t>
      </w:r>
      <w:r>
        <w:t xml:space="preserve"> based on the expected impact on the time line for achievement of GBAS CAT III operational benefits.  </w:t>
      </w:r>
    </w:p>
    <w:p w14:paraId="5C43AD3B" w14:textId="77777777" w:rsidR="00305B58" w:rsidRDefault="00305B58" w:rsidP="002D1170"/>
    <w:p w14:paraId="050E376F" w14:textId="77777777" w:rsidR="00BB08B7" w:rsidRDefault="00305B58" w:rsidP="002D1170">
      <w:r>
        <w:t xml:space="preserve">At one point, the GSWG Rapporteur asserted that GAST D predicted performance was inadequate for Europe’s needs.  This assertion was refuted by multiple people by essentially referencing the validation work that was done for GAST D.   </w:t>
      </w:r>
    </w:p>
    <w:p w14:paraId="51ADFDB1" w14:textId="77777777" w:rsidR="00BB08B7" w:rsidRDefault="00BB08B7" w:rsidP="002D1170"/>
    <w:p w14:paraId="29B2F0B3" w14:textId="52FE2CF4" w:rsidR="00305B58" w:rsidRDefault="003953AA" w:rsidP="002D1170">
      <w:r w:rsidRPr="003953AA">
        <w:t xml:space="preserve">Members of </w:t>
      </w:r>
      <w:r w:rsidR="009B7F41">
        <w:t>GBAS Alliance</w:t>
      </w:r>
      <w:r w:rsidRPr="003953AA">
        <w:t xml:space="preserve"> (</w:t>
      </w:r>
      <w:r w:rsidR="009B7F41">
        <w:t>ANSP Co-authors of the paper</w:t>
      </w:r>
      <w:r w:rsidRPr="003953AA">
        <w:t>) spoke in support of wanting to deploy ASAP GAST D but noted that funding was the issue and that funding would be unlikely without the EC.</w:t>
      </w:r>
      <w:r>
        <w:t xml:space="preserve"> </w:t>
      </w:r>
      <w:r w:rsidRPr="003953AA">
        <w:t xml:space="preserve"> The advisor to the EUROCONTROL member, GBAS subject matter expert and co-rapporteur of the DFMC GBAS ad-hoc remarked that despite the existence of the GAST D baseline SARPS since 11 years, currently no ground approvals were ongoing and that three companies had started, but then withdrawn from related certification activities. This could be seen as a strong indication that the business case for the currently standardized solution was not sufficiently attractive and, as failure to implement GAST D was generally seen as indication of expectable failure of DFMC GBAS, new GAST D solutions such as WP40 were useful to be investigated.</w:t>
      </w:r>
    </w:p>
    <w:p w14:paraId="1A205037" w14:textId="77777777" w:rsidR="007306F7" w:rsidRDefault="007306F7" w:rsidP="009A006A"/>
    <w:p w14:paraId="6059C799" w14:textId="71AF9660" w:rsidR="00F6119A" w:rsidRDefault="00CD0267" w:rsidP="009A006A">
      <w:r>
        <w:lastRenderedPageBreak/>
        <w:t xml:space="preserve">With respect to the second action, </w:t>
      </w:r>
      <w:r w:rsidR="00002AC6">
        <w:t xml:space="preserve">after all the discussion the group circled back to WP </w:t>
      </w:r>
      <w:r w:rsidR="00CF3A99">
        <w:t>35</w:t>
      </w:r>
      <w:r w:rsidR="00386914">
        <w:t xml:space="preserve"> and considered that proposed timeline</w:t>
      </w:r>
      <w:r w:rsidR="00CF3A99">
        <w:t>.  I</w:t>
      </w:r>
      <w:r>
        <w:t>t was agreed that GWG would consider a two</w:t>
      </w:r>
      <w:r w:rsidR="00A55DD1">
        <w:t>-</w:t>
      </w:r>
      <w:r>
        <w:t>step process for DFMC SARPs development</w:t>
      </w:r>
      <w:r w:rsidR="00386914">
        <w:t xml:space="preserve"> something along the lines proposed in WP 35</w:t>
      </w:r>
      <w:r>
        <w:t>.</w:t>
      </w:r>
      <w:r w:rsidR="003416FA">
        <w:t xml:space="preserve">  However an</w:t>
      </w:r>
      <w:r w:rsidR="00386914">
        <w:t xml:space="preserve"> accelerated schedule to plan the two phase approach would be used.</w:t>
      </w:r>
      <w:r>
        <w:t xml:space="preserve">  An action was assigned to the existing DFMC GBAS architecture ad-hoc group to </w:t>
      </w:r>
      <w:r w:rsidR="003416FA">
        <w:t>layout</w:t>
      </w:r>
      <w:r>
        <w:t xml:space="preserve"> a plan for 2 step approach (i.e. MC GAST D first followed by second update for full DFMC).</w:t>
      </w:r>
      <w:r w:rsidR="00A55DD1">
        <w:t xml:space="preserve">  (See modified action</w:t>
      </w:r>
      <w:r w:rsidR="00CF3A99">
        <w:t xml:space="preserve"> item</w:t>
      </w:r>
      <w:r w:rsidR="00A55DD1">
        <w:t xml:space="preserve"> 85)</w:t>
      </w:r>
      <w:r>
        <w:t xml:space="preserve">  The plan should capture all the dependencies (e.g. </w:t>
      </w:r>
      <w:r w:rsidR="00403E36">
        <w:t xml:space="preserve">the development of </w:t>
      </w:r>
      <w:r>
        <w:t xml:space="preserve">MOPs).  The ad-hoc should coordinate the plan with RTCA and be prepared to present the plan at the 2Q GWG meeting.  The plan should include estimates of the impact on the ultimate availability of DFMC GBAS and should include what a modified job card </w:t>
      </w:r>
      <w:r w:rsidR="00A252CC">
        <w:t>would</w:t>
      </w:r>
      <w:r>
        <w:t xml:space="preserve"> look like.  The proposal should be a detailed enough </w:t>
      </w:r>
      <w:r w:rsidR="00A55DD1">
        <w:t xml:space="preserve">plan that a decision to pursue or not </w:t>
      </w:r>
      <w:r w:rsidR="00CF3A99">
        <w:t xml:space="preserve">to </w:t>
      </w:r>
      <w:r w:rsidR="00A55DD1">
        <w:t>pursue the plan can be made during JWGs/9.</w:t>
      </w:r>
    </w:p>
    <w:p w14:paraId="6F4B2513" w14:textId="77777777" w:rsidR="00F6119A" w:rsidRPr="009A006A" w:rsidRDefault="00F6119A" w:rsidP="009A006A"/>
    <w:p w14:paraId="087E72A6" w14:textId="766688B5" w:rsidR="00804D9D" w:rsidRDefault="003A7468" w:rsidP="002E797F">
      <w:pPr>
        <w:pStyle w:val="Heading1"/>
      </w:pPr>
      <w:bookmarkStart w:id="3" w:name="_Ref55201747"/>
      <w:r>
        <w:t xml:space="preserve"> </w:t>
      </w:r>
      <w:bookmarkStart w:id="4" w:name="_Ref55372686"/>
      <w:r w:rsidR="003F2BE3">
        <w:t xml:space="preserve">GWG </w:t>
      </w:r>
      <w:r w:rsidR="00DA579C" w:rsidRPr="00A07F0F">
        <w:t>Work Plan</w:t>
      </w:r>
      <w:bookmarkEnd w:id="3"/>
      <w:bookmarkEnd w:id="4"/>
    </w:p>
    <w:p w14:paraId="104104AD" w14:textId="77777777" w:rsidR="003F2BE3" w:rsidRDefault="003F2BE3" w:rsidP="00E17CCF"/>
    <w:p w14:paraId="2ABC2539" w14:textId="76EB03BF" w:rsidR="00301EBD" w:rsidRDefault="00301EBD" w:rsidP="00301EBD">
      <w:r w:rsidRPr="00A07F0F">
        <w:t>The following major items were ide</w:t>
      </w:r>
      <w:bookmarkStart w:id="5" w:name="_GoBack"/>
      <w:bookmarkEnd w:id="5"/>
      <w:r w:rsidRPr="00A07F0F">
        <w:t xml:space="preserve">ntified </w:t>
      </w:r>
      <w:r w:rsidR="00F4503C">
        <w:t>over</w:t>
      </w:r>
      <w:r w:rsidRPr="00A07F0F">
        <w:t xml:space="preserve"> the last few meetings and these still represent the focus of the </w:t>
      </w:r>
      <w:r>
        <w:t>GWG</w:t>
      </w:r>
      <w:r w:rsidRPr="00A07F0F">
        <w:t>:</w:t>
      </w:r>
    </w:p>
    <w:p w14:paraId="0EECBFE5" w14:textId="77777777" w:rsidR="00301EBD" w:rsidRDefault="00301EBD" w:rsidP="00301EBD">
      <w:pPr>
        <w:pStyle w:val="ListParagraph"/>
        <w:numPr>
          <w:ilvl w:val="0"/>
          <w:numId w:val="7"/>
        </w:numPr>
      </w:pPr>
      <w:r w:rsidRPr="00A07F0F">
        <w:t>GBAS SARPS Maintenance</w:t>
      </w:r>
      <w:r>
        <w:t xml:space="preserve"> (including VHF compatibility requirements and guidance)</w:t>
      </w:r>
    </w:p>
    <w:p w14:paraId="2B8A72E8" w14:textId="77777777" w:rsidR="00301EBD" w:rsidRDefault="00301EBD" w:rsidP="00301EBD">
      <w:pPr>
        <w:pStyle w:val="ListParagraph"/>
        <w:numPr>
          <w:ilvl w:val="0"/>
          <w:numId w:val="7"/>
        </w:numPr>
      </w:pPr>
      <w:r w:rsidRPr="00A07F0F">
        <w:t xml:space="preserve">Impact to Other Annexes </w:t>
      </w:r>
    </w:p>
    <w:p w14:paraId="79670964" w14:textId="77777777" w:rsidR="00301EBD" w:rsidRDefault="00301EBD" w:rsidP="00301EBD">
      <w:pPr>
        <w:pStyle w:val="ListParagraph"/>
        <w:numPr>
          <w:ilvl w:val="0"/>
          <w:numId w:val="7"/>
        </w:numPr>
      </w:pPr>
      <w:r w:rsidRPr="00A07F0F">
        <w:t>ICAO Doc 8071 update for GBAS</w:t>
      </w:r>
    </w:p>
    <w:p w14:paraId="00E03CBD" w14:textId="77777777" w:rsidR="00301EBD" w:rsidRDefault="00301EBD" w:rsidP="00301EBD">
      <w:pPr>
        <w:pStyle w:val="ListParagraph"/>
        <w:numPr>
          <w:ilvl w:val="0"/>
          <w:numId w:val="7"/>
        </w:numPr>
      </w:pPr>
      <w:r>
        <w:t>Updates to the GNSS Manual (Doc 9849)</w:t>
      </w:r>
      <w:r w:rsidRPr="00A07F0F">
        <w:t xml:space="preserve"> </w:t>
      </w:r>
    </w:p>
    <w:p w14:paraId="3586D86E" w14:textId="77777777" w:rsidR="00301EBD" w:rsidRDefault="00301EBD" w:rsidP="00301EBD">
      <w:pPr>
        <w:pStyle w:val="ListParagraph"/>
        <w:numPr>
          <w:ilvl w:val="0"/>
          <w:numId w:val="7"/>
        </w:numPr>
      </w:pPr>
      <w:r>
        <w:t xml:space="preserve">Dual Frequency - </w:t>
      </w:r>
      <w:r w:rsidRPr="00A07F0F">
        <w:t>Multi-Constellation GBAS</w:t>
      </w:r>
      <w:r>
        <w:t xml:space="preserve"> </w:t>
      </w:r>
    </w:p>
    <w:p w14:paraId="1129CF87" w14:textId="77777777" w:rsidR="00301EBD" w:rsidRDefault="00301EBD" w:rsidP="00301EBD">
      <w:pPr>
        <w:pStyle w:val="ListParagraph"/>
        <w:numPr>
          <w:ilvl w:val="1"/>
          <w:numId w:val="7"/>
        </w:numPr>
      </w:pPr>
      <w:r>
        <w:t xml:space="preserve">Including support for maintenance of the DFMC ConOps  </w:t>
      </w:r>
    </w:p>
    <w:p w14:paraId="4048BDE4" w14:textId="1C1F9828" w:rsidR="00C9220A" w:rsidRDefault="00301EBD" w:rsidP="00C9220A">
      <w:pPr>
        <w:pStyle w:val="ListParagraph"/>
        <w:numPr>
          <w:ilvl w:val="1"/>
          <w:numId w:val="7"/>
        </w:numPr>
      </w:pPr>
      <w:r>
        <w:t>Develop (or expand the current) concept paper for DFMC GBAS as an initial step towards development of SARPs.</w:t>
      </w:r>
    </w:p>
    <w:p w14:paraId="614AF492" w14:textId="4057884A" w:rsidR="00B81EF4" w:rsidRDefault="00B81EF4" w:rsidP="00172DCD">
      <w:pPr>
        <w:pStyle w:val="Heading2"/>
      </w:pPr>
      <w:r>
        <w:t>Review of the action matrix</w:t>
      </w:r>
    </w:p>
    <w:p w14:paraId="31EC7BBA" w14:textId="1191A490" w:rsidR="00962477" w:rsidRPr="00B81EF4" w:rsidRDefault="00B81EF4" w:rsidP="00B81EF4">
      <w:r>
        <w:t>The GWG reviewed the action matrix (</w:t>
      </w:r>
      <w:r>
        <w:fldChar w:fldCharType="begin"/>
      </w:r>
      <w:r>
        <w:instrText xml:space="preserve"> REF _Ref70564863 \h </w:instrText>
      </w:r>
      <w:r>
        <w:fldChar w:fldCharType="separate"/>
      </w:r>
      <w:r>
        <w:t xml:space="preserve">Attachment </w:t>
      </w:r>
      <w:r>
        <w:rPr>
          <w:noProof/>
        </w:rPr>
        <w:t>C</w:t>
      </w:r>
      <w:r>
        <w:fldChar w:fldCharType="end"/>
      </w:r>
      <w:r>
        <w:t xml:space="preserve">).  </w:t>
      </w:r>
      <w:r w:rsidR="00962477">
        <w:t>Two actions were closed and 3 additional actions were opened, Actions 141, 142 and 143.</w:t>
      </w:r>
    </w:p>
    <w:p w14:paraId="072D5C8A" w14:textId="389358B1" w:rsidR="00AF4BF4" w:rsidRDefault="00BA0DFE" w:rsidP="00172DCD">
      <w:pPr>
        <w:pStyle w:val="Heading2"/>
      </w:pPr>
      <w:r>
        <w:t>DFMC Work Plan</w:t>
      </w:r>
    </w:p>
    <w:p w14:paraId="3CCA40CC" w14:textId="71F31AEA" w:rsidR="00EF42CD" w:rsidRPr="00FF54FC" w:rsidRDefault="00F4503C" w:rsidP="00EF42CD">
      <w:pPr>
        <w:rPr>
          <w:rFonts w:eastAsiaTheme="minorHAnsi"/>
        </w:rPr>
      </w:pPr>
      <w:r>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contains the currently accepted schedule for the development of DFMC GBAS. </w:t>
      </w:r>
      <w:r w:rsidR="00962477">
        <w:t xml:space="preserve">  However, per the discussion of WP 40, GWG will develop an alternative timeline to introduce a 2 step process where Multi-Constellation GAST D will be developed first, followed by full DFMC GBAS in a later development.</w:t>
      </w:r>
    </w:p>
    <w:p w14:paraId="3624A787" w14:textId="77777777" w:rsidR="00EF42CD" w:rsidRDefault="00EF42CD" w:rsidP="00EF42CD">
      <w:pPr>
        <w:rPr>
          <w:rFonts w:eastAsiaTheme="minorHAnsi"/>
        </w:rPr>
      </w:pPr>
    </w:p>
    <w:p w14:paraId="03091715" w14:textId="144C2435" w:rsidR="00EF42CD" w:rsidRPr="00FF54FC" w:rsidRDefault="00EF42CD" w:rsidP="00EF42CD">
      <w:pPr>
        <w:pStyle w:val="Caption"/>
        <w:keepNext/>
        <w:jc w:val="center"/>
        <w:rPr>
          <w:rFonts w:eastAsiaTheme="minorHAnsi"/>
        </w:rPr>
      </w:pPr>
      <w:bookmarkStart w:id="6" w:name="_Ref55791267"/>
      <w:r>
        <w:lastRenderedPageBreak/>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6"/>
      <w:r>
        <w:t xml:space="preserve">  Timeline for DFMC GBAS Development</w:t>
      </w:r>
    </w:p>
    <w:tbl>
      <w:tblPr>
        <w:tblW w:w="8810" w:type="dxa"/>
        <w:tblCellMar>
          <w:left w:w="0" w:type="dxa"/>
          <w:right w:w="0" w:type="dxa"/>
        </w:tblCellMar>
        <w:tblLook w:val="04A0" w:firstRow="1" w:lastRow="0" w:firstColumn="1" w:lastColumn="0" w:noHBand="0" w:noVBand="1"/>
      </w:tblPr>
      <w:tblGrid>
        <w:gridCol w:w="816"/>
        <w:gridCol w:w="7994"/>
      </w:tblGrid>
      <w:tr w:rsidR="00EF42CD" w14:paraId="65ECF362" w14:textId="77777777"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373BC295" w14:textId="77777777"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0AA48E1F" w14:textId="77777777" w:rsidR="00EF42CD" w:rsidRDefault="00EF42CD" w:rsidP="00EF42CD">
            <w:pPr>
              <w:keepNext/>
              <w:keepLines/>
              <w:spacing w:before="60" w:after="60"/>
              <w:rPr>
                <w:rFonts w:eastAsiaTheme="minorHAnsi"/>
                <w:b/>
                <w:bCs/>
              </w:rPr>
            </w:pPr>
            <w:r>
              <w:rPr>
                <w:rFonts w:eastAsiaTheme="minorHAnsi"/>
                <w:b/>
                <w:bCs/>
              </w:rPr>
              <w:t>Collect requirements from additional operational use cases, evaluate possible concepts against them</w:t>
            </w:r>
          </w:p>
        </w:tc>
      </w:tr>
      <w:tr w:rsidR="00EF42CD" w14:paraId="5C93F9DD"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E41D250" w14:textId="77777777" w:rsidR="00EF42CD" w:rsidRDefault="00EF42CD" w:rsidP="00EF42CD">
            <w:pPr>
              <w:keepNext/>
              <w:keepLines/>
              <w:rPr>
                <w:rFonts w:eastAsiaTheme="minorHAnsi"/>
                <w:b/>
                <w:bCs/>
              </w:rPr>
            </w:pPr>
            <w:r>
              <w:rPr>
                <w:rFonts w:eastAsiaTheme="minorHAnsi"/>
                <w:b/>
                <w:bCs/>
              </w:rPr>
              <w:t>Q4 2021</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4E2E2D7D" w14:textId="724722F6" w:rsidR="00EF42CD" w:rsidRDefault="00EF42CD" w:rsidP="00EF42CD">
            <w:pPr>
              <w:keepNext/>
              <w:keepLines/>
              <w:spacing w:before="60" w:after="60"/>
              <w:rPr>
                <w:rFonts w:eastAsiaTheme="minorHAnsi"/>
              </w:rPr>
            </w:pPr>
            <w:r>
              <w:rPr>
                <w:rFonts w:eastAsiaTheme="minorHAnsi"/>
              </w:rPr>
              <w:t>A high level concept (similar to the level of detail currently proposed by SESAR, with all options selected) agreed in ICAO and RTCA</w:t>
            </w:r>
            <w:r w:rsidR="007B579A">
              <w:rPr>
                <w:rFonts w:eastAsiaTheme="minorHAnsi"/>
              </w:rPr>
              <w:t>/EUROCAE</w:t>
            </w:r>
          </w:p>
        </w:tc>
      </w:tr>
      <w:tr w:rsidR="00EF42CD" w14:paraId="3AB11FC2"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3E56AE1" w14:textId="77777777" w:rsidR="00EF42CD" w:rsidRDefault="00EF42CD" w:rsidP="00EF42CD">
            <w:pPr>
              <w:keepNext/>
              <w:keepLines/>
              <w:rPr>
                <w:rFonts w:eastAsiaTheme="minorHAnsi"/>
                <w:b/>
                <w:bCs/>
              </w:rPr>
            </w:pPr>
            <w:r>
              <w:rPr>
                <w:rFonts w:eastAsiaTheme="minorHAnsi"/>
                <w:b/>
                <w:bCs/>
              </w:rPr>
              <w:t>Q4 2022</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0341FA2E" w14:textId="77777777"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14:paraId="15277248" w14:textId="77777777"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14:paraId="2557F725" w14:textId="5223484A"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14:paraId="0D86BDE6"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81C1CBC" w14:textId="461AFD99"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987282C" w14:textId="77777777" w:rsidR="00EF42CD" w:rsidRDefault="00EF42CD" w:rsidP="00EF42CD">
            <w:pPr>
              <w:keepNext/>
              <w:keepLines/>
              <w:spacing w:before="60" w:after="60"/>
              <w:rPr>
                <w:rFonts w:eastAsiaTheme="minorHAnsi"/>
              </w:rPr>
            </w:pPr>
            <w:r>
              <w:rPr>
                <w:rFonts w:eastAsiaTheme="minorHAnsi"/>
              </w:rPr>
              <w:t>A baseline airborne MOPS</w:t>
            </w:r>
          </w:p>
          <w:p w14:paraId="3D4D69D9" w14:textId="3031CC6E" w:rsidR="00EF42CD" w:rsidRPr="004A1E7B" w:rsidRDefault="004A1E7B" w:rsidP="002D37AF">
            <w:pPr>
              <w:pStyle w:val="ListParagraph"/>
              <w:keepNext/>
              <w:keepLines/>
              <w:numPr>
                <w:ilvl w:val="0"/>
                <w:numId w:val="12"/>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14:paraId="5DE27163" w14:textId="77777777" w:rsidR="004A1E7B" w:rsidRDefault="004A1E7B" w:rsidP="004A1E7B">
            <w:pPr>
              <w:keepNext/>
              <w:keepLines/>
              <w:spacing w:before="60" w:after="60"/>
              <w:rPr>
                <w:rFonts w:eastAsiaTheme="minorHAnsi"/>
              </w:rPr>
            </w:pPr>
            <w:r>
              <w:rPr>
                <w:rFonts w:eastAsiaTheme="minorHAnsi"/>
              </w:rPr>
              <w:t>A baseline development SARPs for GAST F</w:t>
            </w:r>
          </w:p>
          <w:p w14:paraId="411CEB96" w14:textId="53517CEB" w:rsidR="004A1E7B" w:rsidRPr="004A1E7B" w:rsidRDefault="004A1E7B" w:rsidP="002D37AF">
            <w:pPr>
              <w:pStyle w:val="ListParagraph"/>
              <w:keepNext/>
              <w:keepLines/>
              <w:numPr>
                <w:ilvl w:val="0"/>
                <w:numId w:val="12"/>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14:paraId="26765C8A"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7DB4082" w14:textId="5FFD8A80" w:rsidR="00EF42CD" w:rsidRDefault="00EF42CD" w:rsidP="00EF42CD">
            <w:pPr>
              <w:keepNext/>
              <w:keepLines/>
              <w:rPr>
                <w:rFonts w:eastAsiaTheme="minorHAnsi"/>
                <w:b/>
                <w:bCs/>
              </w:rPr>
            </w:pPr>
            <w:r>
              <w:rPr>
                <w:rFonts w:eastAsiaTheme="minorHAnsi"/>
                <w:b/>
                <w:bCs/>
              </w:rPr>
              <w:t>2028</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1467154" w14:textId="2F2FE600" w:rsidR="00EF42CD" w:rsidRPr="004A1E7B" w:rsidRDefault="004A1E7B" w:rsidP="004A1E7B">
            <w:pPr>
              <w:keepNext/>
              <w:keepLines/>
              <w:spacing w:before="60" w:after="60"/>
              <w:rPr>
                <w:rFonts w:eastAsiaTheme="minorHAnsi"/>
              </w:rPr>
            </w:pPr>
            <w:r>
              <w:rPr>
                <w:rFonts w:eastAsiaTheme="minorHAnsi"/>
              </w:rPr>
              <w:t>Validated SARPs Proposal Ready for proposal to NSP</w:t>
            </w:r>
          </w:p>
        </w:tc>
      </w:tr>
    </w:tbl>
    <w:p w14:paraId="4D32CF79" w14:textId="35D913F9" w:rsidR="00301EBD" w:rsidRDefault="005819C0" w:rsidP="00E17CCF">
      <w:r>
        <w:t>* - There is no agreement</w:t>
      </w:r>
      <w:r w:rsidR="000E223E">
        <w:t xml:space="preserve"> across all stakeholders</w:t>
      </w:r>
      <w:r>
        <w:t xml:space="preserve"> on the delivery date for validated DFMC GBAS SARPs.</w:t>
      </w:r>
    </w:p>
    <w:p w14:paraId="4455F5C8" w14:textId="77777777" w:rsidR="008D19B3" w:rsidRDefault="008D19B3" w:rsidP="00E17CCF"/>
    <w:p w14:paraId="46B78D16" w14:textId="42D9E31D" w:rsidR="007C2523" w:rsidRPr="00E17CCF" w:rsidRDefault="007C2523" w:rsidP="00E17CCF">
      <w:r>
        <w:t xml:space="preserve">Going forward, GWG will </w:t>
      </w:r>
      <w:r w:rsidR="00962477">
        <w:t xml:space="preserve">continue to meet </w:t>
      </w:r>
      <w:r>
        <w:t>frequently virtually to progress the development</w:t>
      </w:r>
      <w:r w:rsidR="00F94B07">
        <w:t xml:space="preserve"> to the extent possible given the constraints on industry.  In particular, the ad-hoc group tasked with architecture trade studies (action </w:t>
      </w:r>
      <w:r w:rsidR="00962477">
        <w:t>85</w:t>
      </w:r>
      <w:r w:rsidR="00F94B07">
        <w:t xml:space="preserve">) is expected to work intensively over the </w:t>
      </w:r>
      <w:r w:rsidR="00962477">
        <w:t>half year to develop a new timeline for GAST D+ and DFMC GBAS</w:t>
      </w:r>
      <w:r w:rsidR="00F94B07">
        <w:t>.</w:t>
      </w:r>
      <w:r w:rsidR="00F4503C">
        <w:t xml:space="preserve">  They are currently meeting with a cadence of once every two weeks.</w:t>
      </w:r>
    </w:p>
    <w:p w14:paraId="1C361846" w14:textId="2D5C150B" w:rsidR="00B87E2E" w:rsidRDefault="00524794" w:rsidP="00AF4BF4">
      <w:pPr>
        <w:pStyle w:val="Heading2"/>
      </w:pPr>
      <w:r>
        <w:t>Future Work Plan</w:t>
      </w:r>
      <w:r w:rsidR="00044F4E">
        <w:t xml:space="preserve"> – Other Tasks</w:t>
      </w:r>
    </w:p>
    <w:p w14:paraId="624DFD49" w14:textId="77777777" w:rsidR="00B87E2E" w:rsidRDefault="00B87E2E" w:rsidP="00460698"/>
    <w:p w14:paraId="52813313" w14:textId="77777777"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maintenance of the SARPS, changes required in other documents to enable implementations (e.g. Doc 8071 updates) and development of Dual Frequency/Multi-Constellation GBAS standards.</w:t>
      </w:r>
    </w:p>
    <w:p w14:paraId="4191328C" w14:textId="77777777" w:rsidR="004A703B" w:rsidRDefault="004A703B" w:rsidP="004A703B"/>
    <w:p w14:paraId="7A4D0C1B" w14:textId="77777777" w:rsidR="004A703B" w:rsidRDefault="004A703B" w:rsidP="004A703B">
      <w:r w:rsidRPr="00A07F0F">
        <w:t xml:space="preserve">The </w:t>
      </w:r>
      <w:r>
        <w:t>GWG</w:t>
      </w:r>
      <w:r w:rsidRPr="00A07F0F">
        <w:t xml:space="preserve"> will </w:t>
      </w:r>
    </w:p>
    <w:p w14:paraId="78D6738C" w14:textId="77777777" w:rsidR="004A703B" w:rsidRPr="00611F29" w:rsidRDefault="004A703B" w:rsidP="007C4EC0">
      <w:pPr>
        <w:pStyle w:val="ListParagraph"/>
        <w:numPr>
          <w:ilvl w:val="0"/>
          <w:numId w:val="10"/>
        </w:numPr>
        <w:rPr>
          <w:b/>
          <w:i/>
        </w:rPr>
      </w:pPr>
      <w:r>
        <w:t>R</w:t>
      </w:r>
      <w:r w:rsidRPr="00A07F0F">
        <w:t xml:space="preserve">eview work brought by states doing work to </w:t>
      </w:r>
      <w:r>
        <w:t>implement GBAS (GAST C and</w:t>
      </w:r>
      <w:r w:rsidRPr="00A07F0F">
        <w:t xml:space="preserve"> GAST D</w:t>
      </w:r>
      <w:r>
        <w:t>)</w:t>
      </w:r>
    </w:p>
    <w:p w14:paraId="561BB8EB" w14:textId="77777777" w:rsidR="004A703B" w:rsidRPr="00611F29" w:rsidRDefault="004A703B" w:rsidP="007C4EC0">
      <w:pPr>
        <w:pStyle w:val="ListParagraph"/>
        <w:numPr>
          <w:ilvl w:val="0"/>
          <w:numId w:val="10"/>
        </w:numPr>
        <w:rPr>
          <w:b/>
          <w:i/>
        </w:rPr>
      </w:pPr>
      <w:r w:rsidRPr="00A07F0F">
        <w:t>Assist in the coordination o</w:t>
      </w:r>
      <w:r>
        <w:t>f work between States during implementations</w:t>
      </w:r>
      <w:r w:rsidRPr="00A07F0F">
        <w:t>.</w:t>
      </w:r>
    </w:p>
    <w:p w14:paraId="00920157" w14:textId="1E63EDEE" w:rsidR="004A703B" w:rsidRDefault="00F4503C" w:rsidP="007C4EC0">
      <w:pPr>
        <w:pStyle w:val="ListParagraph"/>
        <w:numPr>
          <w:ilvl w:val="0"/>
          <w:numId w:val="10"/>
        </w:numPr>
      </w:pPr>
      <w:r>
        <w:t>Maintain</w:t>
      </w:r>
      <w:r w:rsidR="004A703B" w:rsidRPr="00A07F0F">
        <w:t xml:space="preserve"> a list of (validated) </w:t>
      </w:r>
      <w:r w:rsidR="00726ED2">
        <w:t xml:space="preserve">maintenance </w:t>
      </w:r>
      <w:r w:rsidR="004A703B" w:rsidRPr="00A07F0F">
        <w:t xml:space="preserve">changes to the </w:t>
      </w:r>
      <w:r w:rsidR="004A703B">
        <w:t>SARPs</w:t>
      </w:r>
      <w:r w:rsidR="00A55DD1">
        <w:t>.</w:t>
      </w:r>
    </w:p>
    <w:p w14:paraId="436CB711" w14:textId="7475D63C" w:rsidR="009743C7" w:rsidRDefault="00F81C3E" w:rsidP="00460698">
      <w:pPr>
        <w:pStyle w:val="ListParagraph"/>
        <w:numPr>
          <w:ilvl w:val="0"/>
          <w:numId w:val="10"/>
        </w:numPr>
      </w:pPr>
      <w:r>
        <w:t xml:space="preserve">Maintain an Ad Hoc group to work on Ionospheric Monitoring issues </w:t>
      </w:r>
    </w:p>
    <w:p w14:paraId="0444AE2B" w14:textId="59DA5C25" w:rsidR="00A55DD1" w:rsidRDefault="00A55DD1" w:rsidP="00460698">
      <w:pPr>
        <w:pStyle w:val="ListParagraph"/>
        <w:numPr>
          <w:ilvl w:val="0"/>
          <w:numId w:val="10"/>
        </w:numPr>
      </w:pPr>
      <w:r>
        <w:t>Maintain an Ad Hoc group to work on DFMC GBAS and Architecture</w:t>
      </w:r>
    </w:p>
    <w:p w14:paraId="4D2F57E3" w14:textId="77777777" w:rsidR="009743C7" w:rsidRDefault="0032693D">
      <w:r w:rsidRPr="00A07F0F">
        <w:t xml:space="preserve">  </w:t>
      </w:r>
    </w:p>
    <w:p w14:paraId="64F28898" w14:textId="67A8BD45"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14:paraId="249FC9FA" w14:textId="77777777" w:rsidR="004A703B" w:rsidRDefault="004A703B" w:rsidP="004A703B"/>
    <w:p w14:paraId="21143F1C" w14:textId="77777777" w:rsidR="004A703B" w:rsidRPr="004A703B" w:rsidRDefault="004A703B" w:rsidP="004A703B">
      <w:pPr>
        <w:rPr>
          <w:b/>
          <w:i/>
        </w:rPr>
      </w:pPr>
      <w:r w:rsidRPr="004A703B">
        <w:rPr>
          <w:b/>
          <w:i/>
        </w:rPr>
        <w:lastRenderedPageBreak/>
        <w:t xml:space="preserve">IGM AdHoc Group: </w:t>
      </w:r>
      <w:r>
        <w:rPr>
          <w:b/>
          <w:i/>
        </w:rPr>
        <w:t xml:space="preserve">  </w:t>
      </w:r>
      <w:r>
        <w:t>The IGM Ad-hoc plans to continue support of the SARPs relative to GBAS operations in iono active low latitude regions as follows:</w:t>
      </w:r>
    </w:p>
    <w:p w14:paraId="20C5CCFF" w14:textId="77777777" w:rsidR="004A703B" w:rsidRDefault="004A703B" w:rsidP="002D37AF">
      <w:pPr>
        <w:pStyle w:val="ListParagraph"/>
        <w:numPr>
          <w:ilvl w:val="0"/>
          <w:numId w:val="11"/>
        </w:numPr>
        <w:contextualSpacing w:val="0"/>
      </w:pPr>
      <w:r>
        <w:t>Develop guidance material associated with application of GBAS in low latitude regions to minimize the impact on continuity and availability.</w:t>
      </w:r>
    </w:p>
    <w:p w14:paraId="5F561279" w14:textId="77777777" w:rsidR="004A703B" w:rsidRDefault="004A703B" w:rsidP="002D37AF">
      <w:pPr>
        <w:pStyle w:val="ListParagraph"/>
        <w:numPr>
          <w:ilvl w:val="0"/>
          <w:numId w:val="11"/>
        </w:numPr>
        <w:contextualSpacing w:val="0"/>
      </w:pPr>
      <w:r>
        <w:t>Consider maintenance changes to the SARPs that could improve low latitude operations of GBAS.</w:t>
      </w:r>
    </w:p>
    <w:p w14:paraId="62C93103" w14:textId="156817F9" w:rsidR="00F4503C" w:rsidRDefault="00F4503C" w:rsidP="002D37AF">
      <w:pPr>
        <w:pStyle w:val="ListParagraph"/>
        <w:numPr>
          <w:ilvl w:val="0"/>
          <w:numId w:val="11"/>
        </w:numPr>
        <w:contextualSpacing w:val="0"/>
      </w:pPr>
      <w:r>
        <w:t>Consider iono gradient monitoring techniques applicable to airborne monitoring with DFMC capability</w:t>
      </w:r>
    </w:p>
    <w:p w14:paraId="5B6A3B0C" w14:textId="77F442FC" w:rsidR="00F4503C" w:rsidRDefault="00F4503C" w:rsidP="002D37AF">
      <w:pPr>
        <w:pStyle w:val="ListParagraph"/>
        <w:numPr>
          <w:ilvl w:val="0"/>
          <w:numId w:val="11"/>
        </w:numPr>
        <w:contextualSpacing w:val="0"/>
      </w:pPr>
      <w:r>
        <w:t>Consider impacts of ionospheric scintillation on GBAS availability and performance.</w:t>
      </w:r>
    </w:p>
    <w:p w14:paraId="040FA2DF" w14:textId="65A6BA9A" w:rsidR="004A703B" w:rsidRDefault="004A703B" w:rsidP="004A703B">
      <w:pPr>
        <w:ind w:left="720"/>
      </w:pPr>
      <w:r>
        <w:t xml:space="preserve">If you are interested in participating in this Ad-hoc please contact </w:t>
      </w:r>
      <w:r w:rsidR="00E17CCF">
        <w:t>Matt Harris</w:t>
      </w:r>
      <w:r>
        <w:t xml:space="preserve"> at</w:t>
      </w:r>
      <w:r w:rsidR="00E17CCF">
        <w:t xml:space="preserve"> </w:t>
      </w:r>
      <w:hyperlink r:id="rId9" w:history="1">
        <w:r w:rsidR="00E17CCF" w:rsidRPr="00E17CCF">
          <w:rPr>
            <w:rStyle w:val="Hyperlink"/>
          </w:rPr>
          <w:t>Matt.Harris@boeing.com</w:t>
        </w:r>
      </w:hyperlink>
      <w:r>
        <w:t>.</w:t>
      </w:r>
    </w:p>
    <w:p w14:paraId="66E8029A" w14:textId="77777777" w:rsidR="00B35B5E" w:rsidRDefault="00B35B5E"/>
    <w:p w14:paraId="61CFC742" w14:textId="441631F5" w:rsidR="00B35B5E" w:rsidRDefault="0032693D">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 xml:space="preserve">A joint meeting with CNTWG to review this material </w:t>
      </w:r>
      <w:r w:rsidR="00AF4AD1">
        <w:t>was held as part of JWGs7</w:t>
      </w:r>
      <w:r w:rsidR="00AF4BF4">
        <w:t>.</w:t>
      </w:r>
      <w:r w:rsidR="00AF4AD1">
        <w:t xml:space="preserve">  Some work remains to be done, and unfortunately CNTWG no longer has an editor for the document.  A new volunteer is sought to take over the task.</w:t>
      </w:r>
    </w:p>
    <w:p w14:paraId="7DA20A8F" w14:textId="77777777" w:rsidR="00B35B5E" w:rsidRDefault="00B35B5E"/>
    <w:p w14:paraId="4C7C153F" w14:textId="77777777" w:rsidR="00B35B5E" w:rsidRDefault="002725D7">
      <w:pPr>
        <w:pStyle w:val="Heading1"/>
      </w:pPr>
      <w:r w:rsidRPr="00A07F0F">
        <w:tab/>
        <w:t xml:space="preserve"> Summary and Conclusions</w:t>
      </w:r>
    </w:p>
    <w:p w14:paraId="3FB72C8D" w14:textId="57F5CF19" w:rsidR="00C615DB" w:rsidRDefault="00AF4AD1" w:rsidP="002E797F">
      <w:r>
        <w:t xml:space="preserve">This was a successful meeting of GWG.  </w:t>
      </w:r>
      <w:r w:rsidR="00DA579C" w:rsidRPr="00A07F0F">
        <w:t>Th</w:t>
      </w:r>
      <w:r>
        <w:t xml:space="preserve">e work of GWG over the </w:t>
      </w:r>
      <w:r w:rsidR="00BD5912">
        <w:t>year</w:t>
      </w:r>
      <w:r>
        <w:t xml:space="preserve"> prior to NSP 6</w:t>
      </w:r>
      <w:r w:rsidR="00BD5912">
        <w:t xml:space="preserve"> </w:t>
      </w:r>
      <w:r>
        <w:t>was</w:t>
      </w:r>
      <w:r w:rsidR="00BD5912">
        <w:t xml:space="preserve"> slow due to the priority of DFMC core constellation and DFMC SBAS developments.  In addition, COVID-19 has had an impact on the availability of resources</w:t>
      </w:r>
      <w:r w:rsidR="00EC7847">
        <w:t>.</w:t>
      </w:r>
      <w:r w:rsidR="000E10FC">
        <w:t xml:space="preserve">  </w:t>
      </w:r>
      <w:r>
        <w:t xml:space="preserve">In the months since NSP 6, considerable progress has been made on several areas.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r w:rsidR="00827555">
        <w:t>dual</w:t>
      </w:r>
      <w:r w:rsidR="00DA579C" w:rsidRPr="00A07F0F">
        <w:t>-frequency/multi-constellation GBAS</w:t>
      </w:r>
      <w:r w:rsidR="00EC7847">
        <w:t>.  However, there is significant work still to be done to support GBAS deployment (GAST C and D) around the world such as</w:t>
      </w:r>
      <w:r w:rsidR="00C676F0">
        <w:t xml:space="preserve"> updates to Doc 8071 Vol II,</w:t>
      </w:r>
      <w:r w:rsidR="00DA579C" w:rsidRPr="00A07F0F">
        <w:t xml:space="preserve"> and of course, maintenance of our existing standards and guidance in Annex 10.</w:t>
      </w:r>
      <w:r>
        <w:t xml:space="preserve">  In addition, GWG is considering adding a major task to the work program, i,e, the creation of a GBAS manual.</w:t>
      </w:r>
    </w:p>
    <w:p w14:paraId="5ABE07DF" w14:textId="77777777" w:rsidR="00C615DB" w:rsidRDefault="00C615DB" w:rsidP="002E797F"/>
    <w:p w14:paraId="2318BF0A" w14:textId="77777777" w:rsidR="00C615DB" w:rsidRDefault="00C615DB" w:rsidP="002E797F">
      <w:pPr>
        <w:sectPr w:rsidR="00C615DB">
          <w:headerReference w:type="even" r:id="rId10"/>
          <w:headerReference w:type="default" r:id="rId11"/>
          <w:headerReference w:type="first" r:id="rId12"/>
          <w:pgSz w:w="12240" w:h="15840"/>
          <w:pgMar w:top="1440" w:right="1800" w:bottom="1440" w:left="1800" w:header="720" w:footer="720" w:gutter="0"/>
          <w:cols w:space="720"/>
          <w:docGrid w:linePitch="360"/>
        </w:sectPr>
      </w:pPr>
    </w:p>
    <w:p w14:paraId="3A015051" w14:textId="19ECE1B4" w:rsidR="00C615DB" w:rsidRDefault="00C615DB" w:rsidP="00C615DB">
      <w:pPr>
        <w:pStyle w:val="Caption"/>
      </w:pPr>
      <w:bookmarkStart w:id="7" w:name="_Ref70564746"/>
      <w:r>
        <w:lastRenderedPageBreak/>
        <w:t xml:space="preserve">Attachment </w:t>
      </w:r>
      <w:r w:rsidR="00585E91">
        <w:rPr>
          <w:noProof/>
        </w:rPr>
        <w:fldChar w:fldCharType="begin"/>
      </w:r>
      <w:r w:rsidR="00585E91">
        <w:rPr>
          <w:noProof/>
        </w:rPr>
        <w:instrText xml:space="preserve"> SEQ Attachment \* ALPHABETIC </w:instrText>
      </w:r>
      <w:r w:rsidR="00585E91">
        <w:rPr>
          <w:noProof/>
        </w:rPr>
        <w:fldChar w:fldCharType="separate"/>
      </w:r>
      <w:r w:rsidR="00CD454D">
        <w:rPr>
          <w:noProof/>
        </w:rPr>
        <w:t>A</w:t>
      </w:r>
      <w:r w:rsidR="00585E91">
        <w:rPr>
          <w:noProof/>
        </w:rPr>
        <w:fldChar w:fldCharType="end"/>
      </w:r>
      <w:bookmarkEnd w:id="7"/>
      <w:r>
        <w:t xml:space="preserve"> – Agenda: GBAS Working Group</w:t>
      </w:r>
      <w:r w:rsidRPr="007B3756">
        <w:t xml:space="preserve"> Meeting</w:t>
      </w:r>
      <w:r>
        <w:t xml:space="preserve">, </w:t>
      </w:r>
      <w:r w:rsidR="000A55EC">
        <w:t>Nov</w:t>
      </w:r>
      <w:r>
        <w:t xml:space="preserve"> </w:t>
      </w:r>
      <w:r w:rsidR="000A55EC">
        <w:t>8</w:t>
      </w:r>
      <w:r w:rsidRPr="00C615DB">
        <w:rPr>
          <w:vertAlign w:val="superscript"/>
        </w:rPr>
        <w:t>th</w:t>
      </w:r>
      <w:r>
        <w:t xml:space="preserve">  - </w:t>
      </w:r>
      <w:r w:rsidR="000A55EC">
        <w:t>Nov</w:t>
      </w:r>
      <w:r>
        <w:t xml:space="preserve"> </w:t>
      </w:r>
      <w:r w:rsidR="000A55EC">
        <w:t>17</w:t>
      </w:r>
      <w:r w:rsidRPr="00C615DB">
        <w:rPr>
          <w:vertAlign w:val="superscript"/>
        </w:rPr>
        <w:t>th</w:t>
      </w:r>
      <w:r>
        <w:t xml:space="preserve">  2021.</w:t>
      </w:r>
    </w:p>
    <w:p w14:paraId="6D4D1110" w14:textId="77777777" w:rsidR="00C615DB" w:rsidRPr="0022395A" w:rsidRDefault="00C615DB" w:rsidP="00C615DB">
      <w:pPr>
        <w:rPr>
          <w:b/>
          <w:bCs/>
          <w:sz w:val="10"/>
          <w:szCs w:val="26"/>
        </w:rPr>
      </w:pPr>
    </w:p>
    <w:p w14:paraId="40949244" w14:textId="1CE70393" w:rsidR="00C615DB" w:rsidRPr="00C615DB" w:rsidRDefault="00C615DB" w:rsidP="00C615DB">
      <w:pPr>
        <w:rPr>
          <w:b/>
          <w:bCs/>
          <w:szCs w:val="26"/>
        </w:rPr>
      </w:pPr>
      <w:r w:rsidRPr="00C615DB">
        <w:rPr>
          <w:b/>
          <w:bCs/>
          <w:szCs w:val="26"/>
        </w:rPr>
        <w:t>Agenda</w:t>
      </w:r>
    </w:p>
    <w:p w14:paraId="2AF3BE07" w14:textId="77777777" w:rsidR="000A55EC" w:rsidRPr="0081179D" w:rsidRDefault="000A55EC" w:rsidP="000A55EC">
      <w:pPr>
        <w:rPr>
          <w:b/>
          <w:bCs/>
          <w:sz w:val="26"/>
          <w:szCs w:val="26"/>
        </w:rPr>
      </w:pPr>
      <w:bookmarkStart w:id="8" w:name="_Ref55201482"/>
      <w:r w:rsidRPr="0081179D">
        <w:rPr>
          <w:b/>
          <w:bCs/>
          <w:sz w:val="26"/>
          <w:szCs w:val="26"/>
        </w:rPr>
        <w:t>Proposed Agenda</w:t>
      </w:r>
    </w:p>
    <w:p w14:paraId="63CDEB2E" w14:textId="77777777" w:rsidR="000A55EC" w:rsidRPr="0081179D" w:rsidRDefault="000A55EC" w:rsidP="000A55EC">
      <w:pPr>
        <w:ind w:left="360"/>
      </w:pPr>
      <w:r w:rsidRPr="0081179D">
        <w:t>1)   Misc GWG Business</w:t>
      </w:r>
    </w:p>
    <w:p w14:paraId="6DC43F57" w14:textId="77777777" w:rsidR="000A55EC" w:rsidRPr="0081179D" w:rsidRDefault="000A55EC" w:rsidP="000A55EC">
      <w:pPr>
        <w:ind w:left="360" w:firstLine="360"/>
      </w:pPr>
      <w:r w:rsidRPr="0081179D">
        <w:t>a) Agenda review</w:t>
      </w:r>
    </w:p>
    <w:p w14:paraId="1CBEE192" w14:textId="77777777" w:rsidR="000A55EC" w:rsidRPr="0081179D" w:rsidRDefault="000A55EC" w:rsidP="000A55EC">
      <w:pPr>
        <w:ind w:left="360" w:firstLine="360"/>
      </w:pPr>
      <w:r w:rsidRPr="0081179D">
        <w:t>b) Status of GBAS (</w:t>
      </w:r>
      <w:r w:rsidRPr="000A55EC">
        <w:t>IP 5, IP 9, IP 13, IP 17, IP 16</w:t>
      </w:r>
      <w:r w:rsidRPr="0081179D">
        <w:t xml:space="preserve">) </w:t>
      </w:r>
    </w:p>
    <w:p w14:paraId="61E06658" w14:textId="77777777" w:rsidR="000A55EC" w:rsidRPr="0081179D" w:rsidRDefault="000A55EC" w:rsidP="000A55EC">
      <w:pPr>
        <w:ind w:left="990" w:hanging="270"/>
      </w:pPr>
      <w:r w:rsidRPr="0081179D">
        <w:t>c) Coordination with other panels and groups on GBAS (</w:t>
      </w:r>
      <w:r w:rsidRPr="000A55EC">
        <w:t>IP2, IP 3, IP 12, IP 18, IP 19</w:t>
      </w:r>
      <w:r w:rsidRPr="0081179D">
        <w:t xml:space="preserve"> )</w:t>
      </w:r>
    </w:p>
    <w:p w14:paraId="78C322AB" w14:textId="77777777" w:rsidR="000A55EC" w:rsidRPr="0081179D" w:rsidRDefault="000A55EC" w:rsidP="000A55EC">
      <w:pPr>
        <w:ind w:left="360" w:firstLine="360"/>
      </w:pPr>
      <w:r w:rsidRPr="0081179D">
        <w:t>d) GNSS/GBAS Manual (</w:t>
      </w:r>
      <w:r w:rsidRPr="000A55EC">
        <w:t>WP 13, WP 27</w:t>
      </w:r>
      <w:r w:rsidRPr="0081179D">
        <w:t>)</w:t>
      </w:r>
    </w:p>
    <w:p w14:paraId="7115FF1E" w14:textId="77777777" w:rsidR="000A55EC" w:rsidRPr="0081179D" w:rsidRDefault="000A55EC" w:rsidP="000A55EC">
      <w:pPr>
        <w:ind w:left="360"/>
      </w:pPr>
      <w:r w:rsidRPr="0081179D">
        <w:t>2) GBAS SARPS Maintenance</w:t>
      </w:r>
    </w:p>
    <w:p w14:paraId="73E90B9F" w14:textId="77777777" w:rsidR="000A55EC" w:rsidRPr="0081179D" w:rsidRDefault="000A55EC" w:rsidP="000A55EC">
      <w:pPr>
        <w:ind w:left="1080" w:hanging="360"/>
      </w:pPr>
      <w:r w:rsidRPr="0081179D">
        <w:t>a) VDB Related Issues (</w:t>
      </w:r>
      <w:r w:rsidRPr="000A55EC">
        <w:t>WP 14, WP 11</w:t>
      </w:r>
      <w:r w:rsidRPr="0081179D">
        <w:t>)</w:t>
      </w:r>
    </w:p>
    <w:p w14:paraId="4E6FB7FD" w14:textId="77777777" w:rsidR="000A55EC" w:rsidRPr="0081179D" w:rsidRDefault="000A55EC" w:rsidP="000A55EC">
      <w:pPr>
        <w:ind w:left="360" w:firstLine="360"/>
      </w:pPr>
      <w:r w:rsidRPr="0081179D">
        <w:t>b) New Maintenance Issues ()</w:t>
      </w:r>
    </w:p>
    <w:p w14:paraId="2EF24E09" w14:textId="77777777" w:rsidR="000A55EC" w:rsidRPr="0081179D" w:rsidRDefault="000A55EC" w:rsidP="000A55EC">
      <w:pPr>
        <w:ind w:left="360" w:firstLine="360"/>
      </w:pPr>
      <w:r w:rsidRPr="0081179D">
        <w:t>c) GNSS Interference and Spoofing ()</w:t>
      </w:r>
    </w:p>
    <w:p w14:paraId="20A8830B" w14:textId="77777777" w:rsidR="000A55EC" w:rsidRPr="0081179D" w:rsidRDefault="000A55EC" w:rsidP="000A55EC">
      <w:pPr>
        <w:ind w:left="360" w:firstLine="360"/>
      </w:pPr>
      <w:r w:rsidRPr="0081179D">
        <w:t>d) Ionosphere Issues (</w:t>
      </w:r>
      <w:r w:rsidRPr="000A55EC">
        <w:t>WP 26, IP 4</w:t>
      </w:r>
      <w:r w:rsidRPr="0081179D">
        <w:t>)</w:t>
      </w:r>
    </w:p>
    <w:p w14:paraId="7BB7F351" w14:textId="77777777" w:rsidR="000A55EC" w:rsidRPr="0081179D" w:rsidRDefault="000A55EC" w:rsidP="000A55EC">
      <w:pPr>
        <w:ind w:left="360" w:firstLine="360"/>
      </w:pPr>
      <w:r w:rsidRPr="0081179D">
        <w:t>e) GBAS Expanded Service Volume ()</w:t>
      </w:r>
    </w:p>
    <w:p w14:paraId="5AFE5EB7" w14:textId="77777777" w:rsidR="000A55EC" w:rsidRPr="0081179D" w:rsidRDefault="000A55EC" w:rsidP="000A55EC">
      <w:pPr>
        <w:ind w:left="360" w:firstLine="360"/>
      </w:pPr>
      <w:r w:rsidRPr="0081179D">
        <w:t>f) Tropospheric Issues (</w:t>
      </w:r>
      <w:r w:rsidRPr="000A55EC">
        <w:t>WP 22</w:t>
      </w:r>
      <w:r w:rsidRPr="0081179D">
        <w:t>)</w:t>
      </w:r>
    </w:p>
    <w:p w14:paraId="6B8468B8" w14:textId="77777777" w:rsidR="000A55EC" w:rsidRPr="0081179D" w:rsidRDefault="000A55EC" w:rsidP="000A55EC">
      <w:pPr>
        <w:ind w:left="360" w:firstLine="360"/>
      </w:pPr>
      <w:r w:rsidRPr="0081179D">
        <w:t>g) Multipath Modeling and Validation (</w:t>
      </w:r>
      <w:r w:rsidRPr="000A55EC">
        <w:rPr>
          <w:color w:val="000000" w:themeColor="text1"/>
        </w:rPr>
        <w:t>WP 8</w:t>
      </w:r>
      <w:r w:rsidRPr="0081179D">
        <w:t>)</w:t>
      </w:r>
    </w:p>
    <w:p w14:paraId="51B25DAB" w14:textId="77777777" w:rsidR="000A55EC" w:rsidRPr="0081179D" w:rsidRDefault="000A55EC" w:rsidP="000A55EC">
      <w:pPr>
        <w:ind w:left="360"/>
      </w:pPr>
      <w:r w:rsidRPr="0081179D">
        <w:t>3) GAST C &amp; D Developments</w:t>
      </w:r>
    </w:p>
    <w:p w14:paraId="42C048A8" w14:textId="77777777" w:rsidR="000A55EC" w:rsidRPr="0081179D" w:rsidRDefault="000A55EC" w:rsidP="000A55EC">
      <w:pPr>
        <w:ind w:left="990" w:hanging="270"/>
      </w:pPr>
      <w:r w:rsidRPr="0081179D">
        <w:t xml:space="preserve">a) Reports on programs/open issues </w:t>
      </w:r>
    </w:p>
    <w:p w14:paraId="65B01F35" w14:textId="77777777" w:rsidR="000A55EC" w:rsidRPr="0081179D" w:rsidRDefault="000A55EC" w:rsidP="000A55EC">
      <w:pPr>
        <w:ind w:left="360"/>
      </w:pPr>
      <w:r w:rsidRPr="0081179D">
        <w:tab/>
        <w:t>b) MOPS Update Status ( )</w:t>
      </w:r>
    </w:p>
    <w:p w14:paraId="30AA2DB7" w14:textId="77777777" w:rsidR="000A55EC" w:rsidRPr="0081179D" w:rsidRDefault="000A55EC" w:rsidP="000A55EC">
      <w:pPr>
        <w:ind w:left="360"/>
      </w:pPr>
      <w:r w:rsidRPr="0081179D">
        <w:tab/>
        <w:t>c) Update of Doc 8071 Vol 2</w:t>
      </w:r>
    </w:p>
    <w:p w14:paraId="0BA889D2" w14:textId="77777777" w:rsidR="000A55EC" w:rsidRPr="0081179D" w:rsidRDefault="000A55EC" w:rsidP="000A55EC">
      <w:pPr>
        <w:ind w:left="360" w:firstLine="360"/>
      </w:pPr>
      <w:r w:rsidRPr="0081179D">
        <w:t>d) GAST D Implementation Issues ()</w:t>
      </w:r>
    </w:p>
    <w:p w14:paraId="5BBBE393" w14:textId="77777777" w:rsidR="000A55EC" w:rsidRPr="0081179D" w:rsidRDefault="000A55EC" w:rsidP="000A55EC">
      <w:pPr>
        <w:ind w:left="360"/>
      </w:pPr>
      <w:r w:rsidRPr="0081179D">
        <w:t xml:space="preserve">4) </w:t>
      </w:r>
      <w:r w:rsidRPr="0081179D">
        <w:tab/>
        <w:t>Dual Frequency Multi-constellation GBAS</w:t>
      </w:r>
    </w:p>
    <w:p w14:paraId="521677A3" w14:textId="77777777" w:rsidR="000A55EC" w:rsidRPr="0081179D" w:rsidRDefault="000A55EC" w:rsidP="000A55EC">
      <w:pPr>
        <w:ind w:left="360"/>
      </w:pPr>
      <w:r w:rsidRPr="0081179D">
        <w:tab/>
        <w:t>a) DFMC Conops (</w:t>
      </w:r>
      <w:r w:rsidRPr="008E537A">
        <w:t>IP 1, WP 34, WP 39</w:t>
      </w:r>
      <w:r w:rsidRPr="0081179D">
        <w:t>)</w:t>
      </w:r>
    </w:p>
    <w:p w14:paraId="42F87E02" w14:textId="77777777" w:rsidR="000A55EC" w:rsidRPr="0081179D" w:rsidRDefault="000A55EC" w:rsidP="000A55EC">
      <w:pPr>
        <w:ind w:left="360"/>
      </w:pPr>
      <w:r w:rsidRPr="0081179D">
        <w:tab/>
        <w:t>b) DFMC Programs/Projects ()</w:t>
      </w:r>
    </w:p>
    <w:p w14:paraId="5206EBBE" w14:textId="77777777" w:rsidR="000A55EC" w:rsidRPr="0081179D" w:rsidRDefault="000A55EC" w:rsidP="000A55EC">
      <w:pPr>
        <w:ind w:left="360"/>
      </w:pPr>
      <w:r w:rsidRPr="0081179D">
        <w:tab/>
        <w:t>c) Plan for DFMC SARPS development (WP 35, WP 40)</w:t>
      </w:r>
    </w:p>
    <w:p w14:paraId="6E8EA9C5" w14:textId="77777777" w:rsidR="000A55EC" w:rsidRPr="0081179D" w:rsidRDefault="000A55EC" w:rsidP="000A55EC">
      <w:pPr>
        <w:ind w:left="360"/>
      </w:pPr>
      <w:r w:rsidRPr="0081179D">
        <w:t>5)   Work Plan</w:t>
      </w:r>
    </w:p>
    <w:p w14:paraId="7213CAEC" w14:textId="77777777" w:rsidR="000A55EC" w:rsidRPr="0081179D" w:rsidRDefault="000A55EC" w:rsidP="000A55EC">
      <w:pPr>
        <w:ind w:left="360"/>
      </w:pPr>
      <w:r w:rsidRPr="0081179D">
        <w:t>      a) Review of actions</w:t>
      </w:r>
    </w:p>
    <w:p w14:paraId="7C5CB059" w14:textId="77777777" w:rsidR="000A55EC" w:rsidRPr="0081179D" w:rsidRDefault="000A55EC" w:rsidP="000A55EC">
      <w:pPr>
        <w:ind w:left="360"/>
      </w:pPr>
      <w:r w:rsidRPr="0081179D">
        <w:t xml:space="preserve">      b) Plan for inputs to Next Meeting </w:t>
      </w:r>
    </w:p>
    <w:p w14:paraId="0AE646D6" w14:textId="77777777" w:rsidR="000A55EC" w:rsidRPr="0081179D" w:rsidRDefault="000A55EC" w:rsidP="000A55EC">
      <w:pPr>
        <w:ind w:left="360"/>
      </w:pPr>
      <w:r w:rsidRPr="0081179D">
        <w:t xml:space="preserve">      c) Discuss next steps for this group </w:t>
      </w:r>
    </w:p>
    <w:p w14:paraId="3F384700" w14:textId="77777777" w:rsidR="000A55EC" w:rsidRPr="0081179D" w:rsidRDefault="000A55EC" w:rsidP="000A55EC">
      <w:r w:rsidRPr="0081179D">
        <w:t xml:space="preserve">      </w:t>
      </w:r>
      <w:r w:rsidRPr="0081179D">
        <w:tab/>
        <w:t>d) Establish schedule for work prior to Next Meeting</w:t>
      </w:r>
    </w:p>
    <w:p w14:paraId="6D089ADF" w14:textId="77777777" w:rsidR="000A55EC" w:rsidRDefault="000A55EC" w:rsidP="000A55EC"/>
    <w:p w14:paraId="3FAB7922" w14:textId="77777777" w:rsidR="000A55EC" w:rsidRDefault="000A55EC" w:rsidP="000A55EC"/>
    <w:p w14:paraId="3052D9B4" w14:textId="77777777" w:rsidR="000A55EC" w:rsidRDefault="000A55EC" w:rsidP="000A55EC"/>
    <w:p w14:paraId="7576ABC0" w14:textId="77777777" w:rsidR="000A55EC" w:rsidRDefault="000A55EC" w:rsidP="000A55EC"/>
    <w:p w14:paraId="64A7CB06" w14:textId="77777777" w:rsidR="000A55EC" w:rsidRPr="0081179D" w:rsidRDefault="000A55EC" w:rsidP="000A55EC"/>
    <w:p w14:paraId="7E2A4EF9" w14:textId="77777777" w:rsidR="000A55EC" w:rsidRPr="0081179D" w:rsidRDefault="000A55EC" w:rsidP="000A55EC"/>
    <w:p w14:paraId="3824B14D" w14:textId="77777777" w:rsidR="000A55EC" w:rsidRPr="0081179D" w:rsidRDefault="000A55EC" w:rsidP="000A55EC">
      <w:pPr>
        <w:keepNext/>
        <w:keepLines/>
        <w:jc w:val="center"/>
        <w:rPr>
          <w:b/>
        </w:rPr>
      </w:pPr>
      <w:r w:rsidRPr="0081179D">
        <w:rPr>
          <w:b/>
        </w:rPr>
        <w:lastRenderedPageBreak/>
        <w:t>General Plan for When Agenda Items Will be Taken</w:t>
      </w:r>
    </w:p>
    <w:tbl>
      <w:tblPr>
        <w:tblW w:w="945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778"/>
        <w:gridCol w:w="1463"/>
        <w:gridCol w:w="1464"/>
        <w:gridCol w:w="1498"/>
        <w:gridCol w:w="1717"/>
        <w:gridCol w:w="1530"/>
      </w:tblGrid>
      <w:tr w:rsidR="000A55EC" w:rsidRPr="0081179D" w14:paraId="47A6AB81" w14:textId="77777777" w:rsidTr="00B245C0">
        <w:tc>
          <w:tcPr>
            <w:tcW w:w="1778" w:type="dxa"/>
            <w:tcBorders>
              <w:top w:val="nil"/>
              <w:left w:val="nil"/>
            </w:tcBorders>
            <w:shd w:val="clear" w:color="auto" w:fill="FFFFFF" w:themeFill="background1"/>
          </w:tcPr>
          <w:p w14:paraId="72B2A0C6" w14:textId="77777777" w:rsidR="000A55EC" w:rsidRPr="0081179D" w:rsidRDefault="000A55EC" w:rsidP="00B245C0">
            <w:pPr>
              <w:keepNext/>
              <w:keepLines/>
            </w:pPr>
            <w:r w:rsidRPr="0081179D">
              <w:t>Week 1</w:t>
            </w:r>
          </w:p>
        </w:tc>
        <w:tc>
          <w:tcPr>
            <w:tcW w:w="1463" w:type="dxa"/>
            <w:tcBorders>
              <w:bottom w:val="single" w:sz="4" w:space="0" w:color="auto"/>
            </w:tcBorders>
            <w:shd w:val="clear" w:color="auto" w:fill="FFFFFF" w:themeFill="background1"/>
          </w:tcPr>
          <w:p w14:paraId="49CEC8E9" w14:textId="77777777" w:rsidR="000A55EC" w:rsidRPr="0081179D" w:rsidRDefault="000A55EC" w:rsidP="00B245C0">
            <w:pPr>
              <w:keepNext/>
              <w:keepLines/>
              <w:jc w:val="center"/>
              <w:rPr>
                <w:b/>
              </w:rPr>
            </w:pPr>
            <w:r w:rsidRPr="0081179D">
              <w:rPr>
                <w:b/>
              </w:rPr>
              <w:t>Mon 11/8</w:t>
            </w:r>
          </w:p>
        </w:tc>
        <w:tc>
          <w:tcPr>
            <w:tcW w:w="1464" w:type="dxa"/>
            <w:shd w:val="clear" w:color="auto" w:fill="FFFFFF" w:themeFill="background1"/>
          </w:tcPr>
          <w:p w14:paraId="1CFE6B96" w14:textId="77777777" w:rsidR="000A55EC" w:rsidRPr="0081179D" w:rsidRDefault="000A55EC" w:rsidP="00B245C0">
            <w:pPr>
              <w:keepNext/>
              <w:keepLines/>
              <w:jc w:val="center"/>
              <w:rPr>
                <w:b/>
              </w:rPr>
            </w:pPr>
            <w:r w:rsidRPr="0081179D">
              <w:rPr>
                <w:b/>
              </w:rPr>
              <w:t>Tues 11/9</w:t>
            </w:r>
          </w:p>
        </w:tc>
        <w:tc>
          <w:tcPr>
            <w:tcW w:w="1498" w:type="dxa"/>
            <w:tcBorders>
              <w:bottom w:val="single" w:sz="4" w:space="0" w:color="auto"/>
            </w:tcBorders>
            <w:shd w:val="clear" w:color="auto" w:fill="FFFFFF" w:themeFill="background1"/>
          </w:tcPr>
          <w:p w14:paraId="67722445" w14:textId="77777777" w:rsidR="000A55EC" w:rsidRPr="0081179D" w:rsidRDefault="000A55EC" w:rsidP="00B245C0">
            <w:pPr>
              <w:keepNext/>
              <w:keepLines/>
              <w:jc w:val="center"/>
              <w:rPr>
                <w:b/>
              </w:rPr>
            </w:pPr>
            <w:r w:rsidRPr="0081179D">
              <w:rPr>
                <w:b/>
              </w:rPr>
              <w:t>Wed 11/10</w:t>
            </w:r>
          </w:p>
        </w:tc>
        <w:tc>
          <w:tcPr>
            <w:tcW w:w="1717" w:type="dxa"/>
            <w:tcBorders>
              <w:bottom w:val="single" w:sz="4" w:space="0" w:color="auto"/>
            </w:tcBorders>
            <w:shd w:val="clear" w:color="auto" w:fill="FFFFFF" w:themeFill="background1"/>
          </w:tcPr>
          <w:p w14:paraId="20E64F8C" w14:textId="77777777" w:rsidR="000A55EC" w:rsidRPr="0081179D" w:rsidRDefault="000A55EC" w:rsidP="00B245C0">
            <w:pPr>
              <w:keepNext/>
              <w:keepLines/>
              <w:jc w:val="center"/>
              <w:rPr>
                <w:b/>
              </w:rPr>
            </w:pPr>
            <w:r w:rsidRPr="0081179D">
              <w:rPr>
                <w:b/>
              </w:rPr>
              <w:t>Thu 11/11</w:t>
            </w:r>
          </w:p>
        </w:tc>
        <w:tc>
          <w:tcPr>
            <w:tcW w:w="1530" w:type="dxa"/>
            <w:tcBorders>
              <w:bottom w:val="single" w:sz="4" w:space="0" w:color="auto"/>
            </w:tcBorders>
            <w:shd w:val="clear" w:color="auto" w:fill="FFFFFF" w:themeFill="background1"/>
          </w:tcPr>
          <w:p w14:paraId="3E867797" w14:textId="77777777" w:rsidR="000A55EC" w:rsidRPr="0081179D" w:rsidRDefault="000A55EC" w:rsidP="00B245C0">
            <w:pPr>
              <w:keepNext/>
              <w:keepLines/>
              <w:jc w:val="center"/>
              <w:rPr>
                <w:b/>
              </w:rPr>
            </w:pPr>
            <w:r w:rsidRPr="0081179D">
              <w:rPr>
                <w:b/>
              </w:rPr>
              <w:t>Fri 11/12</w:t>
            </w:r>
          </w:p>
        </w:tc>
      </w:tr>
      <w:tr w:rsidR="000A55EC" w:rsidRPr="0081179D" w14:paraId="53631FCB" w14:textId="77777777" w:rsidTr="00B245C0">
        <w:trPr>
          <w:trHeight w:val="1097"/>
        </w:trPr>
        <w:tc>
          <w:tcPr>
            <w:tcW w:w="1778" w:type="dxa"/>
            <w:shd w:val="clear" w:color="auto" w:fill="FFFFFF" w:themeFill="background1"/>
          </w:tcPr>
          <w:p w14:paraId="600E50EC" w14:textId="77777777" w:rsidR="000A55EC" w:rsidRPr="0081179D" w:rsidRDefault="000A55EC" w:rsidP="00B245C0">
            <w:pPr>
              <w:keepNext/>
              <w:keepLines/>
            </w:pPr>
            <w:r w:rsidRPr="0081179D">
              <w:t>Before Coffee (7 -9:30 AM Montreal Time)</w:t>
            </w:r>
          </w:p>
        </w:tc>
        <w:tc>
          <w:tcPr>
            <w:tcW w:w="1463" w:type="dxa"/>
            <w:shd w:val="clear" w:color="auto" w:fill="auto"/>
          </w:tcPr>
          <w:p w14:paraId="20435E81" w14:textId="77777777" w:rsidR="000A55EC" w:rsidRPr="0081179D" w:rsidRDefault="000A55EC" w:rsidP="00B245C0">
            <w:pPr>
              <w:keepNext/>
              <w:keepLines/>
            </w:pPr>
          </w:p>
          <w:p w14:paraId="538D3C80" w14:textId="77777777" w:rsidR="000A55EC" w:rsidRPr="0081179D" w:rsidRDefault="000A55EC" w:rsidP="00B245C0">
            <w:pPr>
              <w:keepNext/>
              <w:keepLines/>
              <w:jc w:val="center"/>
            </w:pPr>
            <w:r w:rsidRPr="0081179D">
              <w:t>Plenary</w:t>
            </w:r>
          </w:p>
        </w:tc>
        <w:tc>
          <w:tcPr>
            <w:tcW w:w="1464" w:type="dxa"/>
            <w:shd w:val="clear" w:color="auto" w:fill="FFFFFF" w:themeFill="background1"/>
          </w:tcPr>
          <w:p w14:paraId="6C56D8D5" w14:textId="77777777" w:rsidR="000A55EC" w:rsidRPr="0081179D" w:rsidRDefault="000A55EC" w:rsidP="00B245C0">
            <w:pPr>
              <w:keepNext/>
              <w:keepLines/>
            </w:pPr>
          </w:p>
          <w:p w14:paraId="5AC95784" w14:textId="77777777" w:rsidR="000A55EC" w:rsidRPr="0081179D" w:rsidRDefault="000A55EC" w:rsidP="00B245C0">
            <w:pPr>
              <w:keepNext/>
              <w:keepLines/>
              <w:jc w:val="center"/>
            </w:pPr>
            <w:r w:rsidRPr="0081179D">
              <w:t>2, 3</w:t>
            </w:r>
          </w:p>
          <w:p w14:paraId="792F51C5" w14:textId="77777777" w:rsidR="000A55EC" w:rsidRPr="0081179D" w:rsidRDefault="000A55EC" w:rsidP="00B245C0">
            <w:pPr>
              <w:keepNext/>
              <w:keepLines/>
              <w:jc w:val="center"/>
            </w:pPr>
          </w:p>
        </w:tc>
        <w:tc>
          <w:tcPr>
            <w:tcW w:w="1498" w:type="dxa"/>
            <w:shd w:val="clear" w:color="auto" w:fill="FFFFFF" w:themeFill="background1"/>
          </w:tcPr>
          <w:p w14:paraId="2760E535" w14:textId="77777777" w:rsidR="000A55EC" w:rsidRPr="0081179D" w:rsidRDefault="000A55EC" w:rsidP="00B245C0">
            <w:pPr>
              <w:keepNext/>
              <w:keepLines/>
              <w:jc w:val="center"/>
            </w:pPr>
            <w:r w:rsidRPr="0081179D">
              <w:t xml:space="preserve">Joint GWG/SWG </w:t>
            </w:r>
          </w:p>
          <w:p w14:paraId="4B45F8CC" w14:textId="77777777" w:rsidR="000A55EC" w:rsidRPr="0081179D" w:rsidRDefault="000A55EC" w:rsidP="00B245C0">
            <w:pPr>
              <w:keepNext/>
              <w:keepLines/>
              <w:jc w:val="center"/>
            </w:pPr>
            <w:r w:rsidRPr="0081179D">
              <w:t xml:space="preserve">2.a </w:t>
            </w:r>
          </w:p>
        </w:tc>
        <w:tc>
          <w:tcPr>
            <w:tcW w:w="1717" w:type="dxa"/>
            <w:shd w:val="clear" w:color="auto" w:fill="FFFFFF" w:themeFill="background1"/>
          </w:tcPr>
          <w:p w14:paraId="56667C14" w14:textId="77777777" w:rsidR="000A55EC" w:rsidRPr="0081179D" w:rsidRDefault="000A55EC" w:rsidP="00B245C0">
            <w:pPr>
              <w:jc w:val="center"/>
            </w:pPr>
          </w:p>
          <w:p w14:paraId="34B30088" w14:textId="77777777" w:rsidR="000A55EC" w:rsidRPr="0081179D" w:rsidRDefault="000A55EC" w:rsidP="00B245C0">
            <w:pPr>
              <w:jc w:val="center"/>
            </w:pPr>
            <w:r w:rsidRPr="0081179D">
              <w:t>5</w:t>
            </w:r>
          </w:p>
          <w:p w14:paraId="52281F25" w14:textId="77777777" w:rsidR="000A55EC" w:rsidRPr="0081179D" w:rsidRDefault="000A55EC" w:rsidP="00B245C0">
            <w:pPr>
              <w:keepNext/>
              <w:keepLines/>
            </w:pPr>
          </w:p>
        </w:tc>
        <w:tc>
          <w:tcPr>
            <w:tcW w:w="1530" w:type="dxa"/>
            <w:vMerge w:val="restart"/>
            <w:shd w:val="clear" w:color="auto" w:fill="FFFFFF" w:themeFill="background1"/>
          </w:tcPr>
          <w:p w14:paraId="683FC20E" w14:textId="77777777" w:rsidR="000A55EC" w:rsidRPr="0081179D" w:rsidRDefault="000A55EC" w:rsidP="00B245C0">
            <w:pPr>
              <w:keepNext/>
              <w:keepLines/>
              <w:jc w:val="center"/>
            </w:pPr>
          </w:p>
          <w:p w14:paraId="71047756" w14:textId="77777777" w:rsidR="000A55EC" w:rsidRPr="0081179D" w:rsidRDefault="000A55EC" w:rsidP="00B245C0">
            <w:pPr>
              <w:keepNext/>
              <w:keepLines/>
              <w:jc w:val="center"/>
            </w:pPr>
            <w:r w:rsidRPr="0081179D">
              <w:t>5, 6</w:t>
            </w:r>
          </w:p>
        </w:tc>
      </w:tr>
      <w:tr w:rsidR="000A55EC" w:rsidRPr="0081179D" w14:paraId="4E6038AD" w14:textId="77777777" w:rsidTr="00B245C0">
        <w:tc>
          <w:tcPr>
            <w:tcW w:w="1778" w:type="dxa"/>
            <w:shd w:val="clear" w:color="auto" w:fill="FFFFFF" w:themeFill="background1"/>
            <w:vAlign w:val="center"/>
          </w:tcPr>
          <w:p w14:paraId="1CC78AD6" w14:textId="77777777" w:rsidR="000A55EC" w:rsidRPr="0081179D" w:rsidRDefault="000A55EC" w:rsidP="00B245C0">
            <w:pPr>
              <w:keepNext/>
              <w:keepLines/>
              <w:jc w:val="center"/>
            </w:pPr>
            <w:r w:rsidRPr="0081179D">
              <w:t>After Coffee</w:t>
            </w:r>
          </w:p>
          <w:p w14:paraId="2E25F049" w14:textId="77777777" w:rsidR="000A55EC" w:rsidRPr="0081179D" w:rsidRDefault="000A55EC" w:rsidP="00B245C0">
            <w:pPr>
              <w:keepNext/>
              <w:keepLines/>
              <w:jc w:val="center"/>
            </w:pPr>
            <w:r w:rsidRPr="0081179D">
              <w:t>9:45- 12 Montreal Time)</w:t>
            </w:r>
          </w:p>
        </w:tc>
        <w:tc>
          <w:tcPr>
            <w:tcW w:w="1463" w:type="dxa"/>
            <w:shd w:val="clear" w:color="auto" w:fill="auto"/>
            <w:vAlign w:val="center"/>
          </w:tcPr>
          <w:p w14:paraId="007FF15F" w14:textId="77777777" w:rsidR="000A55EC" w:rsidRPr="0081179D" w:rsidRDefault="000A55EC" w:rsidP="00B245C0">
            <w:pPr>
              <w:keepNext/>
              <w:keepLines/>
              <w:jc w:val="center"/>
            </w:pPr>
            <w:r w:rsidRPr="0081179D">
              <w:t>1</w:t>
            </w:r>
          </w:p>
        </w:tc>
        <w:tc>
          <w:tcPr>
            <w:tcW w:w="1464" w:type="dxa"/>
            <w:shd w:val="clear" w:color="auto" w:fill="FFFFFF" w:themeFill="background1"/>
            <w:vAlign w:val="center"/>
          </w:tcPr>
          <w:p w14:paraId="475B7C9D" w14:textId="77777777" w:rsidR="000A55EC" w:rsidRPr="0081179D" w:rsidRDefault="000A55EC" w:rsidP="00B245C0">
            <w:pPr>
              <w:keepNext/>
              <w:keepLines/>
              <w:jc w:val="center"/>
            </w:pPr>
            <w:r w:rsidRPr="0081179D">
              <w:t>4</w:t>
            </w:r>
          </w:p>
        </w:tc>
        <w:tc>
          <w:tcPr>
            <w:tcW w:w="1498" w:type="dxa"/>
            <w:shd w:val="clear" w:color="auto" w:fill="FFFFFF" w:themeFill="background1"/>
            <w:vAlign w:val="center"/>
          </w:tcPr>
          <w:p w14:paraId="1BC8683B" w14:textId="77777777" w:rsidR="000A55EC" w:rsidRPr="0081179D" w:rsidRDefault="000A55EC" w:rsidP="00B245C0">
            <w:pPr>
              <w:keepNext/>
              <w:keepLines/>
              <w:jc w:val="center"/>
            </w:pPr>
            <w:r w:rsidRPr="0081179D">
              <w:t>5</w:t>
            </w:r>
          </w:p>
        </w:tc>
        <w:tc>
          <w:tcPr>
            <w:tcW w:w="1717" w:type="dxa"/>
            <w:shd w:val="clear" w:color="auto" w:fill="FFFFFF" w:themeFill="background1"/>
            <w:vAlign w:val="center"/>
          </w:tcPr>
          <w:p w14:paraId="72537287" w14:textId="77777777" w:rsidR="000A55EC" w:rsidRPr="0081179D" w:rsidRDefault="000A55EC" w:rsidP="00B245C0">
            <w:pPr>
              <w:keepNext/>
              <w:keepLines/>
              <w:jc w:val="center"/>
            </w:pPr>
            <w:r w:rsidRPr="0081179D">
              <w:t>5</w:t>
            </w:r>
          </w:p>
        </w:tc>
        <w:tc>
          <w:tcPr>
            <w:tcW w:w="1530" w:type="dxa"/>
            <w:vMerge/>
            <w:shd w:val="clear" w:color="auto" w:fill="FFFFFF" w:themeFill="background1"/>
            <w:vAlign w:val="center"/>
          </w:tcPr>
          <w:p w14:paraId="065D8FBF" w14:textId="77777777" w:rsidR="000A55EC" w:rsidRPr="0081179D" w:rsidRDefault="000A55EC" w:rsidP="00B245C0">
            <w:pPr>
              <w:keepNext/>
              <w:keepLines/>
              <w:jc w:val="center"/>
            </w:pPr>
          </w:p>
        </w:tc>
      </w:tr>
      <w:tr w:rsidR="000A55EC" w:rsidRPr="0081179D" w14:paraId="361E3925" w14:textId="77777777" w:rsidTr="00B245C0">
        <w:tc>
          <w:tcPr>
            <w:tcW w:w="1778" w:type="dxa"/>
            <w:shd w:val="clear" w:color="auto" w:fill="FFFFFF" w:themeFill="background1"/>
            <w:vAlign w:val="center"/>
          </w:tcPr>
          <w:p w14:paraId="5C6B17B8" w14:textId="77777777" w:rsidR="000A55EC" w:rsidRPr="0081179D" w:rsidRDefault="000A55EC" w:rsidP="00B245C0">
            <w:pPr>
              <w:keepNext/>
              <w:keepLines/>
              <w:jc w:val="center"/>
            </w:pPr>
            <w:r w:rsidRPr="0081179D">
              <w:t>Week 2</w:t>
            </w:r>
          </w:p>
        </w:tc>
        <w:tc>
          <w:tcPr>
            <w:tcW w:w="1463" w:type="dxa"/>
            <w:shd w:val="clear" w:color="auto" w:fill="auto"/>
          </w:tcPr>
          <w:p w14:paraId="1379C3A4" w14:textId="77777777" w:rsidR="000A55EC" w:rsidRPr="0081179D" w:rsidRDefault="000A55EC" w:rsidP="00B245C0">
            <w:pPr>
              <w:keepNext/>
              <w:keepLines/>
              <w:jc w:val="center"/>
            </w:pPr>
            <w:r w:rsidRPr="0081179D">
              <w:rPr>
                <w:b/>
              </w:rPr>
              <w:t>Mon 11/15</w:t>
            </w:r>
          </w:p>
        </w:tc>
        <w:tc>
          <w:tcPr>
            <w:tcW w:w="1464" w:type="dxa"/>
            <w:shd w:val="clear" w:color="auto" w:fill="FFFFFF" w:themeFill="background1"/>
          </w:tcPr>
          <w:p w14:paraId="41531D3B" w14:textId="77777777" w:rsidR="000A55EC" w:rsidRPr="0081179D" w:rsidRDefault="000A55EC" w:rsidP="00B245C0">
            <w:pPr>
              <w:keepNext/>
              <w:keepLines/>
              <w:jc w:val="center"/>
            </w:pPr>
            <w:r w:rsidRPr="0081179D">
              <w:rPr>
                <w:b/>
              </w:rPr>
              <w:t>Tues 11/16</w:t>
            </w:r>
          </w:p>
        </w:tc>
        <w:tc>
          <w:tcPr>
            <w:tcW w:w="1498" w:type="dxa"/>
            <w:shd w:val="clear" w:color="auto" w:fill="FFFFFF" w:themeFill="background1"/>
          </w:tcPr>
          <w:p w14:paraId="2C95322F" w14:textId="77777777" w:rsidR="000A55EC" w:rsidRPr="0081179D" w:rsidRDefault="000A55EC" w:rsidP="00B245C0">
            <w:pPr>
              <w:keepNext/>
              <w:keepLines/>
              <w:jc w:val="center"/>
            </w:pPr>
            <w:r w:rsidRPr="0081179D">
              <w:rPr>
                <w:b/>
              </w:rPr>
              <w:t>Wed 11/17</w:t>
            </w:r>
          </w:p>
        </w:tc>
        <w:tc>
          <w:tcPr>
            <w:tcW w:w="1717" w:type="dxa"/>
            <w:shd w:val="clear" w:color="auto" w:fill="FFFFFF" w:themeFill="background1"/>
          </w:tcPr>
          <w:p w14:paraId="72B2EF11" w14:textId="77777777" w:rsidR="000A55EC" w:rsidRPr="0081179D" w:rsidRDefault="000A55EC" w:rsidP="00B245C0">
            <w:pPr>
              <w:keepNext/>
              <w:keepLines/>
              <w:jc w:val="center"/>
            </w:pPr>
            <w:r w:rsidRPr="0081179D">
              <w:rPr>
                <w:b/>
              </w:rPr>
              <w:t>Thu 11/18</w:t>
            </w:r>
          </w:p>
        </w:tc>
        <w:tc>
          <w:tcPr>
            <w:tcW w:w="1530" w:type="dxa"/>
            <w:shd w:val="clear" w:color="auto" w:fill="FFFFFF" w:themeFill="background1"/>
          </w:tcPr>
          <w:p w14:paraId="558A4FA4" w14:textId="77777777" w:rsidR="000A55EC" w:rsidRPr="0081179D" w:rsidRDefault="000A55EC" w:rsidP="00B245C0">
            <w:pPr>
              <w:keepNext/>
              <w:keepLines/>
              <w:jc w:val="center"/>
            </w:pPr>
            <w:r w:rsidRPr="0081179D">
              <w:rPr>
                <w:b/>
              </w:rPr>
              <w:t>Fri 11/19</w:t>
            </w:r>
          </w:p>
        </w:tc>
      </w:tr>
      <w:tr w:rsidR="000A55EC" w:rsidRPr="0081179D" w14:paraId="37B76437" w14:textId="77777777" w:rsidTr="00B245C0">
        <w:tc>
          <w:tcPr>
            <w:tcW w:w="1778" w:type="dxa"/>
            <w:shd w:val="clear" w:color="auto" w:fill="FFFFFF" w:themeFill="background1"/>
          </w:tcPr>
          <w:p w14:paraId="40830FDE" w14:textId="77777777" w:rsidR="000A55EC" w:rsidRPr="0081179D" w:rsidRDefault="000A55EC" w:rsidP="00B245C0">
            <w:pPr>
              <w:keepNext/>
              <w:keepLines/>
              <w:jc w:val="center"/>
            </w:pPr>
            <w:r w:rsidRPr="0081179D">
              <w:t>Before Coffee (7 -9:30 AM Montreal Time)</w:t>
            </w:r>
          </w:p>
        </w:tc>
        <w:tc>
          <w:tcPr>
            <w:tcW w:w="1463" w:type="dxa"/>
            <w:shd w:val="clear" w:color="auto" w:fill="D9D9D9" w:themeFill="background1" w:themeFillShade="D9"/>
            <w:vAlign w:val="center"/>
          </w:tcPr>
          <w:p w14:paraId="7F047FCD" w14:textId="77777777" w:rsidR="000A55EC" w:rsidRPr="0081179D" w:rsidRDefault="000A55EC" w:rsidP="00B245C0">
            <w:pPr>
              <w:keepNext/>
              <w:keepLines/>
              <w:jc w:val="center"/>
            </w:pPr>
          </w:p>
        </w:tc>
        <w:tc>
          <w:tcPr>
            <w:tcW w:w="1464" w:type="dxa"/>
            <w:shd w:val="clear" w:color="auto" w:fill="D9D9D9" w:themeFill="background1" w:themeFillShade="D9"/>
            <w:vAlign w:val="center"/>
          </w:tcPr>
          <w:p w14:paraId="6AA7D89A" w14:textId="77777777" w:rsidR="000A55EC" w:rsidRPr="0081179D" w:rsidRDefault="000A55EC" w:rsidP="00B245C0">
            <w:pPr>
              <w:keepNext/>
              <w:keepLines/>
              <w:jc w:val="center"/>
            </w:pPr>
          </w:p>
        </w:tc>
        <w:tc>
          <w:tcPr>
            <w:tcW w:w="1498" w:type="dxa"/>
            <w:shd w:val="clear" w:color="auto" w:fill="FFFFFF" w:themeFill="background1"/>
            <w:vAlign w:val="center"/>
          </w:tcPr>
          <w:p w14:paraId="442D72F9" w14:textId="77777777" w:rsidR="000A55EC" w:rsidRPr="0081179D" w:rsidRDefault="000A55EC" w:rsidP="00B245C0">
            <w:pPr>
              <w:keepNext/>
              <w:keepLines/>
              <w:jc w:val="center"/>
            </w:pPr>
            <w:r w:rsidRPr="0081179D">
              <w:t xml:space="preserve">Joint CNTWG/ SWG/GWG </w:t>
            </w:r>
          </w:p>
        </w:tc>
        <w:tc>
          <w:tcPr>
            <w:tcW w:w="1717" w:type="dxa"/>
            <w:shd w:val="clear" w:color="auto" w:fill="D9D9D9" w:themeFill="background1" w:themeFillShade="D9"/>
            <w:vAlign w:val="center"/>
          </w:tcPr>
          <w:p w14:paraId="1EA08AEF" w14:textId="77777777" w:rsidR="000A55EC" w:rsidRPr="0081179D" w:rsidRDefault="000A55EC" w:rsidP="00B245C0">
            <w:pPr>
              <w:keepNext/>
              <w:keepLines/>
              <w:jc w:val="center"/>
            </w:pPr>
          </w:p>
        </w:tc>
        <w:tc>
          <w:tcPr>
            <w:tcW w:w="1530" w:type="dxa"/>
            <w:vMerge w:val="restart"/>
            <w:shd w:val="clear" w:color="auto" w:fill="FFFFFF" w:themeFill="background1"/>
            <w:vAlign w:val="center"/>
          </w:tcPr>
          <w:p w14:paraId="0FFEA973" w14:textId="77777777" w:rsidR="000A55EC" w:rsidRPr="0081179D" w:rsidRDefault="000A55EC" w:rsidP="00B245C0">
            <w:pPr>
              <w:keepNext/>
              <w:keepLines/>
              <w:jc w:val="center"/>
            </w:pPr>
            <w:r w:rsidRPr="0081179D">
              <w:t>Plenary</w:t>
            </w:r>
          </w:p>
        </w:tc>
      </w:tr>
      <w:tr w:rsidR="000A55EC" w:rsidRPr="0081179D" w14:paraId="1651CC3E" w14:textId="77777777" w:rsidTr="008E537A">
        <w:tc>
          <w:tcPr>
            <w:tcW w:w="1778" w:type="dxa"/>
            <w:shd w:val="clear" w:color="auto" w:fill="FFFFFF" w:themeFill="background1"/>
            <w:vAlign w:val="center"/>
          </w:tcPr>
          <w:p w14:paraId="118C57BE" w14:textId="77777777" w:rsidR="000A55EC" w:rsidRPr="0081179D" w:rsidRDefault="000A55EC" w:rsidP="00B245C0">
            <w:pPr>
              <w:keepNext/>
              <w:keepLines/>
              <w:jc w:val="center"/>
            </w:pPr>
            <w:r w:rsidRPr="0081179D">
              <w:t>After Coffee</w:t>
            </w:r>
          </w:p>
          <w:p w14:paraId="500ECB9F" w14:textId="77777777" w:rsidR="000A55EC" w:rsidRPr="0081179D" w:rsidRDefault="000A55EC" w:rsidP="00B245C0">
            <w:pPr>
              <w:keepNext/>
              <w:keepLines/>
              <w:jc w:val="center"/>
            </w:pPr>
            <w:r w:rsidRPr="0081179D">
              <w:t>9:45- 12 Montreal Time)</w:t>
            </w:r>
          </w:p>
        </w:tc>
        <w:tc>
          <w:tcPr>
            <w:tcW w:w="1463" w:type="dxa"/>
            <w:shd w:val="clear" w:color="auto" w:fill="D9D9D9" w:themeFill="background1" w:themeFillShade="D9"/>
            <w:vAlign w:val="center"/>
          </w:tcPr>
          <w:p w14:paraId="62A6640F" w14:textId="77777777" w:rsidR="000A55EC" w:rsidRPr="0081179D" w:rsidRDefault="000A55EC" w:rsidP="00B245C0">
            <w:pPr>
              <w:keepNext/>
              <w:keepLines/>
              <w:jc w:val="center"/>
            </w:pPr>
          </w:p>
        </w:tc>
        <w:tc>
          <w:tcPr>
            <w:tcW w:w="1464" w:type="dxa"/>
            <w:shd w:val="clear" w:color="auto" w:fill="D9D9D9" w:themeFill="background1" w:themeFillShade="D9"/>
            <w:vAlign w:val="center"/>
          </w:tcPr>
          <w:p w14:paraId="2459705D" w14:textId="77777777" w:rsidR="000A55EC" w:rsidRPr="0081179D" w:rsidRDefault="000A55EC" w:rsidP="00B245C0">
            <w:pPr>
              <w:keepNext/>
              <w:keepLines/>
              <w:jc w:val="center"/>
            </w:pPr>
          </w:p>
        </w:tc>
        <w:tc>
          <w:tcPr>
            <w:tcW w:w="1498" w:type="dxa"/>
            <w:shd w:val="clear" w:color="auto" w:fill="FFFFFF" w:themeFill="background1"/>
            <w:vAlign w:val="center"/>
          </w:tcPr>
          <w:p w14:paraId="16385C41" w14:textId="7D420BE5" w:rsidR="000A55EC" w:rsidRPr="0081179D" w:rsidRDefault="008E537A" w:rsidP="00B245C0">
            <w:pPr>
              <w:keepNext/>
              <w:keepLines/>
              <w:jc w:val="center"/>
            </w:pPr>
            <w:r>
              <w:t xml:space="preserve">GWG Review of Action Matrix </w:t>
            </w:r>
          </w:p>
        </w:tc>
        <w:tc>
          <w:tcPr>
            <w:tcW w:w="1717" w:type="dxa"/>
            <w:shd w:val="clear" w:color="auto" w:fill="D9D9D9" w:themeFill="background1" w:themeFillShade="D9"/>
            <w:vAlign w:val="center"/>
          </w:tcPr>
          <w:p w14:paraId="0B37F37F" w14:textId="77777777" w:rsidR="000A55EC" w:rsidRPr="0081179D" w:rsidRDefault="000A55EC" w:rsidP="00B245C0">
            <w:pPr>
              <w:keepNext/>
              <w:keepLines/>
              <w:jc w:val="center"/>
            </w:pPr>
          </w:p>
        </w:tc>
        <w:tc>
          <w:tcPr>
            <w:tcW w:w="1530" w:type="dxa"/>
            <w:vMerge/>
            <w:shd w:val="clear" w:color="auto" w:fill="FFFFFF" w:themeFill="background1"/>
            <w:vAlign w:val="center"/>
          </w:tcPr>
          <w:p w14:paraId="7C85065B" w14:textId="77777777" w:rsidR="000A55EC" w:rsidRPr="0081179D" w:rsidRDefault="000A55EC" w:rsidP="00B245C0">
            <w:pPr>
              <w:keepNext/>
              <w:keepLines/>
              <w:jc w:val="center"/>
            </w:pPr>
          </w:p>
        </w:tc>
      </w:tr>
    </w:tbl>
    <w:p w14:paraId="5B1531AD" w14:textId="77777777" w:rsidR="000A55EC" w:rsidRPr="0081179D" w:rsidRDefault="000A55EC" w:rsidP="000A55EC"/>
    <w:p w14:paraId="571F9ACE" w14:textId="77777777" w:rsidR="000A55EC" w:rsidRPr="0081179D" w:rsidRDefault="000A55EC" w:rsidP="000A55EC">
      <w:r w:rsidRPr="0081179D">
        <w:t>Joint GWG/SWG Meeting Papers:</w:t>
      </w:r>
    </w:p>
    <w:p w14:paraId="7282AC52" w14:textId="77777777" w:rsidR="000A55EC" w:rsidRDefault="000A55EC" w:rsidP="000A55EC">
      <w:pPr>
        <w:pStyle w:val="ListParagraph"/>
        <w:ind w:left="773"/>
        <w:rPr>
          <w:lang w:val="en-US"/>
        </w:rPr>
      </w:pPr>
    </w:p>
    <w:p w14:paraId="665BC036" w14:textId="7D83378D" w:rsidR="00B81EF4" w:rsidRPr="00B81EF4" w:rsidRDefault="00B81EF4" w:rsidP="00B81EF4">
      <w:pPr>
        <w:ind w:firstLine="720"/>
      </w:pPr>
      <w:r w:rsidRPr="0081179D">
        <w:t>Discuss</w:t>
      </w:r>
    </w:p>
    <w:p w14:paraId="43C36EF8" w14:textId="77BA1464" w:rsidR="00B81EF4" w:rsidRPr="00B81EF4" w:rsidRDefault="000A55EC" w:rsidP="00B81EF4">
      <w:pPr>
        <w:pStyle w:val="ListParagraph"/>
        <w:numPr>
          <w:ilvl w:val="0"/>
          <w:numId w:val="15"/>
        </w:numPr>
        <w:rPr>
          <w:strike/>
          <w:lang w:val="en-US"/>
        </w:rPr>
      </w:pPr>
      <w:r w:rsidRPr="0081179D">
        <w:rPr>
          <w:lang w:val="en-US"/>
        </w:rPr>
        <w:t xml:space="preserve">WP 11 </w:t>
      </w:r>
    </w:p>
    <w:p w14:paraId="1A19BDAD" w14:textId="3B84FBBB" w:rsidR="000A55EC" w:rsidRPr="0081179D" w:rsidRDefault="000A55EC" w:rsidP="00B81EF4">
      <w:pPr>
        <w:pStyle w:val="ListParagraph"/>
        <w:numPr>
          <w:ilvl w:val="0"/>
          <w:numId w:val="15"/>
        </w:numPr>
        <w:rPr>
          <w:strike/>
          <w:lang w:val="en-US"/>
        </w:rPr>
      </w:pPr>
      <w:r w:rsidRPr="0081179D">
        <w:rPr>
          <w:lang w:val="en-US"/>
        </w:rPr>
        <w:t xml:space="preserve">WP 13 </w:t>
      </w:r>
    </w:p>
    <w:p w14:paraId="259FC30E" w14:textId="77777777" w:rsidR="000A55EC" w:rsidRPr="0081179D" w:rsidRDefault="000A55EC" w:rsidP="000A55EC">
      <w:pPr>
        <w:pStyle w:val="ListParagraph"/>
        <w:rPr>
          <w:lang w:val="en-US"/>
        </w:rPr>
      </w:pPr>
    </w:p>
    <w:p w14:paraId="7D0AC31A" w14:textId="60EDA06E" w:rsidR="000A55EC" w:rsidRPr="0081179D" w:rsidRDefault="000A55EC" w:rsidP="000A55EC">
      <w:pPr>
        <w:pStyle w:val="ListParagraph"/>
        <w:rPr>
          <w:strike/>
          <w:lang w:val="en-US"/>
        </w:rPr>
      </w:pPr>
      <w:r w:rsidRPr="0081179D">
        <w:rPr>
          <w:lang w:val="en-US"/>
        </w:rPr>
        <w:t>Joint CNTWG/SWG/GWG at the beginning of the Wednesday meeting</w:t>
      </w:r>
    </w:p>
    <w:p w14:paraId="20EBC68A" w14:textId="77777777" w:rsidR="000A55EC" w:rsidRPr="0081179D" w:rsidRDefault="000A55EC" w:rsidP="000A55EC">
      <w:pPr>
        <w:pStyle w:val="ListParagraph"/>
        <w:rPr>
          <w:lang w:val="en-US"/>
        </w:rPr>
      </w:pPr>
    </w:p>
    <w:p w14:paraId="102C6CFC" w14:textId="77777777" w:rsidR="000A55EC" w:rsidRPr="0081179D" w:rsidRDefault="000A55EC" w:rsidP="000A55EC">
      <w:pPr>
        <w:ind w:firstLine="720"/>
      </w:pPr>
      <w:r w:rsidRPr="0081179D">
        <w:t>Discuss</w:t>
      </w:r>
    </w:p>
    <w:p w14:paraId="135DB2A7" w14:textId="77777777" w:rsidR="000A55EC" w:rsidRPr="0081179D" w:rsidRDefault="000A55EC" w:rsidP="002D37AF">
      <w:pPr>
        <w:pStyle w:val="ListParagraph"/>
        <w:numPr>
          <w:ilvl w:val="0"/>
          <w:numId w:val="15"/>
        </w:numPr>
        <w:rPr>
          <w:lang w:val="en-US"/>
        </w:rPr>
      </w:pPr>
      <w:r w:rsidRPr="0081179D">
        <w:rPr>
          <w:lang w:val="en-US"/>
        </w:rPr>
        <w:t>Revised WP 13</w:t>
      </w:r>
    </w:p>
    <w:p w14:paraId="0C9B5F80" w14:textId="5DBE3DF5" w:rsidR="000A55EC" w:rsidRDefault="000A55EC" w:rsidP="002D37AF">
      <w:pPr>
        <w:pStyle w:val="ListParagraph"/>
        <w:numPr>
          <w:ilvl w:val="0"/>
          <w:numId w:val="15"/>
        </w:numPr>
        <w:rPr>
          <w:lang w:val="en-US"/>
        </w:rPr>
      </w:pPr>
      <w:r w:rsidRPr="0081179D">
        <w:rPr>
          <w:lang w:val="en-US"/>
        </w:rPr>
        <w:t>WP 14</w:t>
      </w:r>
      <w:r w:rsidR="00B81EF4">
        <w:rPr>
          <w:lang w:val="en-US"/>
        </w:rPr>
        <w:t xml:space="preserve"> rev1</w:t>
      </w:r>
    </w:p>
    <w:p w14:paraId="173084A3" w14:textId="77777777" w:rsidR="000A55EC" w:rsidRDefault="000A55EC" w:rsidP="000A55EC"/>
    <w:p w14:paraId="128A8410" w14:textId="77777777" w:rsidR="000A55EC" w:rsidRDefault="000A55EC" w:rsidP="000A55EC"/>
    <w:p w14:paraId="66F92244" w14:textId="7EA47D57" w:rsidR="000A55EC" w:rsidRDefault="000A55EC">
      <w:r>
        <w:br w:type="page"/>
      </w:r>
    </w:p>
    <w:p w14:paraId="07696F5D" w14:textId="77777777" w:rsidR="000A55EC" w:rsidRPr="000A55EC" w:rsidRDefault="000A55EC" w:rsidP="000A55EC"/>
    <w:p w14:paraId="5A2CCD39" w14:textId="0919087B" w:rsidR="00B35B5E" w:rsidRDefault="00666945" w:rsidP="00666945">
      <w:pPr>
        <w:pStyle w:val="Caption"/>
        <w:rPr>
          <w:sz w:val="26"/>
        </w:rPr>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8"/>
      <w:r>
        <w:t xml:space="preserve"> - </w:t>
      </w:r>
      <w:r w:rsidR="00DA579C" w:rsidRPr="00A07F0F">
        <w:t xml:space="preserve">LIST OF WORKING PAPERS for </w:t>
      </w:r>
      <w:r w:rsidR="00F25EE4">
        <w:t>GWG</w:t>
      </w:r>
      <w:r w:rsidR="00DA579C" w:rsidRPr="00A07F0F">
        <w:t xml:space="preserve"> Meeting – </w:t>
      </w:r>
      <w:r w:rsidR="000A55EC">
        <w:t>JWGs/8</w:t>
      </w:r>
      <w:r w:rsidR="007871DC">
        <w:t xml:space="preserve"> </w:t>
      </w:r>
    </w:p>
    <w:p w14:paraId="03C9E15F" w14:textId="77777777" w:rsidR="00557B9B" w:rsidRPr="003B2DB2" w:rsidRDefault="00557B9B" w:rsidP="00557B9B">
      <w:pPr>
        <w:keepNext/>
        <w:tabs>
          <w:tab w:val="left" w:pos="5520"/>
        </w:tabs>
        <w:jc w:val="center"/>
        <w:rPr>
          <w:b/>
          <w:lang w:val="en-GB"/>
        </w:rPr>
      </w:pPr>
      <w:bookmarkStart w:id="9" w:name="_Ref388864344"/>
      <w:r w:rsidRPr="003B2DB2">
        <w:rPr>
          <w:b/>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4"/>
        <w:gridCol w:w="1003"/>
        <w:gridCol w:w="5783"/>
        <w:gridCol w:w="1848"/>
      </w:tblGrid>
      <w:tr w:rsidR="000A55EC" w:rsidRPr="0081179D" w14:paraId="55B8CF39" w14:textId="77777777" w:rsidTr="00B245C0">
        <w:trPr>
          <w:tblHeader/>
        </w:trPr>
        <w:tc>
          <w:tcPr>
            <w:tcW w:w="1181" w:type="dxa"/>
            <w:shd w:val="clear" w:color="auto" w:fill="E6E6E6"/>
          </w:tcPr>
          <w:p w14:paraId="2608FA4E" w14:textId="77777777" w:rsidR="000A55EC" w:rsidRPr="0081179D" w:rsidRDefault="000A55EC" w:rsidP="00B245C0">
            <w:pPr>
              <w:jc w:val="center"/>
              <w:rPr>
                <w:b/>
                <w:bCs/>
                <w:color w:val="000000"/>
              </w:rPr>
            </w:pPr>
            <w:bookmarkStart w:id="10" w:name="_Hlk100021781"/>
            <w:r w:rsidRPr="0081179D">
              <w:rPr>
                <w:b/>
                <w:bCs/>
                <w:color w:val="000000"/>
              </w:rPr>
              <w:t>WP No.</w:t>
            </w:r>
          </w:p>
        </w:tc>
        <w:tc>
          <w:tcPr>
            <w:tcW w:w="938" w:type="dxa"/>
            <w:shd w:val="clear" w:color="auto" w:fill="E6E6E6"/>
          </w:tcPr>
          <w:p w14:paraId="41774FE3" w14:textId="77777777" w:rsidR="000A55EC" w:rsidRPr="0081179D" w:rsidRDefault="000A55EC" w:rsidP="00B245C0">
            <w:pPr>
              <w:jc w:val="center"/>
              <w:rPr>
                <w:b/>
                <w:bCs/>
                <w:color w:val="000000"/>
              </w:rPr>
            </w:pPr>
            <w:r w:rsidRPr="0081179D">
              <w:rPr>
                <w:b/>
                <w:bCs/>
                <w:color w:val="000000"/>
              </w:rPr>
              <w:t>Agenda Item</w:t>
            </w:r>
          </w:p>
        </w:tc>
        <w:tc>
          <w:tcPr>
            <w:tcW w:w="5835" w:type="dxa"/>
            <w:shd w:val="clear" w:color="auto" w:fill="E6E6E6"/>
          </w:tcPr>
          <w:p w14:paraId="1940913B" w14:textId="77777777" w:rsidR="000A55EC" w:rsidRPr="0081179D" w:rsidRDefault="000A55EC" w:rsidP="00B245C0">
            <w:pPr>
              <w:jc w:val="center"/>
              <w:rPr>
                <w:b/>
                <w:bCs/>
                <w:color w:val="000000"/>
              </w:rPr>
            </w:pPr>
            <w:r w:rsidRPr="0081179D">
              <w:rPr>
                <w:b/>
                <w:bCs/>
                <w:color w:val="000000"/>
              </w:rPr>
              <w:t>Subject</w:t>
            </w:r>
          </w:p>
        </w:tc>
        <w:tc>
          <w:tcPr>
            <w:tcW w:w="1854" w:type="dxa"/>
            <w:shd w:val="clear" w:color="auto" w:fill="E6E6E6"/>
          </w:tcPr>
          <w:p w14:paraId="5D104F23" w14:textId="77777777" w:rsidR="000A55EC" w:rsidRPr="0081179D" w:rsidRDefault="000A55EC" w:rsidP="00B245C0">
            <w:pPr>
              <w:jc w:val="center"/>
              <w:rPr>
                <w:b/>
                <w:bCs/>
                <w:color w:val="000000"/>
              </w:rPr>
            </w:pPr>
            <w:r w:rsidRPr="0081179D">
              <w:rPr>
                <w:b/>
                <w:bCs/>
                <w:color w:val="000000"/>
              </w:rPr>
              <w:t>Presented by</w:t>
            </w:r>
          </w:p>
        </w:tc>
      </w:tr>
      <w:tr w:rsidR="000A55EC" w:rsidRPr="0081179D" w14:paraId="33037DE2" w14:textId="77777777" w:rsidTr="00B245C0">
        <w:trPr>
          <w:trHeight w:val="507"/>
        </w:trPr>
        <w:tc>
          <w:tcPr>
            <w:tcW w:w="1181" w:type="dxa"/>
            <w:vAlign w:val="center"/>
          </w:tcPr>
          <w:p w14:paraId="2DF2B1EC" w14:textId="77777777" w:rsidR="000A55EC" w:rsidRPr="0081179D" w:rsidRDefault="000A55EC" w:rsidP="00B245C0">
            <w:pPr>
              <w:spacing w:line="256" w:lineRule="auto"/>
              <w:jc w:val="center"/>
            </w:pPr>
            <w:r w:rsidRPr="0081179D">
              <w:t>8</w:t>
            </w:r>
          </w:p>
        </w:tc>
        <w:tc>
          <w:tcPr>
            <w:tcW w:w="938" w:type="dxa"/>
            <w:shd w:val="clear" w:color="auto" w:fill="FFFFFF" w:themeFill="background1"/>
            <w:vAlign w:val="center"/>
          </w:tcPr>
          <w:p w14:paraId="52A07A02" w14:textId="77777777" w:rsidR="000A55EC" w:rsidRPr="0081179D" w:rsidRDefault="000A55EC" w:rsidP="00B245C0">
            <w:pPr>
              <w:spacing w:line="256" w:lineRule="auto"/>
              <w:jc w:val="center"/>
            </w:pPr>
            <w:r w:rsidRPr="0081179D">
              <w:t>2.g</w:t>
            </w:r>
          </w:p>
        </w:tc>
        <w:tc>
          <w:tcPr>
            <w:tcW w:w="5835" w:type="dxa"/>
            <w:shd w:val="clear" w:color="auto" w:fill="FFFFFF" w:themeFill="background1"/>
            <w:vAlign w:val="center"/>
          </w:tcPr>
          <w:p w14:paraId="71757F4E" w14:textId="77777777" w:rsidR="000A55EC" w:rsidRPr="0081179D" w:rsidRDefault="000A55EC" w:rsidP="00B245C0">
            <w:pPr>
              <w:spacing w:before="100" w:beforeAutospacing="1" w:after="100" w:afterAutospacing="1"/>
              <w:rPr>
                <w:rFonts w:ascii="Roboto Light" w:hAnsi="Roboto Light"/>
              </w:rPr>
            </w:pPr>
            <w:r w:rsidRPr="0081179D">
              <w:rPr>
                <w:rFonts w:ascii="Roboto Light" w:hAnsi="Roboto Light"/>
              </w:rPr>
              <w:t>Experimental Validation of Multipath and On-Board Antenna Group Delay Models for L1oc and L3oc Glonass Signals.</w:t>
            </w:r>
          </w:p>
        </w:tc>
        <w:tc>
          <w:tcPr>
            <w:tcW w:w="1854" w:type="dxa"/>
            <w:vAlign w:val="center"/>
          </w:tcPr>
          <w:p w14:paraId="43A1D8B5" w14:textId="77777777" w:rsidR="000A55EC" w:rsidRPr="0081179D" w:rsidRDefault="000A55EC" w:rsidP="00B245C0">
            <w:pPr>
              <w:spacing w:line="256" w:lineRule="auto"/>
            </w:pPr>
            <w:r w:rsidRPr="0081179D">
              <w:t>Vladimir Korchagin</w:t>
            </w:r>
          </w:p>
        </w:tc>
      </w:tr>
      <w:tr w:rsidR="000A55EC" w:rsidRPr="0081179D" w14:paraId="4DCA9B61" w14:textId="77777777" w:rsidTr="00B245C0">
        <w:trPr>
          <w:trHeight w:val="507"/>
        </w:trPr>
        <w:tc>
          <w:tcPr>
            <w:tcW w:w="1181" w:type="dxa"/>
            <w:vAlign w:val="center"/>
          </w:tcPr>
          <w:p w14:paraId="280110AF" w14:textId="77777777" w:rsidR="000A55EC" w:rsidRPr="0081179D" w:rsidRDefault="000A55EC" w:rsidP="00B245C0">
            <w:pPr>
              <w:spacing w:line="256" w:lineRule="auto"/>
              <w:jc w:val="center"/>
            </w:pPr>
            <w:r w:rsidRPr="0081179D">
              <w:t>11</w:t>
            </w:r>
          </w:p>
        </w:tc>
        <w:tc>
          <w:tcPr>
            <w:tcW w:w="938" w:type="dxa"/>
            <w:shd w:val="clear" w:color="auto" w:fill="FFFFFF" w:themeFill="background1"/>
            <w:vAlign w:val="center"/>
          </w:tcPr>
          <w:p w14:paraId="4BE9CB49" w14:textId="77777777" w:rsidR="000A55EC" w:rsidRPr="0081179D" w:rsidRDefault="000A55EC" w:rsidP="00B245C0">
            <w:pPr>
              <w:spacing w:line="256" w:lineRule="auto"/>
              <w:jc w:val="center"/>
            </w:pPr>
            <w:r w:rsidRPr="0081179D">
              <w:t>2.a</w:t>
            </w:r>
          </w:p>
        </w:tc>
        <w:tc>
          <w:tcPr>
            <w:tcW w:w="5835" w:type="dxa"/>
            <w:shd w:val="clear" w:color="auto" w:fill="FFFFFF" w:themeFill="background1"/>
            <w:vAlign w:val="center"/>
          </w:tcPr>
          <w:p w14:paraId="632894D2" w14:textId="77777777" w:rsidR="000A55EC" w:rsidRPr="0081179D" w:rsidRDefault="000A55EC" w:rsidP="00B245C0">
            <w:pPr>
              <w:spacing w:before="100" w:beforeAutospacing="1" w:after="100" w:afterAutospacing="1"/>
              <w:rPr>
                <w:rFonts w:ascii="Roboto Light" w:hAnsi="Roboto Light"/>
              </w:rPr>
            </w:pPr>
            <w:r w:rsidRPr="0081179D">
              <w:rPr>
                <w:rFonts w:ascii="Roboto Light" w:hAnsi="Roboto Light"/>
              </w:rPr>
              <w:t>Draft ICAO guidance on ‘GBAS/VDB siting’ and ‘same-airport frequency compatibility’</w:t>
            </w:r>
          </w:p>
        </w:tc>
        <w:tc>
          <w:tcPr>
            <w:tcW w:w="1854" w:type="dxa"/>
            <w:vAlign w:val="center"/>
          </w:tcPr>
          <w:p w14:paraId="26E22C4F" w14:textId="77777777" w:rsidR="000A55EC" w:rsidRPr="0081179D" w:rsidRDefault="000A55EC" w:rsidP="00B245C0">
            <w:pPr>
              <w:spacing w:line="256" w:lineRule="auto"/>
            </w:pPr>
            <w:r w:rsidRPr="0081179D">
              <w:t>Morten Grandt</w:t>
            </w:r>
          </w:p>
        </w:tc>
      </w:tr>
      <w:tr w:rsidR="000A55EC" w:rsidRPr="0081179D" w14:paraId="72F5DE17" w14:textId="77777777" w:rsidTr="00B245C0">
        <w:trPr>
          <w:trHeight w:val="507"/>
        </w:trPr>
        <w:tc>
          <w:tcPr>
            <w:tcW w:w="1181" w:type="dxa"/>
            <w:vAlign w:val="center"/>
          </w:tcPr>
          <w:p w14:paraId="70B7B96B" w14:textId="77777777" w:rsidR="000A55EC" w:rsidRPr="0081179D" w:rsidRDefault="000A55EC" w:rsidP="00B245C0">
            <w:pPr>
              <w:spacing w:line="256" w:lineRule="auto"/>
              <w:jc w:val="center"/>
            </w:pPr>
            <w:r w:rsidRPr="0081179D">
              <w:t>13</w:t>
            </w:r>
          </w:p>
        </w:tc>
        <w:tc>
          <w:tcPr>
            <w:tcW w:w="938" w:type="dxa"/>
            <w:shd w:val="clear" w:color="auto" w:fill="FFFFFF" w:themeFill="background1"/>
            <w:vAlign w:val="center"/>
          </w:tcPr>
          <w:p w14:paraId="53512E43" w14:textId="77777777" w:rsidR="000A55EC" w:rsidRPr="0081179D" w:rsidRDefault="000A55EC" w:rsidP="00B245C0">
            <w:pPr>
              <w:spacing w:line="256" w:lineRule="auto"/>
              <w:jc w:val="center"/>
            </w:pPr>
            <w:r w:rsidRPr="0081179D">
              <w:t>1.d</w:t>
            </w:r>
          </w:p>
        </w:tc>
        <w:tc>
          <w:tcPr>
            <w:tcW w:w="5835" w:type="dxa"/>
            <w:shd w:val="clear" w:color="auto" w:fill="FFFFFF" w:themeFill="background1"/>
            <w:vAlign w:val="center"/>
          </w:tcPr>
          <w:p w14:paraId="6C68ABDC" w14:textId="77777777" w:rsidR="000A55EC" w:rsidRPr="0081179D" w:rsidRDefault="000A55EC" w:rsidP="00B245C0">
            <w:pPr>
              <w:spacing w:before="100" w:beforeAutospacing="1" w:after="100" w:afterAutospacing="1"/>
              <w:rPr>
                <w:rFonts w:ascii="Roboto Light" w:hAnsi="Roboto Light"/>
              </w:rPr>
            </w:pPr>
            <w:r w:rsidRPr="0081179D">
              <w:rPr>
                <w:rFonts w:ascii="Roboto Light" w:hAnsi="Roboto Light"/>
              </w:rPr>
              <w:t>Proposed Outline for Future GBAS Manual</w:t>
            </w:r>
          </w:p>
        </w:tc>
        <w:tc>
          <w:tcPr>
            <w:tcW w:w="1854" w:type="dxa"/>
            <w:vAlign w:val="center"/>
          </w:tcPr>
          <w:p w14:paraId="069609DE" w14:textId="77777777" w:rsidR="000A55EC" w:rsidRPr="0081179D" w:rsidRDefault="000A55EC" w:rsidP="00B245C0">
            <w:pPr>
              <w:spacing w:line="256" w:lineRule="auto"/>
            </w:pPr>
            <w:r w:rsidRPr="0081179D">
              <w:t>Gary Berz</w:t>
            </w:r>
          </w:p>
          <w:p w14:paraId="45052F56" w14:textId="77777777" w:rsidR="000A55EC" w:rsidRPr="0081179D" w:rsidRDefault="000A55EC" w:rsidP="00B245C0">
            <w:pPr>
              <w:spacing w:line="256" w:lineRule="auto"/>
            </w:pPr>
            <w:r w:rsidRPr="0081179D">
              <w:t>Morten Grandt</w:t>
            </w:r>
          </w:p>
        </w:tc>
      </w:tr>
      <w:tr w:rsidR="000A55EC" w:rsidRPr="0081179D" w14:paraId="79023426" w14:textId="77777777" w:rsidTr="00B245C0">
        <w:trPr>
          <w:trHeight w:val="507"/>
        </w:trPr>
        <w:tc>
          <w:tcPr>
            <w:tcW w:w="1181" w:type="dxa"/>
            <w:vAlign w:val="center"/>
          </w:tcPr>
          <w:p w14:paraId="5D560F1E" w14:textId="77777777" w:rsidR="000A55EC" w:rsidRPr="0081179D" w:rsidRDefault="000A55EC" w:rsidP="00B245C0">
            <w:pPr>
              <w:spacing w:line="256" w:lineRule="auto"/>
              <w:jc w:val="center"/>
            </w:pPr>
            <w:r w:rsidRPr="0081179D">
              <w:t>14</w:t>
            </w:r>
          </w:p>
        </w:tc>
        <w:tc>
          <w:tcPr>
            <w:tcW w:w="938" w:type="dxa"/>
            <w:shd w:val="clear" w:color="auto" w:fill="FFFFFF" w:themeFill="background1"/>
            <w:vAlign w:val="center"/>
          </w:tcPr>
          <w:p w14:paraId="498EC7FE" w14:textId="77777777" w:rsidR="000A55EC" w:rsidRPr="0081179D" w:rsidRDefault="000A55EC" w:rsidP="00B245C0">
            <w:pPr>
              <w:spacing w:line="256" w:lineRule="auto"/>
              <w:jc w:val="center"/>
            </w:pPr>
            <w:r w:rsidRPr="0081179D">
              <w:t>2.a</w:t>
            </w:r>
          </w:p>
        </w:tc>
        <w:tc>
          <w:tcPr>
            <w:tcW w:w="5835" w:type="dxa"/>
            <w:shd w:val="clear" w:color="auto" w:fill="FFFFFF" w:themeFill="background1"/>
            <w:vAlign w:val="center"/>
          </w:tcPr>
          <w:p w14:paraId="059B29CD" w14:textId="77777777" w:rsidR="000A55EC" w:rsidRPr="0081179D" w:rsidRDefault="000A55EC" w:rsidP="00B245C0">
            <w:pPr>
              <w:spacing w:before="100" w:beforeAutospacing="1" w:after="100" w:afterAutospacing="1"/>
              <w:rPr>
                <w:rFonts w:ascii="Roboto Light" w:hAnsi="Roboto Light"/>
              </w:rPr>
            </w:pPr>
            <w:r w:rsidRPr="0081179D">
              <w:rPr>
                <w:rFonts w:ascii="Roboto Light" w:hAnsi="Roboto Light"/>
              </w:rPr>
              <w:t>Simulation of VDB Antenna Errors</w:t>
            </w:r>
          </w:p>
        </w:tc>
        <w:tc>
          <w:tcPr>
            <w:tcW w:w="1854" w:type="dxa"/>
            <w:vAlign w:val="center"/>
          </w:tcPr>
          <w:p w14:paraId="2C9F5EBD" w14:textId="77777777" w:rsidR="000A55EC" w:rsidRPr="0081179D" w:rsidRDefault="000A55EC" w:rsidP="00B245C0">
            <w:pPr>
              <w:spacing w:line="256" w:lineRule="auto"/>
              <w:rPr>
                <w:sz w:val="20"/>
              </w:rPr>
            </w:pPr>
            <w:r w:rsidRPr="0081179D">
              <w:t>Morten Grandt</w:t>
            </w:r>
          </w:p>
        </w:tc>
      </w:tr>
      <w:tr w:rsidR="000A55EC" w:rsidRPr="0081179D" w14:paraId="259CCC9A" w14:textId="77777777" w:rsidTr="00B245C0">
        <w:trPr>
          <w:trHeight w:val="507"/>
        </w:trPr>
        <w:tc>
          <w:tcPr>
            <w:tcW w:w="1181" w:type="dxa"/>
            <w:vAlign w:val="center"/>
          </w:tcPr>
          <w:p w14:paraId="64979E8C" w14:textId="77777777" w:rsidR="000A55EC" w:rsidRPr="0081179D" w:rsidRDefault="000A55EC" w:rsidP="00B245C0">
            <w:pPr>
              <w:spacing w:before="100" w:beforeAutospacing="1" w:after="100" w:afterAutospacing="1"/>
              <w:jc w:val="center"/>
              <w:rPr>
                <w:rFonts w:ascii="Roboto Light" w:hAnsi="Roboto Light"/>
              </w:rPr>
            </w:pPr>
            <w:r w:rsidRPr="0081179D">
              <w:t>22</w:t>
            </w:r>
          </w:p>
        </w:tc>
        <w:tc>
          <w:tcPr>
            <w:tcW w:w="938" w:type="dxa"/>
            <w:shd w:val="clear" w:color="auto" w:fill="FFFFFF" w:themeFill="background1"/>
            <w:vAlign w:val="center"/>
          </w:tcPr>
          <w:p w14:paraId="27AA4DBB" w14:textId="77777777" w:rsidR="000A55EC" w:rsidRPr="0081179D" w:rsidRDefault="000A55EC" w:rsidP="00B245C0">
            <w:pPr>
              <w:spacing w:before="100" w:beforeAutospacing="1" w:after="100" w:afterAutospacing="1"/>
              <w:jc w:val="center"/>
              <w:rPr>
                <w:rFonts w:ascii="Roboto Light" w:hAnsi="Roboto Light"/>
              </w:rPr>
            </w:pPr>
            <w:r w:rsidRPr="0081179D">
              <w:t>2.f</w:t>
            </w:r>
          </w:p>
        </w:tc>
        <w:tc>
          <w:tcPr>
            <w:tcW w:w="5835" w:type="dxa"/>
            <w:shd w:val="clear" w:color="auto" w:fill="FFFFFF" w:themeFill="background1"/>
            <w:vAlign w:val="center"/>
          </w:tcPr>
          <w:p w14:paraId="4B74D5DA" w14:textId="77777777" w:rsidR="000A55EC" w:rsidRPr="0081179D" w:rsidRDefault="000A55EC" w:rsidP="00B245C0">
            <w:pPr>
              <w:spacing w:before="100" w:beforeAutospacing="1" w:after="100" w:afterAutospacing="1"/>
              <w:rPr>
                <w:rFonts w:ascii="Roboto Light" w:hAnsi="Roboto Light"/>
              </w:rPr>
            </w:pPr>
            <w:r w:rsidRPr="0081179D">
              <w:rPr>
                <w:rFonts w:ascii="Roboto Light" w:hAnsi="Roboto Light"/>
              </w:rPr>
              <w:t xml:space="preserve">Guidance Material on Tropospheric </w:t>
            </w:r>
          </w:p>
        </w:tc>
        <w:tc>
          <w:tcPr>
            <w:tcW w:w="1854" w:type="dxa"/>
            <w:vAlign w:val="center"/>
          </w:tcPr>
          <w:p w14:paraId="5C3CDAA5" w14:textId="77777777" w:rsidR="000A55EC" w:rsidRPr="0081179D" w:rsidRDefault="000A55EC" w:rsidP="00B245C0">
            <w:pPr>
              <w:spacing w:before="100" w:beforeAutospacing="1" w:after="100" w:afterAutospacing="1"/>
              <w:rPr>
                <w:rFonts w:ascii="Roboto Light" w:hAnsi="Roboto Light"/>
              </w:rPr>
            </w:pPr>
            <w:r w:rsidRPr="0081179D">
              <w:t>Matsuda</w:t>
            </w:r>
          </w:p>
        </w:tc>
      </w:tr>
      <w:tr w:rsidR="000A55EC" w:rsidRPr="0081179D" w14:paraId="4307B7A6" w14:textId="77777777" w:rsidTr="00B245C0">
        <w:trPr>
          <w:trHeight w:val="507"/>
        </w:trPr>
        <w:tc>
          <w:tcPr>
            <w:tcW w:w="1181" w:type="dxa"/>
            <w:vAlign w:val="center"/>
          </w:tcPr>
          <w:p w14:paraId="0B61EF90" w14:textId="77777777" w:rsidR="000A55EC" w:rsidRPr="0081179D" w:rsidRDefault="000A55EC" w:rsidP="00B245C0">
            <w:pPr>
              <w:spacing w:before="100" w:beforeAutospacing="1" w:after="100" w:afterAutospacing="1"/>
              <w:jc w:val="center"/>
              <w:rPr>
                <w:rFonts w:ascii="Roboto Light" w:hAnsi="Roboto Light"/>
              </w:rPr>
            </w:pPr>
            <w:r w:rsidRPr="0081179D">
              <w:rPr>
                <w:rFonts w:ascii="Roboto Light" w:hAnsi="Roboto Light"/>
              </w:rPr>
              <w:t>26</w:t>
            </w:r>
          </w:p>
        </w:tc>
        <w:tc>
          <w:tcPr>
            <w:tcW w:w="938" w:type="dxa"/>
            <w:shd w:val="clear" w:color="auto" w:fill="FFFFFF" w:themeFill="background1"/>
            <w:vAlign w:val="center"/>
          </w:tcPr>
          <w:p w14:paraId="473022F5" w14:textId="77777777" w:rsidR="000A55EC" w:rsidRPr="0081179D" w:rsidRDefault="000A55EC" w:rsidP="00B245C0">
            <w:pPr>
              <w:spacing w:before="100" w:beforeAutospacing="1" w:after="100" w:afterAutospacing="1"/>
              <w:jc w:val="center"/>
              <w:rPr>
                <w:rFonts w:ascii="Roboto Light" w:hAnsi="Roboto Light"/>
              </w:rPr>
            </w:pPr>
            <w:r w:rsidRPr="0081179D">
              <w:rPr>
                <w:rFonts w:ascii="Roboto Light" w:hAnsi="Roboto Light"/>
              </w:rPr>
              <w:t>2.d</w:t>
            </w:r>
          </w:p>
        </w:tc>
        <w:tc>
          <w:tcPr>
            <w:tcW w:w="5835" w:type="dxa"/>
            <w:shd w:val="clear" w:color="auto" w:fill="FFFFFF" w:themeFill="background1"/>
            <w:vAlign w:val="center"/>
          </w:tcPr>
          <w:p w14:paraId="1CB9DAF6" w14:textId="77777777" w:rsidR="000A55EC" w:rsidRPr="0081179D" w:rsidRDefault="000A55EC" w:rsidP="00B245C0">
            <w:pPr>
              <w:spacing w:before="100" w:beforeAutospacing="1" w:after="100" w:afterAutospacing="1"/>
              <w:rPr>
                <w:rFonts w:ascii="Roboto Light" w:hAnsi="Roboto Light"/>
              </w:rPr>
            </w:pPr>
            <w:r w:rsidRPr="0081179D">
              <w:rPr>
                <w:rFonts w:ascii="Roboto Light" w:hAnsi="Roboto Light"/>
              </w:rPr>
              <w:t>Guidance Material on Characterization of Ionospheric Threat Model for GBAS</w:t>
            </w:r>
          </w:p>
        </w:tc>
        <w:tc>
          <w:tcPr>
            <w:tcW w:w="1854" w:type="dxa"/>
            <w:vAlign w:val="center"/>
          </w:tcPr>
          <w:p w14:paraId="2111CD8F" w14:textId="77777777" w:rsidR="000A55EC" w:rsidRPr="0081179D" w:rsidRDefault="000A55EC" w:rsidP="00B245C0">
            <w:pPr>
              <w:spacing w:before="100" w:beforeAutospacing="1" w:after="100" w:afterAutospacing="1"/>
              <w:rPr>
                <w:rFonts w:ascii="Roboto Light" w:hAnsi="Roboto Light"/>
              </w:rPr>
            </w:pPr>
            <w:r w:rsidRPr="0081179D">
              <w:rPr>
                <w:rFonts w:ascii="Roboto Light" w:hAnsi="Roboto Light"/>
              </w:rPr>
              <w:t>Tim Murphy</w:t>
            </w:r>
          </w:p>
        </w:tc>
      </w:tr>
      <w:tr w:rsidR="000A55EC" w:rsidRPr="0081179D" w14:paraId="6FB3A52B" w14:textId="77777777" w:rsidTr="00B245C0">
        <w:trPr>
          <w:trHeight w:val="507"/>
        </w:trPr>
        <w:tc>
          <w:tcPr>
            <w:tcW w:w="1181" w:type="dxa"/>
            <w:vAlign w:val="center"/>
          </w:tcPr>
          <w:p w14:paraId="1A1D26D6" w14:textId="77777777" w:rsidR="000A55EC" w:rsidRPr="0081179D" w:rsidRDefault="000A55EC" w:rsidP="00B245C0">
            <w:pPr>
              <w:spacing w:line="256" w:lineRule="auto"/>
              <w:jc w:val="center"/>
            </w:pPr>
            <w:r w:rsidRPr="0081179D">
              <w:t>27</w:t>
            </w:r>
          </w:p>
        </w:tc>
        <w:tc>
          <w:tcPr>
            <w:tcW w:w="938" w:type="dxa"/>
            <w:shd w:val="clear" w:color="auto" w:fill="FFFFFF" w:themeFill="background1"/>
            <w:vAlign w:val="center"/>
          </w:tcPr>
          <w:p w14:paraId="6B6796D0" w14:textId="77777777" w:rsidR="000A55EC" w:rsidRPr="0081179D" w:rsidRDefault="000A55EC" w:rsidP="00B245C0">
            <w:pPr>
              <w:spacing w:line="256" w:lineRule="auto"/>
              <w:jc w:val="center"/>
            </w:pPr>
            <w:r w:rsidRPr="0081179D">
              <w:t>1.d</w:t>
            </w:r>
          </w:p>
        </w:tc>
        <w:tc>
          <w:tcPr>
            <w:tcW w:w="5835" w:type="dxa"/>
            <w:shd w:val="clear" w:color="auto" w:fill="FFFFFF" w:themeFill="background1"/>
            <w:vAlign w:val="center"/>
          </w:tcPr>
          <w:p w14:paraId="001196D0" w14:textId="77777777" w:rsidR="000A55EC" w:rsidRPr="0081179D" w:rsidRDefault="000A55EC" w:rsidP="00B245C0">
            <w:pPr>
              <w:spacing w:before="100" w:beforeAutospacing="1" w:after="100" w:afterAutospacing="1"/>
              <w:rPr>
                <w:rFonts w:ascii="Roboto Light" w:hAnsi="Roboto Light"/>
              </w:rPr>
            </w:pPr>
            <w:r w:rsidRPr="0081179D">
              <w:t>DOC 9849, GNSS Manual Update Summary</w:t>
            </w:r>
          </w:p>
        </w:tc>
        <w:tc>
          <w:tcPr>
            <w:tcW w:w="1854" w:type="dxa"/>
            <w:vAlign w:val="center"/>
          </w:tcPr>
          <w:p w14:paraId="3DD356BF" w14:textId="77777777" w:rsidR="000A55EC" w:rsidRPr="0081179D" w:rsidRDefault="000A55EC" w:rsidP="00B245C0">
            <w:pPr>
              <w:spacing w:before="100" w:beforeAutospacing="1" w:after="100" w:afterAutospacing="1"/>
            </w:pPr>
            <w:r w:rsidRPr="0081179D">
              <w:t>Jason Burns (Adhoc Group Rapporteur)</w:t>
            </w:r>
          </w:p>
        </w:tc>
      </w:tr>
      <w:tr w:rsidR="000A55EC" w:rsidRPr="0081179D" w14:paraId="16179EAF" w14:textId="77777777" w:rsidTr="00B245C0">
        <w:trPr>
          <w:trHeight w:val="507"/>
        </w:trPr>
        <w:tc>
          <w:tcPr>
            <w:tcW w:w="1181" w:type="dxa"/>
            <w:vAlign w:val="center"/>
          </w:tcPr>
          <w:p w14:paraId="59D44A8C" w14:textId="77777777" w:rsidR="000A55EC" w:rsidRPr="0081179D" w:rsidRDefault="000A55EC" w:rsidP="00B245C0">
            <w:pPr>
              <w:spacing w:line="256" w:lineRule="auto"/>
              <w:jc w:val="center"/>
            </w:pPr>
            <w:r w:rsidRPr="0081179D">
              <w:t>34</w:t>
            </w:r>
          </w:p>
        </w:tc>
        <w:tc>
          <w:tcPr>
            <w:tcW w:w="938" w:type="dxa"/>
            <w:shd w:val="clear" w:color="auto" w:fill="FFFFFF" w:themeFill="background1"/>
            <w:vAlign w:val="center"/>
          </w:tcPr>
          <w:p w14:paraId="403CB44D" w14:textId="77777777" w:rsidR="000A55EC" w:rsidRPr="0081179D" w:rsidRDefault="000A55EC" w:rsidP="00B245C0">
            <w:pPr>
              <w:spacing w:line="256" w:lineRule="auto"/>
              <w:jc w:val="center"/>
            </w:pPr>
            <w:r w:rsidRPr="0081179D">
              <w:t>4.a</w:t>
            </w:r>
          </w:p>
        </w:tc>
        <w:tc>
          <w:tcPr>
            <w:tcW w:w="5835" w:type="dxa"/>
            <w:shd w:val="clear" w:color="auto" w:fill="FFFFFF" w:themeFill="background1"/>
            <w:vAlign w:val="center"/>
          </w:tcPr>
          <w:p w14:paraId="73DDC6D6" w14:textId="77777777" w:rsidR="000A55EC" w:rsidRPr="0081179D" w:rsidRDefault="000A55EC" w:rsidP="00B245C0">
            <w:pPr>
              <w:spacing w:before="100" w:beforeAutospacing="1" w:after="100" w:afterAutospacing="1"/>
              <w:rPr>
                <w:rFonts w:ascii="Roboto Light" w:hAnsi="Roboto Light"/>
              </w:rPr>
            </w:pPr>
            <w:r w:rsidRPr="0081179D">
              <w:rPr>
                <w:rFonts w:ascii="Roboto Light" w:hAnsi="Roboto Light"/>
              </w:rPr>
              <w:t>DFMC Ad Hoc status and Current Concept Paper Draft</w:t>
            </w:r>
          </w:p>
        </w:tc>
        <w:tc>
          <w:tcPr>
            <w:tcW w:w="1854" w:type="dxa"/>
            <w:vAlign w:val="center"/>
          </w:tcPr>
          <w:p w14:paraId="1E21E9EB" w14:textId="77777777" w:rsidR="000A55EC" w:rsidRPr="0081179D" w:rsidRDefault="000A55EC" w:rsidP="00B245C0">
            <w:pPr>
              <w:spacing w:before="100" w:beforeAutospacing="1" w:after="100" w:afterAutospacing="1"/>
              <w:rPr>
                <w:sz w:val="20"/>
              </w:rPr>
            </w:pPr>
            <w:r w:rsidRPr="0081179D">
              <w:t>Gerhard Berz</w:t>
            </w:r>
          </w:p>
        </w:tc>
      </w:tr>
      <w:tr w:rsidR="000A55EC" w:rsidRPr="0081179D" w14:paraId="7C6AFC30" w14:textId="77777777" w:rsidTr="00B245C0">
        <w:trPr>
          <w:trHeight w:val="557"/>
        </w:trPr>
        <w:tc>
          <w:tcPr>
            <w:tcW w:w="1181" w:type="dxa"/>
            <w:vAlign w:val="center"/>
          </w:tcPr>
          <w:p w14:paraId="232F6FE6" w14:textId="77777777" w:rsidR="000A55EC" w:rsidRPr="0081179D" w:rsidRDefault="000A55EC" w:rsidP="00B245C0">
            <w:pPr>
              <w:spacing w:line="256" w:lineRule="auto"/>
              <w:jc w:val="center"/>
            </w:pPr>
            <w:r w:rsidRPr="0081179D">
              <w:rPr>
                <w:rFonts w:ascii="Roboto Light" w:hAnsi="Roboto Light"/>
              </w:rPr>
              <w:t>35</w:t>
            </w:r>
          </w:p>
        </w:tc>
        <w:tc>
          <w:tcPr>
            <w:tcW w:w="938" w:type="dxa"/>
            <w:shd w:val="clear" w:color="auto" w:fill="FFFFFF" w:themeFill="background1"/>
            <w:vAlign w:val="center"/>
          </w:tcPr>
          <w:p w14:paraId="6DE4999A" w14:textId="77777777" w:rsidR="000A55EC" w:rsidRPr="0081179D" w:rsidRDefault="000A55EC" w:rsidP="00B245C0">
            <w:pPr>
              <w:spacing w:line="256" w:lineRule="auto"/>
              <w:jc w:val="center"/>
            </w:pPr>
            <w:r w:rsidRPr="0081179D">
              <w:rPr>
                <w:rFonts w:ascii="Roboto Light" w:hAnsi="Roboto Light"/>
              </w:rPr>
              <w:t>4.c</w:t>
            </w:r>
          </w:p>
        </w:tc>
        <w:tc>
          <w:tcPr>
            <w:tcW w:w="5835" w:type="dxa"/>
            <w:shd w:val="clear" w:color="auto" w:fill="FFFFFF" w:themeFill="background1"/>
            <w:vAlign w:val="center"/>
          </w:tcPr>
          <w:p w14:paraId="75E59AFC" w14:textId="77777777" w:rsidR="000A55EC" w:rsidRPr="0081179D" w:rsidRDefault="000A55EC" w:rsidP="00B245C0">
            <w:pPr>
              <w:spacing w:before="100" w:beforeAutospacing="1" w:after="100" w:afterAutospacing="1"/>
              <w:rPr>
                <w:rFonts w:ascii="Calibri" w:hAnsi="Calibri" w:cs="Calibri"/>
              </w:rPr>
            </w:pPr>
            <w:r w:rsidRPr="0081179D">
              <w:t>One possible way forward to converge on a consolidated DFMC GBAS concept</w:t>
            </w:r>
          </w:p>
        </w:tc>
        <w:tc>
          <w:tcPr>
            <w:tcW w:w="1854" w:type="dxa"/>
            <w:vAlign w:val="center"/>
          </w:tcPr>
          <w:p w14:paraId="0477A113" w14:textId="77777777" w:rsidR="000A55EC" w:rsidRPr="0081179D" w:rsidRDefault="000A55EC" w:rsidP="00B245C0">
            <w:pPr>
              <w:spacing w:line="256" w:lineRule="auto"/>
              <w:rPr>
                <w:sz w:val="20"/>
              </w:rPr>
            </w:pPr>
            <w:r w:rsidRPr="0081179D">
              <w:t>Gerhard Berz</w:t>
            </w:r>
          </w:p>
        </w:tc>
      </w:tr>
      <w:tr w:rsidR="000A55EC" w:rsidRPr="0081179D" w14:paraId="688F80AD" w14:textId="77777777" w:rsidTr="00B245C0">
        <w:trPr>
          <w:trHeight w:val="557"/>
        </w:trPr>
        <w:tc>
          <w:tcPr>
            <w:tcW w:w="1181" w:type="dxa"/>
            <w:vAlign w:val="center"/>
          </w:tcPr>
          <w:p w14:paraId="2F59B6AC" w14:textId="77777777" w:rsidR="000A55EC" w:rsidRPr="0081179D" w:rsidRDefault="000A55EC" w:rsidP="00B245C0">
            <w:pPr>
              <w:spacing w:line="256" w:lineRule="auto"/>
              <w:jc w:val="center"/>
            </w:pPr>
            <w:r w:rsidRPr="0081179D">
              <w:t>39</w:t>
            </w:r>
          </w:p>
        </w:tc>
        <w:tc>
          <w:tcPr>
            <w:tcW w:w="938" w:type="dxa"/>
            <w:shd w:val="clear" w:color="auto" w:fill="FFFFFF" w:themeFill="background1"/>
            <w:vAlign w:val="center"/>
          </w:tcPr>
          <w:p w14:paraId="1FC1BA6E" w14:textId="77777777" w:rsidR="000A55EC" w:rsidRPr="0081179D" w:rsidRDefault="000A55EC" w:rsidP="00B245C0">
            <w:pPr>
              <w:spacing w:line="256" w:lineRule="auto"/>
              <w:jc w:val="center"/>
            </w:pPr>
            <w:r w:rsidRPr="0081179D">
              <w:t>4.b</w:t>
            </w:r>
          </w:p>
        </w:tc>
        <w:tc>
          <w:tcPr>
            <w:tcW w:w="5835" w:type="dxa"/>
            <w:shd w:val="clear" w:color="auto" w:fill="FFFFFF" w:themeFill="background1"/>
            <w:vAlign w:val="center"/>
          </w:tcPr>
          <w:p w14:paraId="6619CE8C" w14:textId="77777777" w:rsidR="000A55EC" w:rsidRPr="0081179D" w:rsidRDefault="000A55EC" w:rsidP="00B245C0">
            <w:pPr>
              <w:spacing w:before="100" w:beforeAutospacing="1" w:after="100" w:afterAutospacing="1"/>
              <w:rPr>
                <w:rFonts w:ascii="Roboto Light" w:hAnsi="Roboto Light"/>
              </w:rPr>
            </w:pPr>
            <w:r w:rsidRPr="0081179D">
              <w:rPr>
                <w:rFonts w:ascii="Roboto Light" w:hAnsi="Roboto Light"/>
              </w:rPr>
              <w:t>SESAR GAST F Work Update</w:t>
            </w:r>
          </w:p>
        </w:tc>
        <w:tc>
          <w:tcPr>
            <w:tcW w:w="1854" w:type="dxa"/>
            <w:vAlign w:val="center"/>
          </w:tcPr>
          <w:p w14:paraId="0715C0BB" w14:textId="77777777" w:rsidR="000A55EC" w:rsidRPr="0081179D" w:rsidRDefault="000A55EC" w:rsidP="00B245C0">
            <w:pPr>
              <w:spacing w:line="256" w:lineRule="auto"/>
              <w:rPr>
                <w:sz w:val="20"/>
              </w:rPr>
            </w:pPr>
            <w:r w:rsidRPr="0081179D">
              <w:t>Gerhard Berz</w:t>
            </w:r>
          </w:p>
        </w:tc>
      </w:tr>
      <w:tr w:rsidR="000A55EC" w:rsidRPr="0081179D" w14:paraId="03FFED36" w14:textId="77777777" w:rsidTr="00B245C0">
        <w:trPr>
          <w:trHeight w:val="507"/>
        </w:trPr>
        <w:tc>
          <w:tcPr>
            <w:tcW w:w="1181" w:type="dxa"/>
            <w:vAlign w:val="center"/>
          </w:tcPr>
          <w:p w14:paraId="64485645" w14:textId="77777777" w:rsidR="000A55EC" w:rsidRPr="0081179D" w:rsidRDefault="000A55EC" w:rsidP="00B245C0">
            <w:pPr>
              <w:spacing w:before="100" w:beforeAutospacing="1" w:after="100" w:afterAutospacing="1"/>
              <w:jc w:val="center"/>
              <w:rPr>
                <w:rFonts w:ascii="Roboto Light" w:hAnsi="Roboto Light"/>
              </w:rPr>
            </w:pPr>
            <w:r w:rsidRPr="0081179D">
              <w:rPr>
                <w:rFonts w:ascii="Roboto Light" w:hAnsi="Roboto Light"/>
              </w:rPr>
              <w:t>40</w:t>
            </w:r>
          </w:p>
        </w:tc>
        <w:tc>
          <w:tcPr>
            <w:tcW w:w="938" w:type="dxa"/>
            <w:vAlign w:val="center"/>
          </w:tcPr>
          <w:p w14:paraId="462284B6" w14:textId="77777777" w:rsidR="000A55EC" w:rsidRPr="0081179D" w:rsidRDefault="000A55EC" w:rsidP="00B245C0">
            <w:pPr>
              <w:spacing w:before="100" w:beforeAutospacing="1" w:after="100" w:afterAutospacing="1"/>
              <w:jc w:val="center"/>
              <w:rPr>
                <w:rFonts w:ascii="Roboto Light" w:hAnsi="Roboto Light"/>
              </w:rPr>
            </w:pPr>
            <w:r w:rsidRPr="0081179D">
              <w:rPr>
                <w:rFonts w:ascii="Roboto Light" w:hAnsi="Roboto Light"/>
              </w:rPr>
              <w:t>4.c</w:t>
            </w:r>
          </w:p>
        </w:tc>
        <w:tc>
          <w:tcPr>
            <w:tcW w:w="5835" w:type="dxa"/>
            <w:vAlign w:val="center"/>
          </w:tcPr>
          <w:p w14:paraId="354A0652" w14:textId="77777777" w:rsidR="000A55EC" w:rsidRPr="0081179D" w:rsidRDefault="000A55EC" w:rsidP="00B245C0">
            <w:pPr>
              <w:spacing w:before="100" w:beforeAutospacing="1" w:after="100" w:afterAutospacing="1"/>
            </w:pPr>
            <w:r w:rsidRPr="0081179D">
              <w:rPr>
                <w:rFonts w:ascii="Roboto Light" w:hAnsi="Roboto Light"/>
              </w:rPr>
              <w:t>Proposed inclusion of Galileo into GAST D SARPs</w:t>
            </w:r>
          </w:p>
        </w:tc>
        <w:tc>
          <w:tcPr>
            <w:tcW w:w="1854" w:type="dxa"/>
            <w:vAlign w:val="center"/>
          </w:tcPr>
          <w:p w14:paraId="73E14736" w14:textId="77777777" w:rsidR="000A55EC" w:rsidRPr="0081179D" w:rsidRDefault="000A55EC" w:rsidP="00B245C0">
            <w:pPr>
              <w:spacing w:line="256" w:lineRule="auto"/>
            </w:pPr>
            <w:r w:rsidRPr="0081179D">
              <w:t>Eric Chatre</w:t>
            </w:r>
          </w:p>
          <w:p w14:paraId="2475D123" w14:textId="77777777" w:rsidR="000A55EC" w:rsidRPr="0081179D" w:rsidRDefault="000A55EC" w:rsidP="00B245C0">
            <w:pPr>
              <w:spacing w:line="256" w:lineRule="auto"/>
            </w:pPr>
            <w:r w:rsidRPr="0081179D">
              <w:t>Gerhard Berz</w:t>
            </w:r>
          </w:p>
          <w:p w14:paraId="56E5028E" w14:textId="77777777" w:rsidR="000A55EC" w:rsidRPr="0081179D" w:rsidRDefault="000A55EC" w:rsidP="00B245C0">
            <w:pPr>
              <w:spacing w:line="256" w:lineRule="auto"/>
            </w:pPr>
            <w:r w:rsidRPr="0081179D">
              <w:t>Benoit Roturier</w:t>
            </w:r>
          </w:p>
          <w:p w14:paraId="2A9FEF6F" w14:textId="77777777" w:rsidR="000A55EC" w:rsidRPr="0081179D" w:rsidRDefault="000A55EC" w:rsidP="00B245C0">
            <w:pPr>
              <w:spacing w:line="256" w:lineRule="auto"/>
            </w:pPr>
            <w:r w:rsidRPr="0081179D">
              <w:t>Morten Grandt</w:t>
            </w:r>
          </w:p>
          <w:p w14:paraId="54B133BD" w14:textId="77777777" w:rsidR="000A55EC" w:rsidRPr="0081179D" w:rsidRDefault="000A55EC" w:rsidP="00B245C0">
            <w:pPr>
              <w:spacing w:line="256" w:lineRule="auto"/>
            </w:pPr>
            <w:r w:rsidRPr="0081179D">
              <w:t>Ana Bodero</w:t>
            </w:r>
          </w:p>
          <w:p w14:paraId="2D1ABF44" w14:textId="77777777" w:rsidR="000A55EC" w:rsidRPr="0081179D" w:rsidRDefault="000A55EC" w:rsidP="00B245C0">
            <w:pPr>
              <w:spacing w:line="256" w:lineRule="auto"/>
            </w:pPr>
            <w:r w:rsidRPr="0081179D">
              <w:t>Patrizio Vanni</w:t>
            </w:r>
          </w:p>
          <w:p w14:paraId="762852DD" w14:textId="77777777" w:rsidR="000A55EC" w:rsidRPr="0081179D" w:rsidRDefault="000A55EC" w:rsidP="00B245C0">
            <w:pPr>
              <w:spacing w:line="256" w:lineRule="auto"/>
              <w:rPr>
                <w:sz w:val="20"/>
              </w:rPr>
            </w:pPr>
            <w:r w:rsidRPr="0081179D">
              <w:t>Maurizio Scaramuzza</w:t>
            </w:r>
          </w:p>
        </w:tc>
      </w:tr>
      <w:bookmarkEnd w:id="10"/>
    </w:tbl>
    <w:p w14:paraId="7A79F5C4" w14:textId="77777777" w:rsidR="00557B9B" w:rsidRDefault="00557B9B" w:rsidP="00557B9B">
      <w:pPr>
        <w:tabs>
          <w:tab w:val="left" w:pos="8118"/>
        </w:tabs>
        <w:rPr>
          <w:lang w:val="en-GB"/>
        </w:rPr>
      </w:pPr>
    </w:p>
    <w:p w14:paraId="33D64DD3" w14:textId="77777777" w:rsidR="00F34D39" w:rsidRDefault="00F34D39" w:rsidP="00F34D39">
      <w:pPr>
        <w:tabs>
          <w:tab w:val="left" w:pos="8118"/>
        </w:tabs>
        <w:rPr>
          <w:lang w:val="en-GB"/>
        </w:rPr>
      </w:pPr>
    </w:p>
    <w:p w14:paraId="3F74679A" w14:textId="77777777" w:rsidR="00F34D39" w:rsidRDefault="00F34D39" w:rsidP="00F34D39">
      <w:pPr>
        <w:tabs>
          <w:tab w:val="left" w:pos="8118"/>
        </w:tabs>
        <w:rPr>
          <w:lang w:val="en-GB"/>
        </w:rPr>
      </w:pPr>
    </w:p>
    <w:p w14:paraId="4B9E885F" w14:textId="64432660" w:rsidR="00557B9B" w:rsidRDefault="00F34D39" w:rsidP="008E07A6">
      <w:pPr>
        <w:tabs>
          <w:tab w:val="left" w:pos="8118"/>
        </w:tabs>
        <w:rPr>
          <w:lang w:val="en-GB"/>
        </w:rPr>
      </w:pPr>
      <w:r>
        <w:rPr>
          <w:lang w:val="en-GB"/>
        </w:rPr>
        <w:tab/>
      </w:r>
    </w:p>
    <w:p w14:paraId="3D0F0C43" w14:textId="77777777" w:rsidR="00557B9B" w:rsidRDefault="00557B9B" w:rsidP="00F34D39">
      <w:pPr>
        <w:tabs>
          <w:tab w:val="left" w:pos="5520"/>
        </w:tabs>
        <w:rPr>
          <w:lang w:val="en-GB"/>
        </w:rPr>
      </w:pPr>
    </w:p>
    <w:p w14:paraId="05563A43" w14:textId="77777777" w:rsidR="00557B9B" w:rsidRDefault="00557B9B" w:rsidP="00F34D39">
      <w:pPr>
        <w:tabs>
          <w:tab w:val="left" w:pos="5520"/>
        </w:tabs>
        <w:rPr>
          <w:lang w:val="en-GB"/>
        </w:rPr>
      </w:pPr>
    </w:p>
    <w:p w14:paraId="5805E099" w14:textId="77777777" w:rsidR="00557B9B" w:rsidRDefault="00557B9B" w:rsidP="00557B9B">
      <w:pPr>
        <w:tabs>
          <w:tab w:val="left" w:pos="8118"/>
        </w:tabs>
        <w:rPr>
          <w:lang w:val="en-GB"/>
        </w:rPr>
      </w:pPr>
      <w:r>
        <w:rPr>
          <w:lang w:val="en-GB"/>
        </w:rPr>
        <w:tab/>
      </w:r>
    </w:p>
    <w:p w14:paraId="748639A0" w14:textId="77777777" w:rsidR="00557B9B" w:rsidRPr="003B2DB2" w:rsidRDefault="00557B9B" w:rsidP="00B81EF4">
      <w:pPr>
        <w:keepNext/>
        <w:keepLines/>
        <w:tabs>
          <w:tab w:val="left" w:pos="5520"/>
        </w:tabs>
        <w:jc w:val="center"/>
        <w:rPr>
          <w:b/>
          <w:lang w:val="en-GB"/>
        </w:rPr>
      </w:pPr>
      <w:r w:rsidRPr="003B2DB2">
        <w:rPr>
          <w:b/>
          <w:lang w:val="en-GB"/>
        </w:rPr>
        <w:lastRenderedPageBreak/>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1003"/>
        <w:gridCol w:w="5661"/>
        <w:gridCol w:w="1990"/>
      </w:tblGrid>
      <w:tr w:rsidR="00DC4288" w:rsidRPr="0081179D" w14:paraId="25D4F723" w14:textId="77777777" w:rsidTr="00B245C0">
        <w:trPr>
          <w:trHeight w:val="507"/>
        </w:trPr>
        <w:tc>
          <w:tcPr>
            <w:tcW w:w="1162" w:type="dxa"/>
            <w:shd w:val="clear" w:color="auto" w:fill="C0C0C0"/>
          </w:tcPr>
          <w:p w14:paraId="11B89587" w14:textId="77777777" w:rsidR="00DC4288" w:rsidRPr="0081179D" w:rsidRDefault="00DC4288" w:rsidP="00B81EF4">
            <w:pPr>
              <w:keepNext/>
              <w:keepLines/>
              <w:jc w:val="center"/>
              <w:rPr>
                <w:b/>
                <w:bCs/>
                <w:color w:val="000000"/>
              </w:rPr>
            </w:pPr>
            <w:bookmarkStart w:id="11" w:name="OLE_LINK3"/>
            <w:r w:rsidRPr="0081179D">
              <w:rPr>
                <w:b/>
                <w:bCs/>
                <w:color w:val="000000"/>
              </w:rPr>
              <w:t>IP No.</w:t>
            </w:r>
          </w:p>
        </w:tc>
        <w:tc>
          <w:tcPr>
            <w:tcW w:w="938" w:type="dxa"/>
            <w:shd w:val="clear" w:color="auto" w:fill="C0C0C0"/>
          </w:tcPr>
          <w:p w14:paraId="714D0BD8" w14:textId="77777777" w:rsidR="00DC4288" w:rsidRPr="0081179D" w:rsidRDefault="00DC4288" w:rsidP="00B81EF4">
            <w:pPr>
              <w:keepNext/>
              <w:keepLines/>
              <w:jc w:val="center"/>
              <w:rPr>
                <w:b/>
                <w:bCs/>
                <w:color w:val="000000"/>
              </w:rPr>
            </w:pPr>
            <w:r w:rsidRPr="0081179D">
              <w:rPr>
                <w:b/>
                <w:bCs/>
                <w:color w:val="000000"/>
              </w:rPr>
              <w:t>Agenda Item</w:t>
            </w:r>
          </w:p>
        </w:tc>
        <w:tc>
          <w:tcPr>
            <w:tcW w:w="5709" w:type="dxa"/>
            <w:shd w:val="clear" w:color="auto" w:fill="C0C0C0"/>
          </w:tcPr>
          <w:p w14:paraId="33CC5954" w14:textId="77777777" w:rsidR="00DC4288" w:rsidRPr="0081179D" w:rsidRDefault="00DC4288" w:rsidP="00B81EF4">
            <w:pPr>
              <w:keepNext/>
              <w:keepLines/>
              <w:jc w:val="center"/>
              <w:rPr>
                <w:b/>
                <w:bCs/>
                <w:color w:val="000000"/>
              </w:rPr>
            </w:pPr>
            <w:r w:rsidRPr="0081179D">
              <w:rPr>
                <w:b/>
                <w:bCs/>
                <w:color w:val="000000"/>
              </w:rPr>
              <w:t>Subject</w:t>
            </w:r>
          </w:p>
        </w:tc>
        <w:tc>
          <w:tcPr>
            <w:tcW w:w="1999" w:type="dxa"/>
            <w:shd w:val="clear" w:color="auto" w:fill="C0C0C0"/>
          </w:tcPr>
          <w:p w14:paraId="418BA8BB" w14:textId="77777777" w:rsidR="00DC4288" w:rsidRPr="0081179D" w:rsidRDefault="00DC4288" w:rsidP="00B81EF4">
            <w:pPr>
              <w:keepNext/>
              <w:keepLines/>
              <w:jc w:val="center"/>
              <w:rPr>
                <w:b/>
                <w:bCs/>
                <w:color w:val="000000"/>
              </w:rPr>
            </w:pPr>
            <w:r w:rsidRPr="0081179D">
              <w:rPr>
                <w:b/>
                <w:bCs/>
                <w:color w:val="000000"/>
              </w:rPr>
              <w:t>Presented by</w:t>
            </w:r>
          </w:p>
        </w:tc>
      </w:tr>
      <w:tr w:rsidR="00DC4288" w:rsidRPr="0081179D" w14:paraId="62B056E9" w14:textId="77777777" w:rsidTr="00B245C0">
        <w:trPr>
          <w:trHeight w:val="507"/>
        </w:trPr>
        <w:tc>
          <w:tcPr>
            <w:tcW w:w="1162" w:type="dxa"/>
            <w:vAlign w:val="center"/>
          </w:tcPr>
          <w:p w14:paraId="7619AE16" w14:textId="77777777" w:rsidR="00DC4288" w:rsidRPr="0081179D" w:rsidRDefault="00DC4288" w:rsidP="00B81EF4">
            <w:pPr>
              <w:keepNext/>
              <w:keepLines/>
              <w:jc w:val="center"/>
            </w:pPr>
            <w:r w:rsidRPr="0081179D">
              <w:t>1</w:t>
            </w:r>
          </w:p>
        </w:tc>
        <w:tc>
          <w:tcPr>
            <w:tcW w:w="938" w:type="dxa"/>
            <w:vAlign w:val="center"/>
          </w:tcPr>
          <w:p w14:paraId="523880EC" w14:textId="77777777" w:rsidR="00DC4288" w:rsidRPr="0081179D" w:rsidRDefault="00DC4288" w:rsidP="00B81EF4">
            <w:pPr>
              <w:keepNext/>
              <w:keepLines/>
              <w:jc w:val="center"/>
            </w:pPr>
            <w:r w:rsidRPr="0081179D">
              <w:t>4.a</w:t>
            </w:r>
          </w:p>
        </w:tc>
        <w:tc>
          <w:tcPr>
            <w:tcW w:w="5709" w:type="dxa"/>
            <w:vAlign w:val="center"/>
          </w:tcPr>
          <w:p w14:paraId="5CB6AC2F" w14:textId="77777777" w:rsidR="00DC4288" w:rsidRPr="0081179D" w:rsidRDefault="00DC4288" w:rsidP="00B81EF4">
            <w:pPr>
              <w:keepNext/>
              <w:keepLines/>
            </w:pPr>
            <w:r w:rsidRPr="0081179D">
              <w:t xml:space="preserve"> Updated GAST X Proposal</w:t>
            </w:r>
          </w:p>
        </w:tc>
        <w:tc>
          <w:tcPr>
            <w:tcW w:w="1999" w:type="dxa"/>
            <w:vAlign w:val="center"/>
          </w:tcPr>
          <w:p w14:paraId="66F867BB" w14:textId="77777777" w:rsidR="00DC4288" w:rsidRPr="0081179D" w:rsidRDefault="00DC4288" w:rsidP="00B81EF4">
            <w:pPr>
              <w:keepNext/>
              <w:keepLines/>
            </w:pPr>
            <w:r w:rsidRPr="0081179D">
              <w:t>Tim Murphy</w:t>
            </w:r>
          </w:p>
        </w:tc>
      </w:tr>
      <w:tr w:rsidR="00DC4288" w:rsidRPr="0081179D" w14:paraId="1AC4ED3B" w14:textId="77777777" w:rsidTr="00B245C0">
        <w:trPr>
          <w:trHeight w:val="507"/>
        </w:trPr>
        <w:tc>
          <w:tcPr>
            <w:tcW w:w="1162" w:type="dxa"/>
            <w:vAlign w:val="center"/>
          </w:tcPr>
          <w:p w14:paraId="22030AA7" w14:textId="77777777" w:rsidR="00DC4288" w:rsidRPr="0081179D" w:rsidRDefault="00DC4288" w:rsidP="00B81EF4">
            <w:pPr>
              <w:keepNext/>
              <w:keepLines/>
              <w:jc w:val="center"/>
            </w:pPr>
            <w:r w:rsidRPr="0081179D">
              <w:t>2</w:t>
            </w:r>
          </w:p>
        </w:tc>
        <w:tc>
          <w:tcPr>
            <w:tcW w:w="938" w:type="dxa"/>
            <w:vAlign w:val="center"/>
          </w:tcPr>
          <w:p w14:paraId="69BC729F" w14:textId="77777777" w:rsidR="00DC4288" w:rsidRPr="0081179D" w:rsidRDefault="00DC4288" w:rsidP="00B81EF4">
            <w:pPr>
              <w:keepNext/>
              <w:keepLines/>
              <w:jc w:val="center"/>
            </w:pPr>
            <w:r w:rsidRPr="0081179D">
              <w:t>1.c</w:t>
            </w:r>
          </w:p>
        </w:tc>
        <w:tc>
          <w:tcPr>
            <w:tcW w:w="5709" w:type="dxa"/>
            <w:vAlign w:val="center"/>
          </w:tcPr>
          <w:p w14:paraId="7D862250" w14:textId="77777777" w:rsidR="00DC4288" w:rsidRPr="0081179D" w:rsidRDefault="00DC4288" w:rsidP="00B81EF4">
            <w:pPr>
              <w:keepNext/>
              <w:keepLines/>
            </w:pPr>
            <w:r w:rsidRPr="0081179D">
              <w:t>RTCA SC-159 WG 4 Status</w:t>
            </w:r>
          </w:p>
        </w:tc>
        <w:tc>
          <w:tcPr>
            <w:tcW w:w="1999" w:type="dxa"/>
            <w:vAlign w:val="center"/>
          </w:tcPr>
          <w:p w14:paraId="1DDF4E20" w14:textId="77777777" w:rsidR="00DC4288" w:rsidRPr="0081179D" w:rsidRDefault="00DC4288" w:rsidP="00B81EF4">
            <w:pPr>
              <w:keepNext/>
              <w:keepLines/>
            </w:pPr>
            <w:r w:rsidRPr="0081179D">
              <w:t>Tim Murphy</w:t>
            </w:r>
          </w:p>
        </w:tc>
      </w:tr>
      <w:tr w:rsidR="00DC4288" w:rsidRPr="0081179D" w14:paraId="34607DF3" w14:textId="77777777" w:rsidTr="00B245C0">
        <w:trPr>
          <w:trHeight w:val="507"/>
        </w:trPr>
        <w:tc>
          <w:tcPr>
            <w:tcW w:w="1162" w:type="dxa"/>
            <w:vAlign w:val="center"/>
          </w:tcPr>
          <w:p w14:paraId="0FCDAE7A" w14:textId="77777777" w:rsidR="00DC4288" w:rsidRPr="0081179D" w:rsidRDefault="00DC4288" w:rsidP="00B81EF4">
            <w:pPr>
              <w:keepNext/>
              <w:keepLines/>
              <w:jc w:val="center"/>
            </w:pPr>
            <w:r w:rsidRPr="0081179D">
              <w:t>3</w:t>
            </w:r>
          </w:p>
        </w:tc>
        <w:tc>
          <w:tcPr>
            <w:tcW w:w="938" w:type="dxa"/>
            <w:vAlign w:val="center"/>
          </w:tcPr>
          <w:p w14:paraId="60AB4114" w14:textId="77777777" w:rsidR="00DC4288" w:rsidRPr="0081179D" w:rsidRDefault="00DC4288" w:rsidP="00B81EF4">
            <w:pPr>
              <w:keepNext/>
              <w:keepLines/>
              <w:jc w:val="center"/>
            </w:pPr>
            <w:r w:rsidRPr="0081179D">
              <w:t>1.c</w:t>
            </w:r>
          </w:p>
        </w:tc>
        <w:tc>
          <w:tcPr>
            <w:tcW w:w="5709" w:type="dxa"/>
            <w:vAlign w:val="center"/>
          </w:tcPr>
          <w:p w14:paraId="24EC9667" w14:textId="77777777" w:rsidR="00DC4288" w:rsidRPr="0081179D" w:rsidRDefault="00DC4288" w:rsidP="00B81EF4">
            <w:pPr>
              <w:keepNext/>
              <w:keepLines/>
            </w:pPr>
            <w:r w:rsidRPr="0081179D">
              <w:t>RTCA SC-228 WG 4 Status</w:t>
            </w:r>
          </w:p>
        </w:tc>
        <w:tc>
          <w:tcPr>
            <w:tcW w:w="1999" w:type="dxa"/>
            <w:vAlign w:val="center"/>
          </w:tcPr>
          <w:p w14:paraId="2352A3BE" w14:textId="77777777" w:rsidR="00DC4288" w:rsidRPr="0081179D" w:rsidRDefault="00DC4288" w:rsidP="00B81EF4">
            <w:pPr>
              <w:keepNext/>
              <w:keepLines/>
            </w:pPr>
            <w:r w:rsidRPr="0081179D">
              <w:t>Tim Murphy</w:t>
            </w:r>
          </w:p>
        </w:tc>
      </w:tr>
      <w:tr w:rsidR="00DC4288" w:rsidRPr="0081179D" w14:paraId="76392842" w14:textId="77777777" w:rsidTr="00B245C0">
        <w:trPr>
          <w:trHeight w:val="507"/>
        </w:trPr>
        <w:tc>
          <w:tcPr>
            <w:tcW w:w="1162" w:type="dxa"/>
            <w:vAlign w:val="center"/>
          </w:tcPr>
          <w:p w14:paraId="74CCA984" w14:textId="77777777" w:rsidR="00DC4288" w:rsidRPr="0081179D" w:rsidRDefault="00DC4288" w:rsidP="00B81EF4">
            <w:pPr>
              <w:keepNext/>
              <w:keepLines/>
              <w:jc w:val="center"/>
            </w:pPr>
            <w:r w:rsidRPr="0081179D">
              <w:t>4</w:t>
            </w:r>
          </w:p>
        </w:tc>
        <w:tc>
          <w:tcPr>
            <w:tcW w:w="938" w:type="dxa"/>
            <w:vAlign w:val="center"/>
          </w:tcPr>
          <w:p w14:paraId="6A902FC7" w14:textId="77777777" w:rsidR="00DC4288" w:rsidRPr="0081179D" w:rsidRDefault="00DC4288" w:rsidP="00B81EF4">
            <w:pPr>
              <w:keepNext/>
              <w:keepLines/>
              <w:jc w:val="center"/>
            </w:pPr>
            <w:r w:rsidRPr="0081179D">
              <w:t>2.d</w:t>
            </w:r>
          </w:p>
        </w:tc>
        <w:tc>
          <w:tcPr>
            <w:tcW w:w="5709" w:type="dxa"/>
            <w:vAlign w:val="center"/>
          </w:tcPr>
          <w:p w14:paraId="3885C4D4" w14:textId="77777777" w:rsidR="00DC4288" w:rsidRPr="0081179D" w:rsidRDefault="00DC4288" w:rsidP="00B81EF4">
            <w:pPr>
              <w:keepNext/>
              <w:keepLines/>
            </w:pPr>
            <w:r w:rsidRPr="0081179D">
              <w:t>IGM Ad Hoc Status Report</w:t>
            </w:r>
          </w:p>
        </w:tc>
        <w:tc>
          <w:tcPr>
            <w:tcW w:w="1999" w:type="dxa"/>
            <w:vAlign w:val="center"/>
          </w:tcPr>
          <w:p w14:paraId="7EDCC331" w14:textId="77777777" w:rsidR="00DC4288" w:rsidRPr="0081179D" w:rsidRDefault="00DC4288" w:rsidP="00B81EF4">
            <w:pPr>
              <w:keepNext/>
              <w:keepLines/>
            </w:pPr>
            <w:r w:rsidRPr="0081179D">
              <w:t>Tim Murphy</w:t>
            </w:r>
          </w:p>
        </w:tc>
      </w:tr>
      <w:tr w:rsidR="00DC4288" w:rsidRPr="0081179D" w14:paraId="1878D6ED" w14:textId="77777777" w:rsidTr="00B245C0">
        <w:trPr>
          <w:trHeight w:val="507"/>
        </w:trPr>
        <w:tc>
          <w:tcPr>
            <w:tcW w:w="1162" w:type="dxa"/>
            <w:vAlign w:val="center"/>
          </w:tcPr>
          <w:p w14:paraId="09CA56C1" w14:textId="77777777" w:rsidR="00DC4288" w:rsidRPr="0081179D" w:rsidRDefault="00DC4288" w:rsidP="00B81EF4">
            <w:pPr>
              <w:keepNext/>
              <w:keepLines/>
              <w:jc w:val="center"/>
            </w:pPr>
            <w:r w:rsidRPr="0081179D">
              <w:t>5</w:t>
            </w:r>
          </w:p>
        </w:tc>
        <w:tc>
          <w:tcPr>
            <w:tcW w:w="938" w:type="dxa"/>
            <w:vAlign w:val="center"/>
          </w:tcPr>
          <w:p w14:paraId="326ED772" w14:textId="77777777" w:rsidR="00DC4288" w:rsidRPr="0081179D" w:rsidRDefault="00DC4288" w:rsidP="00B81EF4">
            <w:pPr>
              <w:keepNext/>
              <w:keepLines/>
              <w:jc w:val="center"/>
            </w:pPr>
            <w:r w:rsidRPr="0081179D">
              <w:t>1.b</w:t>
            </w:r>
          </w:p>
        </w:tc>
        <w:tc>
          <w:tcPr>
            <w:tcW w:w="5709" w:type="dxa"/>
            <w:vAlign w:val="center"/>
          </w:tcPr>
          <w:p w14:paraId="614C0621" w14:textId="77777777" w:rsidR="00DC4288" w:rsidRPr="0081179D" w:rsidRDefault="00DC4288" w:rsidP="00B81EF4">
            <w:pPr>
              <w:keepNext/>
              <w:keepLines/>
            </w:pPr>
            <w:r w:rsidRPr="0081179D">
              <w:t>Status of GBAS Implementation in San Francisco</w:t>
            </w:r>
          </w:p>
        </w:tc>
        <w:tc>
          <w:tcPr>
            <w:tcW w:w="1999" w:type="dxa"/>
            <w:vAlign w:val="center"/>
          </w:tcPr>
          <w:p w14:paraId="3C941866" w14:textId="77777777" w:rsidR="00DC4288" w:rsidRPr="0081179D" w:rsidRDefault="00DC4288" w:rsidP="00B81EF4">
            <w:pPr>
              <w:keepNext/>
              <w:keepLines/>
            </w:pPr>
            <w:r w:rsidRPr="0081179D">
              <w:t>Tim Murphy</w:t>
            </w:r>
          </w:p>
        </w:tc>
      </w:tr>
      <w:tr w:rsidR="00DC4288" w:rsidRPr="0081179D" w14:paraId="3578ECF8" w14:textId="77777777" w:rsidTr="00B245C0">
        <w:trPr>
          <w:trHeight w:val="507"/>
        </w:trPr>
        <w:tc>
          <w:tcPr>
            <w:tcW w:w="1162" w:type="dxa"/>
            <w:vAlign w:val="center"/>
          </w:tcPr>
          <w:p w14:paraId="6ED9FBB7" w14:textId="77777777" w:rsidR="00DC4288" w:rsidRPr="0081179D" w:rsidRDefault="00DC4288" w:rsidP="00B81EF4">
            <w:pPr>
              <w:keepNext/>
              <w:keepLines/>
              <w:jc w:val="center"/>
            </w:pPr>
            <w:r w:rsidRPr="0081179D">
              <w:t>9</w:t>
            </w:r>
          </w:p>
        </w:tc>
        <w:tc>
          <w:tcPr>
            <w:tcW w:w="938" w:type="dxa"/>
            <w:vAlign w:val="center"/>
          </w:tcPr>
          <w:p w14:paraId="3B9A8F78" w14:textId="77777777" w:rsidR="00DC4288" w:rsidRPr="0081179D" w:rsidRDefault="00DC4288" w:rsidP="00B81EF4">
            <w:pPr>
              <w:keepNext/>
              <w:keepLines/>
              <w:jc w:val="center"/>
            </w:pPr>
            <w:r w:rsidRPr="0081179D">
              <w:t>1.b</w:t>
            </w:r>
          </w:p>
        </w:tc>
        <w:tc>
          <w:tcPr>
            <w:tcW w:w="5709" w:type="dxa"/>
            <w:vAlign w:val="center"/>
          </w:tcPr>
          <w:p w14:paraId="337ECF54" w14:textId="77777777" w:rsidR="00DC4288" w:rsidRPr="0081179D" w:rsidRDefault="00DC4288" w:rsidP="00B81EF4">
            <w:pPr>
              <w:keepNext/>
              <w:keepLines/>
            </w:pPr>
            <w:r w:rsidRPr="0081179D">
              <w:t>GBAS Status in Japan</w:t>
            </w:r>
          </w:p>
        </w:tc>
        <w:tc>
          <w:tcPr>
            <w:tcW w:w="1999" w:type="dxa"/>
            <w:vAlign w:val="center"/>
          </w:tcPr>
          <w:p w14:paraId="22E4901A" w14:textId="77777777" w:rsidR="00DC4288" w:rsidRPr="0081179D" w:rsidRDefault="00DC4288" w:rsidP="00B81EF4">
            <w:pPr>
              <w:keepNext/>
              <w:keepLines/>
            </w:pPr>
            <w:r w:rsidRPr="0081179D">
              <w:t>Kuniyuki Matsuda</w:t>
            </w:r>
          </w:p>
        </w:tc>
      </w:tr>
      <w:tr w:rsidR="00DC4288" w:rsidRPr="0081179D" w14:paraId="19996E55" w14:textId="77777777" w:rsidTr="00B245C0">
        <w:trPr>
          <w:trHeight w:val="507"/>
        </w:trPr>
        <w:tc>
          <w:tcPr>
            <w:tcW w:w="1162" w:type="dxa"/>
            <w:vAlign w:val="center"/>
          </w:tcPr>
          <w:p w14:paraId="7B27B06B" w14:textId="77777777" w:rsidR="00DC4288" w:rsidRPr="0081179D" w:rsidRDefault="00DC4288" w:rsidP="00B81EF4">
            <w:pPr>
              <w:keepNext/>
              <w:keepLines/>
              <w:jc w:val="center"/>
            </w:pPr>
            <w:r w:rsidRPr="0081179D">
              <w:t>12</w:t>
            </w:r>
          </w:p>
        </w:tc>
        <w:tc>
          <w:tcPr>
            <w:tcW w:w="938" w:type="dxa"/>
            <w:vAlign w:val="center"/>
          </w:tcPr>
          <w:p w14:paraId="3CA80044" w14:textId="77777777" w:rsidR="00DC4288" w:rsidRPr="0081179D" w:rsidRDefault="00DC4288" w:rsidP="00B81EF4">
            <w:pPr>
              <w:keepNext/>
              <w:keepLines/>
              <w:jc w:val="center"/>
            </w:pPr>
            <w:r w:rsidRPr="0081179D">
              <w:t>1.c</w:t>
            </w:r>
          </w:p>
        </w:tc>
        <w:tc>
          <w:tcPr>
            <w:tcW w:w="5709" w:type="dxa"/>
            <w:vAlign w:val="center"/>
          </w:tcPr>
          <w:p w14:paraId="141F133D" w14:textId="77777777" w:rsidR="00DC4288" w:rsidRPr="0081179D" w:rsidRDefault="00DC4288" w:rsidP="00B81EF4">
            <w:pPr>
              <w:keepNext/>
              <w:keepLines/>
            </w:pPr>
            <w:r w:rsidRPr="0081179D">
              <w:t>EUROCAE WG 28 Status</w:t>
            </w:r>
          </w:p>
        </w:tc>
        <w:tc>
          <w:tcPr>
            <w:tcW w:w="1999" w:type="dxa"/>
            <w:vAlign w:val="center"/>
          </w:tcPr>
          <w:p w14:paraId="0731B92C" w14:textId="77777777" w:rsidR="00DC4288" w:rsidRPr="0081179D" w:rsidRDefault="00DC4288" w:rsidP="00B81EF4">
            <w:pPr>
              <w:keepNext/>
              <w:keepLines/>
            </w:pPr>
            <w:r w:rsidRPr="0081179D">
              <w:t>Tim Murphy</w:t>
            </w:r>
          </w:p>
        </w:tc>
      </w:tr>
      <w:tr w:rsidR="00DC4288" w:rsidRPr="0081179D" w14:paraId="20574AE4" w14:textId="77777777" w:rsidTr="00B245C0">
        <w:trPr>
          <w:trHeight w:val="507"/>
        </w:trPr>
        <w:tc>
          <w:tcPr>
            <w:tcW w:w="1162" w:type="dxa"/>
            <w:vAlign w:val="center"/>
          </w:tcPr>
          <w:p w14:paraId="2E2A5FD6" w14:textId="77777777" w:rsidR="00DC4288" w:rsidRPr="0081179D" w:rsidRDefault="00DC4288" w:rsidP="00B81EF4">
            <w:pPr>
              <w:keepNext/>
              <w:keepLines/>
              <w:jc w:val="center"/>
            </w:pPr>
            <w:r w:rsidRPr="0081179D">
              <w:t>13</w:t>
            </w:r>
          </w:p>
        </w:tc>
        <w:tc>
          <w:tcPr>
            <w:tcW w:w="938" w:type="dxa"/>
            <w:vAlign w:val="center"/>
          </w:tcPr>
          <w:p w14:paraId="2AAB6DFC" w14:textId="77777777" w:rsidR="00DC4288" w:rsidRPr="0081179D" w:rsidRDefault="00DC4288" w:rsidP="00B81EF4">
            <w:pPr>
              <w:keepNext/>
              <w:keepLines/>
              <w:jc w:val="center"/>
            </w:pPr>
            <w:r w:rsidRPr="0081179D">
              <w:t>1.b</w:t>
            </w:r>
          </w:p>
        </w:tc>
        <w:tc>
          <w:tcPr>
            <w:tcW w:w="5709" w:type="dxa"/>
            <w:vAlign w:val="center"/>
          </w:tcPr>
          <w:p w14:paraId="0DA71CD7" w14:textId="77777777" w:rsidR="00DC4288" w:rsidRPr="0081179D" w:rsidRDefault="00DC4288" w:rsidP="00B81EF4">
            <w:pPr>
              <w:keepNext/>
              <w:keepLines/>
            </w:pPr>
            <w:r w:rsidRPr="0081179D">
              <w:t>United States GBAS Status</w:t>
            </w:r>
          </w:p>
        </w:tc>
        <w:tc>
          <w:tcPr>
            <w:tcW w:w="1999" w:type="dxa"/>
            <w:vAlign w:val="center"/>
          </w:tcPr>
          <w:p w14:paraId="5F0A11BC" w14:textId="77777777" w:rsidR="00DC4288" w:rsidRPr="0081179D" w:rsidRDefault="00DC4288" w:rsidP="00B81EF4">
            <w:pPr>
              <w:keepNext/>
              <w:keepLines/>
            </w:pPr>
            <w:r w:rsidRPr="0081179D">
              <w:t>Ken Alexander</w:t>
            </w:r>
          </w:p>
        </w:tc>
      </w:tr>
      <w:tr w:rsidR="00DC4288" w:rsidRPr="0081179D" w14:paraId="2311B9B2" w14:textId="77777777" w:rsidTr="00B245C0">
        <w:trPr>
          <w:trHeight w:val="507"/>
        </w:trPr>
        <w:tc>
          <w:tcPr>
            <w:tcW w:w="1162" w:type="dxa"/>
            <w:vAlign w:val="center"/>
          </w:tcPr>
          <w:p w14:paraId="4FE0CE64" w14:textId="77777777" w:rsidR="00DC4288" w:rsidRPr="0081179D" w:rsidRDefault="00DC4288" w:rsidP="00B81EF4">
            <w:pPr>
              <w:keepNext/>
              <w:keepLines/>
              <w:jc w:val="center"/>
            </w:pPr>
            <w:r w:rsidRPr="0081179D">
              <w:t>16</w:t>
            </w:r>
          </w:p>
        </w:tc>
        <w:tc>
          <w:tcPr>
            <w:tcW w:w="938" w:type="dxa"/>
            <w:vAlign w:val="center"/>
          </w:tcPr>
          <w:p w14:paraId="7E5AA9B1" w14:textId="77777777" w:rsidR="00DC4288" w:rsidRPr="0081179D" w:rsidRDefault="00DC4288" w:rsidP="00B81EF4">
            <w:pPr>
              <w:keepNext/>
              <w:keepLines/>
              <w:jc w:val="center"/>
            </w:pPr>
            <w:r w:rsidRPr="0081179D">
              <w:t>1.b</w:t>
            </w:r>
          </w:p>
        </w:tc>
        <w:tc>
          <w:tcPr>
            <w:tcW w:w="5709" w:type="dxa"/>
            <w:vAlign w:val="center"/>
          </w:tcPr>
          <w:p w14:paraId="772CE38F" w14:textId="77777777" w:rsidR="00DC4288" w:rsidRPr="0081179D" w:rsidRDefault="00DC4288" w:rsidP="00B81EF4">
            <w:pPr>
              <w:keepNext/>
              <w:keepLines/>
            </w:pPr>
            <w:r w:rsidRPr="0081179D">
              <w:t>GBAS Approach Trials in Twente</w:t>
            </w:r>
          </w:p>
        </w:tc>
        <w:tc>
          <w:tcPr>
            <w:tcW w:w="1999" w:type="dxa"/>
            <w:vAlign w:val="center"/>
          </w:tcPr>
          <w:p w14:paraId="1022D352" w14:textId="77777777" w:rsidR="00DC4288" w:rsidRPr="0081179D" w:rsidRDefault="00DC4288" w:rsidP="00B81EF4">
            <w:pPr>
              <w:keepNext/>
              <w:keepLines/>
            </w:pPr>
            <w:r w:rsidRPr="0081179D">
              <w:t>Gerhard Berz</w:t>
            </w:r>
          </w:p>
        </w:tc>
      </w:tr>
      <w:tr w:rsidR="00DC4288" w:rsidRPr="0081179D" w14:paraId="041300F7" w14:textId="77777777" w:rsidTr="00B245C0">
        <w:trPr>
          <w:trHeight w:val="507"/>
        </w:trPr>
        <w:tc>
          <w:tcPr>
            <w:tcW w:w="1162" w:type="dxa"/>
            <w:vAlign w:val="center"/>
          </w:tcPr>
          <w:p w14:paraId="7A0DB162" w14:textId="77777777" w:rsidR="00DC4288" w:rsidRPr="0081179D" w:rsidRDefault="00DC4288" w:rsidP="00B81EF4">
            <w:pPr>
              <w:keepNext/>
              <w:keepLines/>
              <w:jc w:val="center"/>
            </w:pPr>
            <w:r w:rsidRPr="0081179D">
              <w:t>17</w:t>
            </w:r>
          </w:p>
        </w:tc>
        <w:tc>
          <w:tcPr>
            <w:tcW w:w="938" w:type="dxa"/>
            <w:vAlign w:val="center"/>
          </w:tcPr>
          <w:p w14:paraId="7A5B06FE" w14:textId="77777777" w:rsidR="00DC4288" w:rsidRPr="0081179D" w:rsidRDefault="00DC4288" w:rsidP="00B81EF4">
            <w:pPr>
              <w:keepNext/>
              <w:keepLines/>
              <w:jc w:val="center"/>
            </w:pPr>
            <w:r w:rsidRPr="0081179D">
              <w:t>1.c</w:t>
            </w:r>
          </w:p>
        </w:tc>
        <w:tc>
          <w:tcPr>
            <w:tcW w:w="5709" w:type="dxa"/>
            <w:vAlign w:val="center"/>
          </w:tcPr>
          <w:p w14:paraId="11282AFF" w14:textId="77777777" w:rsidR="00DC4288" w:rsidRPr="0081179D" w:rsidRDefault="00DC4288" w:rsidP="00B81EF4">
            <w:pPr>
              <w:keepNext/>
              <w:keepLines/>
            </w:pPr>
            <w:r w:rsidRPr="0081179D">
              <w:t>Eurocontrol GBAS Status</w:t>
            </w:r>
          </w:p>
        </w:tc>
        <w:tc>
          <w:tcPr>
            <w:tcW w:w="1999" w:type="dxa"/>
            <w:vAlign w:val="center"/>
          </w:tcPr>
          <w:p w14:paraId="4D0641B1" w14:textId="77777777" w:rsidR="00DC4288" w:rsidRPr="0081179D" w:rsidRDefault="00DC4288" w:rsidP="00B81EF4">
            <w:pPr>
              <w:keepNext/>
              <w:keepLines/>
            </w:pPr>
            <w:r w:rsidRPr="0081179D">
              <w:t>Gerhard Berz</w:t>
            </w:r>
          </w:p>
        </w:tc>
      </w:tr>
      <w:tr w:rsidR="00DC4288" w:rsidRPr="0081179D" w14:paraId="33AE1390" w14:textId="77777777" w:rsidTr="00B245C0">
        <w:trPr>
          <w:trHeight w:val="507"/>
        </w:trPr>
        <w:tc>
          <w:tcPr>
            <w:tcW w:w="1162" w:type="dxa"/>
            <w:vAlign w:val="center"/>
          </w:tcPr>
          <w:p w14:paraId="6818B927" w14:textId="77777777" w:rsidR="00DC4288" w:rsidRPr="0081179D" w:rsidRDefault="00DC4288" w:rsidP="00B81EF4">
            <w:pPr>
              <w:keepNext/>
              <w:keepLines/>
              <w:jc w:val="center"/>
            </w:pPr>
            <w:r w:rsidRPr="0081179D">
              <w:t>18</w:t>
            </w:r>
          </w:p>
        </w:tc>
        <w:tc>
          <w:tcPr>
            <w:tcW w:w="938" w:type="dxa"/>
            <w:vAlign w:val="center"/>
          </w:tcPr>
          <w:p w14:paraId="1783FA91" w14:textId="77777777" w:rsidR="00DC4288" w:rsidRPr="0081179D" w:rsidRDefault="00DC4288" w:rsidP="00B81EF4">
            <w:pPr>
              <w:keepNext/>
              <w:keepLines/>
              <w:jc w:val="center"/>
            </w:pPr>
            <w:r w:rsidRPr="0081179D">
              <w:t>1.c</w:t>
            </w:r>
          </w:p>
        </w:tc>
        <w:tc>
          <w:tcPr>
            <w:tcW w:w="5709" w:type="dxa"/>
            <w:vAlign w:val="center"/>
          </w:tcPr>
          <w:p w14:paraId="3D3047A5" w14:textId="77777777" w:rsidR="00DC4288" w:rsidRPr="0081179D" w:rsidRDefault="00DC4288" w:rsidP="00B81EF4">
            <w:pPr>
              <w:keepNext/>
              <w:keepLines/>
            </w:pPr>
            <w:r w:rsidRPr="0081179D">
              <w:t>Status of IFPP Coordination on PANS Ops and Annex 10 Discrepancies</w:t>
            </w:r>
          </w:p>
        </w:tc>
        <w:tc>
          <w:tcPr>
            <w:tcW w:w="1999" w:type="dxa"/>
            <w:vAlign w:val="center"/>
          </w:tcPr>
          <w:p w14:paraId="00395CE9" w14:textId="77777777" w:rsidR="00DC4288" w:rsidRPr="0081179D" w:rsidRDefault="00DC4288" w:rsidP="00B81EF4">
            <w:pPr>
              <w:keepNext/>
              <w:keepLines/>
            </w:pPr>
            <w:r w:rsidRPr="0081179D">
              <w:t>Gerhard Berz</w:t>
            </w:r>
          </w:p>
        </w:tc>
      </w:tr>
      <w:tr w:rsidR="00DC4288" w:rsidRPr="0081179D" w14:paraId="608D2CD8" w14:textId="77777777" w:rsidTr="00B245C0">
        <w:trPr>
          <w:trHeight w:val="507"/>
        </w:trPr>
        <w:tc>
          <w:tcPr>
            <w:tcW w:w="1162" w:type="dxa"/>
            <w:vAlign w:val="center"/>
          </w:tcPr>
          <w:p w14:paraId="383148A4" w14:textId="77777777" w:rsidR="00DC4288" w:rsidRPr="0081179D" w:rsidRDefault="00DC4288" w:rsidP="00B81EF4">
            <w:pPr>
              <w:keepNext/>
              <w:keepLines/>
              <w:jc w:val="center"/>
            </w:pPr>
            <w:r w:rsidRPr="0081179D">
              <w:t>19</w:t>
            </w:r>
          </w:p>
        </w:tc>
        <w:tc>
          <w:tcPr>
            <w:tcW w:w="938" w:type="dxa"/>
            <w:vAlign w:val="center"/>
          </w:tcPr>
          <w:p w14:paraId="55BC8ED3" w14:textId="77777777" w:rsidR="00DC4288" w:rsidRPr="0081179D" w:rsidRDefault="00DC4288" w:rsidP="00B81EF4">
            <w:pPr>
              <w:keepNext/>
              <w:keepLines/>
              <w:jc w:val="center"/>
            </w:pPr>
            <w:r w:rsidRPr="0081179D">
              <w:t>1.c</w:t>
            </w:r>
          </w:p>
        </w:tc>
        <w:tc>
          <w:tcPr>
            <w:tcW w:w="5709" w:type="dxa"/>
            <w:vAlign w:val="center"/>
          </w:tcPr>
          <w:p w14:paraId="3DC006ED" w14:textId="77777777" w:rsidR="00DC4288" w:rsidRPr="0081179D" w:rsidRDefault="00DC4288" w:rsidP="00B81EF4">
            <w:pPr>
              <w:keepNext/>
              <w:keepLines/>
            </w:pPr>
            <w:r w:rsidRPr="0081179D">
              <w:t>Report of APAC GBAS/SBAS Implementation Task Force</w:t>
            </w:r>
          </w:p>
        </w:tc>
        <w:tc>
          <w:tcPr>
            <w:tcW w:w="1999" w:type="dxa"/>
            <w:vAlign w:val="center"/>
          </w:tcPr>
          <w:p w14:paraId="0AD67683" w14:textId="77777777" w:rsidR="00DC4288" w:rsidRPr="0081179D" w:rsidRDefault="00DC4288" w:rsidP="00B81EF4">
            <w:pPr>
              <w:keepNext/>
              <w:keepLines/>
            </w:pPr>
            <w:r w:rsidRPr="0081179D">
              <w:t>Secretary</w:t>
            </w:r>
          </w:p>
        </w:tc>
      </w:tr>
      <w:bookmarkEnd w:id="11"/>
    </w:tbl>
    <w:p w14:paraId="2930E96C" w14:textId="77777777" w:rsidR="00557B9B" w:rsidRDefault="00557B9B" w:rsidP="00557B9B">
      <w:pPr>
        <w:tabs>
          <w:tab w:val="left" w:pos="5520"/>
        </w:tabs>
        <w:rPr>
          <w:lang w:val="en-GB"/>
        </w:rPr>
      </w:pPr>
    </w:p>
    <w:p w14:paraId="437F9E99" w14:textId="77777777" w:rsidR="002F70C3" w:rsidRDefault="002F70C3" w:rsidP="00557B9B">
      <w:pPr>
        <w:tabs>
          <w:tab w:val="left" w:pos="5520"/>
        </w:tabs>
        <w:rPr>
          <w:lang w:val="en-GB"/>
        </w:rPr>
      </w:pPr>
    </w:p>
    <w:p w14:paraId="11F43C2F" w14:textId="77777777" w:rsidR="002F70C3" w:rsidRDefault="002F70C3" w:rsidP="00557B9B">
      <w:pPr>
        <w:tabs>
          <w:tab w:val="left" w:pos="5520"/>
        </w:tabs>
        <w:rPr>
          <w:lang w:val="en-GB"/>
        </w:rPr>
      </w:pPr>
    </w:p>
    <w:p w14:paraId="61B5A06D" w14:textId="77777777" w:rsidR="002F70C3" w:rsidRDefault="002F70C3" w:rsidP="00557B9B">
      <w:pPr>
        <w:tabs>
          <w:tab w:val="left" w:pos="5520"/>
        </w:tabs>
        <w:rPr>
          <w:lang w:val="en-GB"/>
        </w:rPr>
      </w:pPr>
    </w:p>
    <w:p w14:paraId="5477AA07" w14:textId="0FAA3841" w:rsidR="00557B9B" w:rsidRPr="002F70C3" w:rsidRDefault="002F70C3" w:rsidP="002F70C3">
      <w:pPr>
        <w:keepNext/>
        <w:keepLines/>
        <w:tabs>
          <w:tab w:val="left" w:pos="5520"/>
        </w:tabs>
        <w:jc w:val="center"/>
        <w:rPr>
          <w:b/>
          <w:lang w:val="en-GB"/>
        </w:rPr>
      </w:pPr>
      <w:r>
        <w:rPr>
          <w:b/>
          <w:lang w:val="en-GB"/>
        </w:rPr>
        <w:t>Flimsies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003"/>
        <w:gridCol w:w="5656"/>
        <w:gridCol w:w="1990"/>
      </w:tblGrid>
      <w:tr w:rsidR="002F70C3" w14:paraId="3953BF0F" w14:textId="77777777" w:rsidTr="00B81EF4">
        <w:trPr>
          <w:trHeight w:val="507"/>
        </w:trPr>
        <w:tc>
          <w:tcPr>
            <w:tcW w:w="1159" w:type="dxa"/>
            <w:shd w:val="clear" w:color="auto" w:fill="C0C0C0"/>
          </w:tcPr>
          <w:p w14:paraId="0F420E4C" w14:textId="2655C552" w:rsidR="002F70C3" w:rsidRDefault="002F70C3" w:rsidP="00BA4477">
            <w:pPr>
              <w:keepNext/>
              <w:keepLines/>
              <w:jc w:val="center"/>
              <w:rPr>
                <w:b/>
                <w:bCs/>
                <w:color w:val="000000"/>
                <w:lang w:val="en-AU"/>
              </w:rPr>
            </w:pPr>
            <w:r>
              <w:rPr>
                <w:b/>
                <w:bCs/>
                <w:color w:val="000000"/>
                <w:lang w:val="en-AU"/>
              </w:rPr>
              <w:t>Flimsy No.</w:t>
            </w:r>
          </w:p>
        </w:tc>
        <w:tc>
          <w:tcPr>
            <w:tcW w:w="1003" w:type="dxa"/>
            <w:shd w:val="clear" w:color="auto" w:fill="C0C0C0"/>
          </w:tcPr>
          <w:p w14:paraId="742B3FAA" w14:textId="77777777" w:rsidR="002F70C3" w:rsidRDefault="002F70C3" w:rsidP="00BA4477">
            <w:pPr>
              <w:keepNext/>
              <w:keepLines/>
              <w:jc w:val="center"/>
              <w:rPr>
                <w:b/>
                <w:bCs/>
                <w:color w:val="000000"/>
                <w:lang w:val="en-AU"/>
              </w:rPr>
            </w:pPr>
            <w:r>
              <w:rPr>
                <w:b/>
                <w:bCs/>
                <w:color w:val="000000"/>
                <w:lang w:val="en-AU"/>
              </w:rPr>
              <w:t>Agenda Item</w:t>
            </w:r>
          </w:p>
        </w:tc>
        <w:tc>
          <w:tcPr>
            <w:tcW w:w="5656" w:type="dxa"/>
            <w:shd w:val="clear" w:color="auto" w:fill="C0C0C0"/>
          </w:tcPr>
          <w:p w14:paraId="3A365698" w14:textId="77777777" w:rsidR="002F70C3" w:rsidRDefault="002F70C3" w:rsidP="00BA4477">
            <w:pPr>
              <w:keepNext/>
              <w:keepLines/>
              <w:jc w:val="center"/>
              <w:rPr>
                <w:b/>
                <w:bCs/>
                <w:color w:val="000000"/>
                <w:lang w:val="en-AU"/>
              </w:rPr>
            </w:pPr>
            <w:r>
              <w:rPr>
                <w:b/>
                <w:bCs/>
                <w:color w:val="000000"/>
                <w:lang w:val="en-AU"/>
              </w:rPr>
              <w:t>Subject</w:t>
            </w:r>
          </w:p>
        </w:tc>
        <w:tc>
          <w:tcPr>
            <w:tcW w:w="1990" w:type="dxa"/>
            <w:shd w:val="clear" w:color="auto" w:fill="C0C0C0"/>
          </w:tcPr>
          <w:p w14:paraId="51A4C62E" w14:textId="77777777" w:rsidR="002F70C3" w:rsidRDefault="002F70C3" w:rsidP="00BA4477">
            <w:pPr>
              <w:keepNext/>
              <w:keepLines/>
              <w:jc w:val="center"/>
              <w:rPr>
                <w:b/>
                <w:bCs/>
                <w:color w:val="000000"/>
                <w:lang w:val="en-AU"/>
              </w:rPr>
            </w:pPr>
            <w:r>
              <w:rPr>
                <w:b/>
                <w:bCs/>
                <w:color w:val="000000"/>
                <w:lang w:val="en-AU"/>
              </w:rPr>
              <w:t>Presented by</w:t>
            </w:r>
          </w:p>
        </w:tc>
      </w:tr>
      <w:tr w:rsidR="002F70C3" w14:paraId="520AE46F" w14:textId="77777777" w:rsidTr="00B81EF4">
        <w:trPr>
          <w:trHeight w:val="507"/>
        </w:trPr>
        <w:tc>
          <w:tcPr>
            <w:tcW w:w="1159" w:type="dxa"/>
            <w:vAlign w:val="center"/>
          </w:tcPr>
          <w:p w14:paraId="5CD56EF3" w14:textId="5CF74B84" w:rsidR="002F70C3" w:rsidRDefault="002F70C3" w:rsidP="00BA4477">
            <w:pPr>
              <w:keepNext/>
              <w:keepLines/>
              <w:jc w:val="center"/>
            </w:pPr>
            <w:r>
              <w:t>1</w:t>
            </w:r>
          </w:p>
        </w:tc>
        <w:tc>
          <w:tcPr>
            <w:tcW w:w="1003" w:type="dxa"/>
            <w:vAlign w:val="center"/>
          </w:tcPr>
          <w:p w14:paraId="030E4B94" w14:textId="7D2C36A7" w:rsidR="002F70C3" w:rsidRDefault="002F70C3" w:rsidP="00BA4477">
            <w:pPr>
              <w:keepNext/>
              <w:keepLines/>
              <w:jc w:val="center"/>
            </w:pPr>
            <w:r>
              <w:t>1a</w:t>
            </w:r>
          </w:p>
        </w:tc>
        <w:tc>
          <w:tcPr>
            <w:tcW w:w="5656" w:type="dxa"/>
            <w:vAlign w:val="center"/>
          </w:tcPr>
          <w:p w14:paraId="56762470" w14:textId="24399390" w:rsidR="002F70C3" w:rsidRDefault="002F70C3" w:rsidP="00BA4477">
            <w:pPr>
              <w:keepNext/>
              <w:keepLines/>
            </w:pPr>
            <w:r>
              <w:t>Agenda and Material for the GWG Meeting</w:t>
            </w:r>
          </w:p>
        </w:tc>
        <w:tc>
          <w:tcPr>
            <w:tcW w:w="1990" w:type="dxa"/>
            <w:vAlign w:val="center"/>
          </w:tcPr>
          <w:p w14:paraId="0D60B4F5" w14:textId="720C4D1D" w:rsidR="002F70C3" w:rsidRDefault="002F70C3" w:rsidP="00BA4477">
            <w:pPr>
              <w:keepNext/>
              <w:keepLines/>
            </w:pPr>
            <w:r>
              <w:t>GWG Rapporteur</w:t>
            </w:r>
          </w:p>
        </w:tc>
      </w:tr>
      <w:tr w:rsidR="0029572F" w14:paraId="3FD9D964" w14:textId="77777777" w:rsidTr="00B81EF4">
        <w:trPr>
          <w:trHeight w:val="507"/>
        </w:trPr>
        <w:tc>
          <w:tcPr>
            <w:tcW w:w="1159" w:type="dxa"/>
            <w:vAlign w:val="center"/>
          </w:tcPr>
          <w:p w14:paraId="75893488" w14:textId="40943C58" w:rsidR="0029572F" w:rsidRDefault="0029572F" w:rsidP="00BA4477">
            <w:pPr>
              <w:keepNext/>
              <w:keepLines/>
              <w:jc w:val="center"/>
            </w:pPr>
            <w:r>
              <w:t>13</w:t>
            </w:r>
          </w:p>
        </w:tc>
        <w:tc>
          <w:tcPr>
            <w:tcW w:w="1003" w:type="dxa"/>
            <w:vAlign w:val="center"/>
          </w:tcPr>
          <w:p w14:paraId="2BB136C6" w14:textId="11DBE52C" w:rsidR="0029572F" w:rsidRDefault="0029572F" w:rsidP="00BA4477">
            <w:pPr>
              <w:keepNext/>
              <w:keepLines/>
              <w:jc w:val="center"/>
            </w:pPr>
            <w:r>
              <w:t>2.a</w:t>
            </w:r>
          </w:p>
        </w:tc>
        <w:tc>
          <w:tcPr>
            <w:tcW w:w="5656" w:type="dxa"/>
            <w:vAlign w:val="center"/>
          </w:tcPr>
          <w:p w14:paraId="488F1D06" w14:textId="202C0780" w:rsidR="0029572F" w:rsidRDefault="0029572F" w:rsidP="00BA4477">
            <w:pPr>
              <w:keepNext/>
              <w:keepLines/>
            </w:pPr>
            <w:r>
              <w:t>Draft ICAO Guidance on GBAS/VDB Siting and ‘Same-Airport Frequency Compatibility’</w:t>
            </w:r>
          </w:p>
        </w:tc>
        <w:tc>
          <w:tcPr>
            <w:tcW w:w="1990" w:type="dxa"/>
            <w:vAlign w:val="center"/>
          </w:tcPr>
          <w:p w14:paraId="355959E1" w14:textId="54287F7B" w:rsidR="0029572F" w:rsidRDefault="0029572F" w:rsidP="00BA4477">
            <w:pPr>
              <w:keepNext/>
              <w:keepLines/>
            </w:pPr>
            <w:r>
              <w:t>CNTWG Rapporteur</w:t>
            </w:r>
          </w:p>
        </w:tc>
      </w:tr>
    </w:tbl>
    <w:p w14:paraId="4AD70237" w14:textId="77777777" w:rsidR="00CD7FBC" w:rsidRDefault="00CD7FBC" w:rsidP="00F34D39">
      <w:pPr>
        <w:tabs>
          <w:tab w:val="left" w:pos="5520"/>
        </w:tabs>
        <w:rPr>
          <w:lang w:val="en-GB"/>
        </w:rPr>
      </w:pPr>
    </w:p>
    <w:p w14:paraId="357CD784" w14:textId="77777777" w:rsidR="00CD7FBC" w:rsidRDefault="00CD7FBC" w:rsidP="00F34D39">
      <w:pPr>
        <w:tabs>
          <w:tab w:val="left" w:pos="5520"/>
        </w:tabs>
        <w:rPr>
          <w:lang w:val="en-GB"/>
        </w:rPr>
      </w:pPr>
    </w:p>
    <w:p w14:paraId="1164AD23" w14:textId="77777777" w:rsidR="00CD7FBC" w:rsidRDefault="00CD7FBC" w:rsidP="00F34D39">
      <w:pPr>
        <w:tabs>
          <w:tab w:val="left" w:pos="5520"/>
        </w:tabs>
        <w:rPr>
          <w:lang w:val="en-GB"/>
        </w:rPr>
      </w:pPr>
    </w:p>
    <w:p w14:paraId="5E52C472" w14:textId="77777777" w:rsidR="00CD7FBC" w:rsidRDefault="00CD7FBC" w:rsidP="00F34D39">
      <w:pPr>
        <w:tabs>
          <w:tab w:val="left" w:pos="5520"/>
        </w:tabs>
        <w:rPr>
          <w:lang w:val="en-GB"/>
        </w:rPr>
      </w:pPr>
    </w:p>
    <w:p w14:paraId="1321170C" w14:textId="542DDBAE" w:rsidR="00F34D39" w:rsidRDefault="00F34D39" w:rsidP="00ED69E8">
      <w:pPr>
        <w:keepNext/>
        <w:tabs>
          <w:tab w:val="left" w:pos="196"/>
          <w:tab w:val="center" w:pos="4780"/>
          <w:tab w:val="left" w:pos="5520"/>
        </w:tabs>
        <w:rPr>
          <w:lang w:val="en-GB"/>
        </w:rPr>
        <w:sectPr w:rsidR="00F34D39" w:rsidSect="00B05852">
          <w:headerReference w:type="even" r:id="rId13"/>
          <w:headerReference w:type="default" r:id="rId14"/>
          <w:headerReference w:type="first" r:id="rId15"/>
          <w:pgSz w:w="11909" w:h="16834" w:code="9"/>
          <w:pgMar w:top="1440" w:right="909" w:bottom="1440" w:left="1440" w:header="850" w:footer="994" w:gutter="0"/>
          <w:pgNumType w:start="1"/>
          <w:cols w:space="425"/>
          <w:titlePg/>
          <w:docGrid w:linePitch="271"/>
        </w:sectPr>
      </w:pPr>
      <w:r>
        <w:rPr>
          <w:b/>
          <w:lang w:val="en-GB"/>
        </w:rPr>
        <w:tab/>
      </w:r>
      <w:r>
        <w:rPr>
          <w:b/>
          <w:lang w:val="en-GB"/>
        </w:rPr>
        <w:tab/>
      </w:r>
    </w:p>
    <w:p w14:paraId="777DE566" w14:textId="5BDBAF69" w:rsidR="00B35B5E" w:rsidRDefault="00F536FE" w:rsidP="00F536FE">
      <w:pPr>
        <w:pStyle w:val="Caption"/>
      </w:pPr>
      <w:bookmarkStart w:id="12" w:name="_Ref70564863"/>
      <w:bookmarkEnd w:id="9"/>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12"/>
      <w:r>
        <w:t xml:space="preserve"> </w:t>
      </w:r>
      <w:r w:rsidR="00DA579C" w:rsidRPr="00A07F0F">
        <w:t xml:space="preserve">Action Item List at the output of the </w:t>
      </w:r>
      <w:r w:rsidR="00C5500F">
        <w:t>Virtual GWG</w:t>
      </w:r>
      <w:r w:rsidR="00173C7B">
        <w:t xml:space="preserve"> </w:t>
      </w:r>
      <w:r w:rsidR="00C5500F">
        <w:t>Meeting Sept 30</w:t>
      </w:r>
      <w:r w:rsidR="00C5500F" w:rsidRPr="00C5500F">
        <w:rPr>
          <w:vertAlign w:val="superscript"/>
        </w:rPr>
        <w:t>th</w:t>
      </w:r>
      <w:r w:rsidR="00F34D39">
        <w:t xml:space="preserve"> 20</w:t>
      </w:r>
      <w:r w:rsidR="00C5500F">
        <w:t>20</w:t>
      </w:r>
    </w:p>
    <w:tbl>
      <w:tblPr>
        <w:tblW w:w="13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5645"/>
        <w:gridCol w:w="1800"/>
        <w:gridCol w:w="1800"/>
        <w:gridCol w:w="3600"/>
      </w:tblGrid>
      <w:tr w:rsidR="00DC4288" w:rsidRPr="0081179D" w14:paraId="2D86F12F" w14:textId="77777777" w:rsidTr="00B245C0">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14:paraId="77A579FB" w14:textId="77777777" w:rsidR="00DC4288" w:rsidRPr="0081179D" w:rsidRDefault="00DC4288" w:rsidP="00B245C0">
            <w:r w:rsidRPr="0081179D">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14:paraId="22458A85" w14:textId="77777777" w:rsidR="00DC4288" w:rsidRPr="0081179D" w:rsidRDefault="00DC4288" w:rsidP="00B245C0">
            <w:r w:rsidRPr="0081179D">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60DFDF5D" w14:textId="77777777" w:rsidR="00DC4288" w:rsidRPr="0081179D" w:rsidRDefault="00DC4288" w:rsidP="00B245C0">
            <w:pPr>
              <w:pStyle w:val="CommentText"/>
            </w:pPr>
            <w:r w:rsidRPr="0081179D">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0788E4D4" w14:textId="77777777" w:rsidR="00DC4288" w:rsidRPr="0081179D" w:rsidRDefault="00DC4288" w:rsidP="00B245C0">
            <w:r w:rsidRPr="0081179D">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14:paraId="29BF5E07" w14:textId="77777777" w:rsidR="00DC4288" w:rsidRPr="0081179D" w:rsidRDefault="00DC4288" w:rsidP="00B245C0">
            <w:r w:rsidRPr="0081179D">
              <w:t>Status</w:t>
            </w:r>
          </w:p>
        </w:tc>
      </w:tr>
      <w:tr w:rsidR="00DC4288" w:rsidRPr="0081179D" w14:paraId="68612863" w14:textId="77777777" w:rsidTr="00B245C0">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2CDF6C38" w14:textId="77777777" w:rsidR="00DC4288" w:rsidRPr="0081179D" w:rsidRDefault="00DC4288" w:rsidP="00B245C0">
            <w:r w:rsidRPr="0081179D">
              <w:t>85</w:t>
            </w:r>
          </w:p>
        </w:tc>
        <w:tc>
          <w:tcPr>
            <w:tcW w:w="5645" w:type="dxa"/>
            <w:tcBorders>
              <w:top w:val="single" w:sz="4" w:space="0" w:color="auto"/>
              <w:left w:val="single" w:sz="4" w:space="0" w:color="auto"/>
              <w:bottom w:val="single" w:sz="4" w:space="0" w:color="auto"/>
              <w:right w:val="single" w:sz="4" w:space="0" w:color="auto"/>
            </w:tcBorders>
            <w:hideMark/>
          </w:tcPr>
          <w:p w14:paraId="51856855" w14:textId="77777777" w:rsidR="00DC4288" w:rsidRDefault="00DC4288" w:rsidP="00B245C0">
            <w:r w:rsidRPr="0081179D">
              <w:t xml:space="preserve">Develop a </w:t>
            </w:r>
            <w:r w:rsidRPr="0081179D">
              <w:rPr>
                <w:highlight w:val="yellow"/>
              </w:rPr>
              <w:t>concept paper</w:t>
            </w:r>
            <w:r w:rsidRPr="0081179D">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060059B4" w14:textId="77777777" w:rsidR="00082321" w:rsidRDefault="00082321" w:rsidP="00B245C0"/>
          <w:p w14:paraId="567DF32E" w14:textId="06B07D05" w:rsidR="00082321" w:rsidRDefault="00082321" w:rsidP="00B245C0">
            <w:r>
              <w:t xml:space="preserve">Ad hoc expanded scope to include architectures, </w:t>
            </w:r>
            <w:r w:rsidRPr="0081179D">
              <w:t>expanded concepts and potential services for DFMC GBAS.</w:t>
            </w:r>
            <w:r w:rsidR="00A5282E">
              <w:t xml:space="preserve">  (in response to </w:t>
            </w:r>
            <w:r w:rsidR="00A5282E" w:rsidRPr="0081179D">
              <w:t>JWGs4 WP 35</w:t>
            </w:r>
            <w:r w:rsidR="00A5282E">
              <w:t>)</w:t>
            </w:r>
          </w:p>
          <w:p w14:paraId="12DDD79D" w14:textId="77777777" w:rsidR="00082321" w:rsidRDefault="00082321" w:rsidP="00B245C0"/>
          <w:p w14:paraId="12477983" w14:textId="488140AB" w:rsidR="00082321" w:rsidRPr="0081179D" w:rsidRDefault="00082321" w:rsidP="00B245C0">
            <w:r>
              <w:t>Ad hoc expanded to consider plan for 2 step approach (i.e. MC GAST D first followed by second update for full DFMC)</w:t>
            </w:r>
            <w:r w:rsidR="00A5282E">
              <w:t xml:space="preserve"> (in response to JWGs/8 WP 40)</w:t>
            </w:r>
          </w:p>
        </w:tc>
        <w:tc>
          <w:tcPr>
            <w:tcW w:w="1800" w:type="dxa"/>
            <w:tcBorders>
              <w:top w:val="single" w:sz="4" w:space="0" w:color="auto"/>
              <w:left w:val="single" w:sz="4" w:space="0" w:color="auto"/>
              <w:bottom w:val="single" w:sz="4" w:space="0" w:color="auto"/>
              <w:right w:val="single" w:sz="4" w:space="0" w:color="auto"/>
            </w:tcBorders>
            <w:hideMark/>
          </w:tcPr>
          <w:p w14:paraId="5B0D4FE9" w14:textId="77777777" w:rsidR="00DC4288" w:rsidRPr="0081179D" w:rsidRDefault="00DC4288" w:rsidP="00B245C0">
            <w:r w:rsidRPr="0081179D">
              <w:t>Andreas Lipp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hideMark/>
          </w:tcPr>
          <w:p w14:paraId="28BF75C3" w14:textId="77777777" w:rsidR="00DC4288" w:rsidRPr="0081179D" w:rsidRDefault="00DC4288" w:rsidP="00B245C0">
            <w:pPr>
              <w:rPr>
                <w:strike/>
              </w:rPr>
            </w:pPr>
            <w:r w:rsidRPr="0081179D">
              <w:rPr>
                <w:strike/>
              </w:rPr>
              <w:t>Oct 2008 meeting</w:t>
            </w:r>
          </w:p>
          <w:p w14:paraId="541584B1" w14:textId="77777777" w:rsidR="00DC4288" w:rsidRPr="0081179D" w:rsidRDefault="00DC4288" w:rsidP="00B245C0">
            <w:r w:rsidRPr="0081179D">
              <w:rPr>
                <w:strike/>
              </w:rPr>
              <w:t>May 2010</w:t>
            </w:r>
          </w:p>
        </w:tc>
        <w:tc>
          <w:tcPr>
            <w:tcW w:w="3600" w:type="dxa"/>
            <w:tcBorders>
              <w:top w:val="single" w:sz="4" w:space="0" w:color="auto"/>
              <w:left w:val="single" w:sz="4" w:space="0" w:color="auto"/>
              <w:bottom w:val="single" w:sz="4" w:space="0" w:color="auto"/>
              <w:right w:val="single" w:sz="4" w:space="0" w:color="auto"/>
            </w:tcBorders>
            <w:hideMark/>
          </w:tcPr>
          <w:p w14:paraId="589065BF" w14:textId="77777777" w:rsidR="00DC4288" w:rsidRPr="0081179D" w:rsidRDefault="00DC4288" w:rsidP="00B245C0">
            <w:r w:rsidRPr="0081179D">
              <w:rPr>
                <w:color w:val="FF0000"/>
              </w:rPr>
              <w:t>Opened</w:t>
            </w:r>
            <w:r w:rsidRPr="0081179D">
              <w:t xml:space="preserve"> Mar 2008 meeting.</w:t>
            </w:r>
          </w:p>
          <w:p w14:paraId="369C3C5C" w14:textId="77777777" w:rsidR="00DC4288" w:rsidRPr="0081179D" w:rsidRDefault="00DC4288" w:rsidP="00B245C0">
            <w:r w:rsidRPr="0081179D">
              <w:t>CSG 07/08 WP 9 and IP 2.</w:t>
            </w:r>
          </w:p>
          <w:p w14:paraId="22C46573" w14:textId="77777777" w:rsidR="00DC4288" w:rsidRPr="0081179D" w:rsidRDefault="00DC4288" w:rsidP="00B245C0">
            <w:r w:rsidRPr="0081179D">
              <w:t>CSG 03/09 WP 31</w:t>
            </w:r>
          </w:p>
          <w:p w14:paraId="63749FF4" w14:textId="77777777" w:rsidR="00DC4288" w:rsidRPr="0081179D" w:rsidRDefault="00DC4288" w:rsidP="00B245C0">
            <w:r w:rsidRPr="0081179D">
              <w:t>CSG 05/2014 IP 15</w:t>
            </w:r>
          </w:p>
          <w:p w14:paraId="0C292FCE" w14:textId="77777777" w:rsidR="00DC4288" w:rsidRPr="0081179D" w:rsidRDefault="00DC4288" w:rsidP="00B245C0">
            <w:r w:rsidRPr="0081179D">
              <w:t>CSG 09/2014 IP 8</w:t>
            </w:r>
          </w:p>
          <w:p w14:paraId="231BB559" w14:textId="77777777" w:rsidR="00DC4288" w:rsidRPr="0081179D" w:rsidRDefault="00DC4288" w:rsidP="00B245C0">
            <w:r w:rsidRPr="0081179D">
              <w:t>NSP/2 IP 11</w:t>
            </w:r>
          </w:p>
          <w:p w14:paraId="7908E40E" w14:textId="77777777" w:rsidR="00DC4288" w:rsidRPr="0081179D" w:rsidRDefault="00DC4288" w:rsidP="00B245C0">
            <w:r w:rsidRPr="0081179D">
              <w:t>NSP/3 WP 13 and IP 14</w:t>
            </w:r>
          </w:p>
          <w:p w14:paraId="6521ED49" w14:textId="77777777" w:rsidR="00DC4288" w:rsidRPr="0081179D" w:rsidRDefault="00DC4288" w:rsidP="00B245C0">
            <w:r w:rsidRPr="0081179D">
              <w:t>JWGs 3 WP 27 and IP 23</w:t>
            </w:r>
          </w:p>
          <w:p w14:paraId="619901A1" w14:textId="77777777" w:rsidR="00DC4288" w:rsidRDefault="00DC4288" w:rsidP="00B245C0">
            <w:r w:rsidRPr="0081179D">
              <w:t>NSP5 WP 41</w:t>
            </w:r>
          </w:p>
          <w:p w14:paraId="563D0D77" w14:textId="7F3A818B" w:rsidR="00082321" w:rsidRPr="0081179D" w:rsidRDefault="00082321" w:rsidP="00B245C0">
            <w:r w:rsidRPr="0081179D">
              <w:t>JWGs4 WP 35</w:t>
            </w:r>
          </w:p>
          <w:p w14:paraId="45E05DD9" w14:textId="77777777" w:rsidR="00DC4288" w:rsidRPr="0081179D" w:rsidRDefault="00DC4288" w:rsidP="00B245C0">
            <w:r w:rsidRPr="0081179D">
              <w:t>NSP 6 IP 17</w:t>
            </w:r>
          </w:p>
          <w:p w14:paraId="4B7D17F0" w14:textId="77777777" w:rsidR="00DC4288" w:rsidRPr="0081179D" w:rsidRDefault="00DC4288" w:rsidP="00B245C0">
            <w:r w:rsidRPr="0081179D">
              <w:t>NSP 6 WP 17</w:t>
            </w:r>
          </w:p>
          <w:p w14:paraId="190C1E51" w14:textId="77777777" w:rsidR="00DC4288" w:rsidRPr="0081179D" w:rsidRDefault="00DC4288" w:rsidP="00B245C0">
            <w:r w:rsidRPr="0081179D">
              <w:t xml:space="preserve">JWGs/7 WP 9 </w:t>
            </w:r>
          </w:p>
          <w:p w14:paraId="00F3D1E3" w14:textId="77777777" w:rsidR="00DC4288" w:rsidRPr="0081179D" w:rsidRDefault="00DC4288" w:rsidP="00B245C0">
            <w:r w:rsidRPr="0081179D">
              <w:t>JWGs/7 WP 12,</w:t>
            </w:r>
          </w:p>
          <w:p w14:paraId="24C79761" w14:textId="77777777" w:rsidR="00DC4288" w:rsidRPr="0081179D" w:rsidRDefault="00DC4288" w:rsidP="00B245C0">
            <w:r w:rsidRPr="0081179D">
              <w:t xml:space="preserve">JWGs/7 WP 13 </w:t>
            </w:r>
          </w:p>
          <w:p w14:paraId="578F429E" w14:textId="77777777" w:rsidR="00DC4288" w:rsidRDefault="00DC4288" w:rsidP="00B245C0">
            <w:r w:rsidRPr="0081179D">
              <w:t>JWGs/7 WP 14</w:t>
            </w:r>
          </w:p>
          <w:p w14:paraId="2DFB7DDE" w14:textId="77082AD1" w:rsidR="00082321" w:rsidRDefault="00082321" w:rsidP="00B245C0">
            <w:r>
              <w:t>JWGs/8 WP 34</w:t>
            </w:r>
          </w:p>
          <w:p w14:paraId="59D971B0" w14:textId="4077AF73" w:rsidR="00082321" w:rsidRDefault="00082321" w:rsidP="00B245C0">
            <w:r>
              <w:t>JWGs/8 WP 35</w:t>
            </w:r>
          </w:p>
          <w:p w14:paraId="2F8280E5" w14:textId="13E87BAD" w:rsidR="00082321" w:rsidRDefault="00082321" w:rsidP="00B245C0">
            <w:r>
              <w:t>JWGs/8 IP 1</w:t>
            </w:r>
          </w:p>
          <w:p w14:paraId="206F7041" w14:textId="58F1477C" w:rsidR="00082321" w:rsidRDefault="00082321" w:rsidP="00B245C0">
            <w:r>
              <w:t>JWGs/8 WP 39</w:t>
            </w:r>
          </w:p>
          <w:p w14:paraId="18073AA2" w14:textId="677276D3" w:rsidR="00082321" w:rsidRPr="0081179D" w:rsidRDefault="00082321" w:rsidP="00B245C0">
            <w:r>
              <w:t>JWGs/8 WP 40</w:t>
            </w:r>
          </w:p>
        </w:tc>
      </w:tr>
      <w:tr w:rsidR="00DC4288" w:rsidRPr="0081179D" w14:paraId="21D159E0" w14:textId="77777777" w:rsidTr="00B245C0">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25743C1" w14:textId="6E3234DE" w:rsidR="00DC4288" w:rsidRPr="0081179D" w:rsidRDefault="00DC4288" w:rsidP="00B245C0">
            <w:r w:rsidRPr="0081179D">
              <w:lastRenderedPageBreak/>
              <w:t>177</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CF26EC" w14:textId="77777777" w:rsidR="00DC4288" w:rsidRPr="0081179D" w:rsidRDefault="00DC4288" w:rsidP="00B245C0">
            <w:r w:rsidRPr="0081179D">
              <w:t>Ad-hoc group to develop SARPS proposal for separation criteria for GBAS VDB versus VHF COM as well as GBAS VDB versus ILS based on SeptOct2014_wg1_AND_wg2_Flimsy10.</w:t>
            </w:r>
          </w:p>
          <w:p w14:paraId="5E14DD1C" w14:textId="77777777" w:rsidR="00DC4288" w:rsidRPr="0081179D" w:rsidRDefault="00DC4288" w:rsidP="00B245C0">
            <w:r w:rsidRPr="0081179D">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1736FE9" w14:textId="77777777" w:rsidR="00DC4288" w:rsidRPr="0081179D" w:rsidRDefault="00DC4288" w:rsidP="00B245C0">
            <w:r w:rsidRPr="0081179D">
              <w:rPr>
                <w:strike/>
              </w:rPr>
              <w:t>Pierre Ladoux</w:t>
            </w:r>
            <w:r w:rsidRPr="0081179D">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991756" w14:textId="77777777" w:rsidR="00DC4288" w:rsidRPr="0081179D" w:rsidRDefault="00DC4288" w:rsidP="00B245C0">
            <w:r w:rsidRPr="0081179D">
              <w:t xml:space="preserve">Validated proposal by </w:t>
            </w:r>
            <w:r w:rsidRPr="0081179D">
              <w:rPr>
                <w:highlight w:val="yellow"/>
              </w:rPr>
              <w:t>April 2018</w:t>
            </w:r>
            <w:r w:rsidRPr="0081179D">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02101FB" w14:textId="77777777" w:rsidR="00DC4288" w:rsidRPr="0081179D" w:rsidRDefault="00DC4288" w:rsidP="00B245C0">
            <w:r w:rsidRPr="0081179D">
              <w:rPr>
                <w:color w:val="FF0000"/>
              </w:rPr>
              <w:t>Opened</w:t>
            </w:r>
            <w:r w:rsidRPr="0081179D">
              <w:t xml:space="preserve"> Oct. 2014</w:t>
            </w:r>
          </w:p>
          <w:p w14:paraId="2D55B574" w14:textId="77777777" w:rsidR="00DC4288" w:rsidRPr="0081179D" w:rsidRDefault="00DC4288" w:rsidP="00B245C0">
            <w:r w:rsidRPr="0081179D">
              <w:t>SeptOct2014_wg1_AND_wg2_WP6</w:t>
            </w:r>
          </w:p>
          <w:p w14:paraId="4C1EF09E" w14:textId="77777777" w:rsidR="00DC4288" w:rsidRPr="0081179D" w:rsidRDefault="00DC4288" w:rsidP="00B245C0">
            <w:r w:rsidRPr="0081179D">
              <w:t>SeptOct2014_wg1_AND_wg2_Flimsy10</w:t>
            </w:r>
          </w:p>
          <w:p w14:paraId="5A01B031" w14:textId="77777777" w:rsidR="00DC4288" w:rsidRPr="0081179D" w:rsidRDefault="00DC4288" w:rsidP="00B245C0">
            <w:r w:rsidRPr="0081179D">
              <w:t>Feb15_CSG_WP19</w:t>
            </w:r>
          </w:p>
          <w:p w14:paraId="0DD13CFE" w14:textId="77777777" w:rsidR="00DC4288" w:rsidRPr="0081179D" w:rsidRDefault="00DC4288" w:rsidP="00B245C0">
            <w:r w:rsidRPr="0081179D">
              <w:t>NSP/2 WP 6</w:t>
            </w:r>
          </w:p>
          <w:p w14:paraId="2F1D930C" w14:textId="77777777" w:rsidR="00DC4288" w:rsidRPr="0081179D" w:rsidRDefault="00DC4288" w:rsidP="00B245C0">
            <w:r w:rsidRPr="0081179D">
              <w:t>NSP/2 WP 10</w:t>
            </w:r>
          </w:p>
          <w:p w14:paraId="1C9F04BC" w14:textId="77777777" w:rsidR="00DC4288" w:rsidRPr="0081179D" w:rsidRDefault="00DC4288" w:rsidP="00B245C0">
            <w:r w:rsidRPr="0081179D">
              <w:t>NSP/2 WP 8</w:t>
            </w:r>
          </w:p>
          <w:p w14:paraId="1B855DD1" w14:textId="77777777" w:rsidR="00DC4288" w:rsidRPr="0081179D" w:rsidRDefault="00DC4288" w:rsidP="00B245C0">
            <w:r w:rsidRPr="0081179D">
              <w:t>NSP/2 WP 17</w:t>
            </w:r>
          </w:p>
          <w:p w14:paraId="666CD345" w14:textId="77777777" w:rsidR="00DC4288" w:rsidRPr="0081179D" w:rsidRDefault="00DC4288" w:rsidP="00B245C0">
            <w:r w:rsidRPr="0081179D">
              <w:t>NSP/3 WP 16, WP 11, IP 25, IP 22 and IP 21</w:t>
            </w:r>
          </w:p>
          <w:p w14:paraId="77F1EEAE" w14:textId="77777777" w:rsidR="00DC4288" w:rsidRPr="0081179D" w:rsidRDefault="00DC4288" w:rsidP="00B245C0">
            <w:r w:rsidRPr="0081179D">
              <w:t>JWGs2:WP 11, WP 12, WP 13, WP 19, IP 14, and IP 27</w:t>
            </w:r>
          </w:p>
          <w:p w14:paraId="175E89A4" w14:textId="77777777" w:rsidR="00DC4288" w:rsidRPr="0081179D" w:rsidRDefault="00DC4288" w:rsidP="00B245C0">
            <w:r w:rsidRPr="0081179D">
              <w:t>NSP4 WP 28, WP 15, WP 16, WP 17, IP 11, WP 2, IP 9 flimsy 5.</w:t>
            </w:r>
          </w:p>
          <w:p w14:paraId="20D318F2" w14:textId="77777777" w:rsidR="00DC4288" w:rsidRPr="0081179D" w:rsidRDefault="00DC4288" w:rsidP="00B245C0">
            <w:r w:rsidRPr="0081179D">
              <w:t>JWGs3 WP 4, WP 5, WP 6, WP 18 WP 21, WP 22, WP 28 and IP 8</w:t>
            </w:r>
          </w:p>
          <w:p w14:paraId="5D70B083" w14:textId="77777777" w:rsidR="00DC4288" w:rsidRPr="0081179D" w:rsidRDefault="00DC4288" w:rsidP="00B245C0">
            <w:r w:rsidRPr="0081179D">
              <w:t>JWGs4 WP 6, WP 25</w:t>
            </w:r>
          </w:p>
          <w:p w14:paraId="47307F0F" w14:textId="77777777" w:rsidR="00DC4288" w:rsidRPr="0081179D" w:rsidRDefault="00DC4288" w:rsidP="00B245C0">
            <w:r w:rsidRPr="0081179D">
              <w:t>JWGs5 WP 24</w:t>
            </w:r>
          </w:p>
          <w:p w14:paraId="2A874AC0" w14:textId="77777777" w:rsidR="00DC4288" w:rsidRPr="0081179D" w:rsidRDefault="00DC4288" w:rsidP="00B245C0">
            <w:r w:rsidRPr="0081179D">
              <w:t>JWGs/7 IP 3</w:t>
            </w:r>
          </w:p>
          <w:p w14:paraId="234B7B99" w14:textId="77777777" w:rsidR="00DC4288" w:rsidRPr="0081179D" w:rsidRDefault="00DC4288" w:rsidP="00B245C0">
            <w:pPr>
              <w:rPr>
                <w:color w:val="FF0000"/>
              </w:rPr>
            </w:pPr>
            <w:r w:rsidRPr="0081179D">
              <w:rPr>
                <w:b/>
              </w:rPr>
              <w:t xml:space="preserve">Closed: </w:t>
            </w:r>
            <w:r w:rsidRPr="0081179D">
              <w:t>JWGs7 IP3</w:t>
            </w:r>
          </w:p>
        </w:tc>
      </w:tr>
      <w:tr w:rsidR="00DC4288" w:rsidRPr="0081179D" w14:paraId="453E9C4A" w14:textId="77777777" w:rsidTr="00B245C0">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7771B02D" w14:textId="77777777" w:rsidR="00DC4288" w:rsidRPr="0081179D" w:rsidRDefault="00DC4288" w:rsidP="00B245C0">
            <w:r w:rsidRPr="0081179D">
              <w:lastRenderedPageBreak/>
              <w:t>205</w:t>
            </w:r>
          </w:p>
        </w:tc>
        <w:tc>
          <w:tcPr>
            <w:tcW w:w="5645" w:type="dxa"/>
            <w:tcBorders>
              <w:top w:val="single" w:sz="4" w:space="0" w:color="auto"/>
              <w:left w:val="single" w:sz="4" w:space="0" w:color="auto"/>
              <w:bottom w:val="single" w:sz="4" w:space="0" w:color="auto"/>
              <w:right w:val="single" w:sz="4" w:space="0" w:color="auto"/>
            </w:tcBorders>
            <w:hideMark/>
          </w:tcPr>
          <w:p w14:paraId="5F80AB54" w14:textId="77777777" w:rsidR="00DC4288" w:rsidRPr="0081179D" w:rsidRDefault="00DC4288" w:rsidP="00B245C0">
            <w:r w:rsidRPr="0081179D">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rsidRPr="0081179D">
              <w:br/>
            </w:r>
            <w:r w:rsidRPr="0081179D">
              <w:br/>
              <w:t>4/28/2021 – On the work plan for ED-114, but no recent progress.  Change 1 to ED-114B by summer 2022.</w:t>
            </w:r>
          </w:p>
        </w:tc>
        <w:tc>
          <w:tcPr>
            <w:tcW w:w="1800" w:type="dxa"/>
            <w:tcBorders>
              <w:top w:val="single" w:sz="4" w:space="0" w:color="auto"/>
              <w:left w:val="single" w:sz="4" w:space="0" w:color="auto"/>
              <w:bottom w:val="single" w:sz="4" w:space="0" w:color="auto"/>
              <w:right w:val="single" w:sz="4" w:space="0" w:color="auto"/>
            </w:tcBorders>
          </w:tcPr>
          <w:p w14:paraId="66398E74" w14:textId="77777777" w:rsidR="00DC4288" w:rsidRPr="0081179D" w:rsidRDefault="00DC4288" w:rsidP="00B245C0">
            <w:r w:rsidRPr="0081179D">
              <w:t>Mike Spanner; with Matt Harris, Jason Burns, Winfried Dunkel, Stefan Naerlich, Pierre Ladoux, Laurent Azoulai, Bruce Johnson,  Gary Berz</w:t>
            </w:r>
          </w:p>
          <w:p w14:paraId="491AE948" w14:textId="77777777" w:rsidR="00DC4288" w:rsidRPr="0081179D" w:rsidRDefault="00DC4288" w:rsidP="00B245C0"/>
        </w:tc>
        <w:tc>
          <w:tcPr>
            <w:tcW w:w="1800" w:type="dxa"/>
            <w:tcBorders>
              <w:top w:val="single" w:sz="4" w:space="0" w:color="auto"/>
              <w:left w:val="single" w:sz="4" w:space="0" w:color="auto"/>
              <w:bottom w:val="single" w:sz="4" w:space="0" w:color="auto"/>
              <w:right w:val="single" w:sz="4" w:space="0" w:color="auto"/>
            </w:tcBorders>
            <w:hideMark/>
          </w:tcPr>
          <w:p w14:paraId="287453A3" w14:textId="77777777" w:rsidR="00DC4288" w:rsidRPr="0081179D" w:rsidRDefault="00DC4288" w:rsidP="00B245C0">
            <w:pPr>
              <w:rPr>
                <w:strike/>
              </w:rPr>
            </w:pPr>
            <w:r w:rsidRPr="0081179D">
              <w:rPr>
                <w:strike/>
              </w:rPr>
              <w:t>End July 2016</w:t>
            </w:r>
          </w:p>
          <w:p w14:paraId="11B95DF3" w14:textId="77777777" w:rsidR="00DC4288" w:rsidRPr="0081179D" w:rsidRDefault="00DC4288" w:rsidP="00B245C0">
            <w:r w:rsidRPr="0081179D">
              <w:t xml:space="preserve">In time to support </w:t>
            </w:r>
            <w:r w:rsidRPr="0081179D">
              <w:rPr>
                <w:strike/>
              </w:rPr>
              <w:t>Mature input by end of 2018 for 2020 SARPS cycle</w:t>
            </w:r>
            <w:r w:rsidRPr="0081179D">
              <w:t xml:space="preserve"> Fall of 2019</w:t>
            </w:r>
          </w:p>
        </w:tc>
        <w:tc>
          <w:tcPr>
            <w:tcW w:w="3600" w:type="dxa"/>
            <w:tcBorders>
              <w:top w:val="single" w:sz="4" w:space="0" w:color="auto"/>
              <w:left w:val="single" w:sz="4" w:space="0" w:color="auto"/>
              <w:bottom w:val="single" w:sz="4" w:space="0" w:color="auto"/>
              <w:right w:val="single" w:sz="4" w:space="0" w:color="auto"/>
            </w:tcBorders>
            <w:hideMark/>
          </w:tcPr>
          <w:p w14:paraId="0F55DC91" w14:textId="77777777" w:rsidR="00DC4288" w:rsidRPr="0081179D" w:rsidRDefault="00DC4288" w:rsidP="00B245C0">
            <w:r w:rsidRPr="0081179D">
              <w:t>Opened: 3 Jun 2016</w:t>
            </w:r>
          </w:p>
          <w:p w14:paraId="6BFB5D5F" w14:textId="77777777" w:rsidR="00DC4288" w:rsidRPr="0081179D" w:rsidRDefault="00DC4288" w:rsidP="00B245C0">
            <w:r w:rsidRPr="0081179D">
              <w:t>JWG 1 IP 10</w:t>
            </w:r>
          </w:p>
          <w:p w14:paraId="2539F648" w14:textId="77777777" w:rsidR="00DC4288" w:rsidRPr="0081179D" w:rsidRDefault="00DC4288" w:rsidP="00B245C0">
            <w:r w:rsidRPr="0081179D">
              <w:t>GWG_Aug16 IP 7</w:t>
            </w:r>
          </w:p>
          <w:p w14:paraId="3BA9E9DE" w14:textId="77777777" w:rsidR="00DC4288" w:rsidRPr="0081179D" w:rsidRDefault="00DC4288" w:rsidP="00B245C0">
            <w:r w:rsidRPr="0081179D">
              <w:t>NSP/3 IP 5</w:t>
            </w:r>
          </w:p>
          <w:p w14:paraId="007DCEF5" w14:textId="77777777" w:rsidR="00DC4288" w:rsidRPr="0081179D" w:rsidRDefault="00DC4288" w:rsidP="00B245C0">
            <w:r w:rsidRPr="0081179D">
              <w:t>JWGs2 – WP20 (Not discussed, deferred to the next meeting).</w:t>
            </w:r>
          </w:p>
          <w:p w14:paraId="7579304B" w14:textId="77777777" w:rsidR="00DC4288" w:rsidRPr="0081179D" w:rsidRDefault="00DC4288" w:rsidP="00B245C0">
            <w:r w:rsidRPr="0081179D">
              <w:t>NSP4 WP 33</w:t>
            </w:r>
          </w:p>
        </w:tc>
      </w:tr>
      <w:tr w:rsidR="00DC4288" w:rsidRPr="0081179D" w14:paraId="4C336EB1" w14:textId="77777777" w:rsidTr="00B245C0">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14:paraId="0DFEAF9B" w14:textId="77777777" w:rsidR="00DC4288" w:rsidRPr="0081179D" w:rsidRDefault="00DC4288" w:rsidP="00B245C0">
            <w:r w:rsidRPr="0081179D">
              <w:t>216</w:t>
            </w:r>
          </w:p>
        </w:tc>
        <w:tc>
          <w:tcPr>
            <w:tcW w:w="5645" w:type="dxa"/>
            <w:tcBorders>
              <w:top w:val="single" w:sz="4" w:space="0" w:color="auto"/>
              <w:left w:val="single" w:sz="4" w:space="0" w:color="auto"/>
              <w:bottom w:val="single" w:sz="4" w:space="0" w:color="auto"/>
              <w:right w:val="single" w:sz="4" w:space="0" w:color="auto"/>
            </w:tcBorders>
            <w:shd w:val="clear" w:color="auto" w:fill="auto"/>
          </w:tcPr>
          <w:p w14:paraId="7EA39649" w14:textId="77777777" w:rsidR="00DC4288" w:rsidRPr="0081179D" w:rsidRDefault="00DC4288" w:rsidP="00B245C0">
            <w:r w:rsidRPr="0081179D">
              <w:t>GWG members to contribute to the development of a specification to be included into ICAO Doc 8071, Vol. II, how to evaluate fieldstrength measurement results.</w:t>
            </w:r>
          </w:p>
          <w:p w14:paraId="64C96B93" w14:textId="65A3EDB8" w:rsidR="00DC4288" w:rsidRPr="0081179D" w:rsidRDefault="00DC4288" w:rsidP="00B245C0">
            <w:r w:rsidRPr="0081179D">
              <w:t>4/28/2021 – ongoing task in WG 28.  Material may be available 4Q21</w:t>
            </w:r>
            <w:r w:rsidR="00082321">
              <w:t xml:space="preserve">  - 11/17/2021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30C663" w14:textId="77777777" w:rsidR="00DC4288" w:rsidRPr="0081179D" w:rsidRDefault="00DC4288" w:rsidP="00B245C0">
            <w:r w:rsidRPr="0081179D">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379197" w14:textId="77777777" w:rsidR="00DC4288" w:rsidRPr="0081179D" w:rsidRDefault="00DC4288" w:rsidP="00B245C0">
            <w:r w:rsidRPr="0081179D">
              <w:rPr>
                <w:strike/>
              </w:rPr>
              <w:t xml:space="preserve">April 2019 GWG meeting  </w:t>
            </w:r>
            <w:r w:rsidRPr="0081179D">
              <w:t>-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ED92E96" w14:textId="77777777" w:rsidR="00DC4288" w:rsidRPr="0081179D" w:rsidRDefault="00DC4288" w:rsidP="00B245C0">
            <w:r w:rsidRPr="0081179D">
              <w:t>Opened NSP4 WP 6</w:t>
            </w:r>
          </w:p>
          <w:p w14:paraId="6CDD1D6F" w14:textId="77777777" w:rsidR="00DC4288" w:rsidRPr="0081179D" w:rsidRDefault="00DC4288" w:rsidP="00B245C0">
            <w:r w:rsidRPr="0081179D">
              <w:t>NSP 5 IP 34</w:t>
            </w:r>
          </w:p>
          <w:p w14:paraId="79BF2FB8" w14:textId="77777777" w:rsidR="00DC4288" w:rsidRDefault="00DC4288" w:rsidP="00B245C0">
            <w:r w:rsidRPr="0081179D">
              <w:t>JWGs IP 4 and IP 26</w:t>
            </w:r>
          </w:p>
          <w:p w14:paraId="1620C556" w14:textId="77777777" w:rsidR="00C85DBE" w:rsidRPr="0081179D" w:rsidRDefault="00C85DBE" w:rsidP="00B245C0"/>
          <w:p w14:paraId="3696A48C" w14:textId="77777777" w:rsidR="00DC4288" w:rsidRPr="0081179D" w:rsidRDefault="00DC4288" w:rsidP="00B245C0"/>
        </w:tc>
      </w:tr>
      <w:tr w:rsidR="00DC4288" w:rsidRPr="0081179D" w14:paraId="5AE2F334" w14:textId="77777777" w:rsidTr="00B245C0">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14:paraId="6C2A625A" w14:textId="77777777" w:rsidR="00DC4288" w:rsidRPr="0081179D" w:rsidRDefault="00DC4288" w:rsidP="00B245C0">
            <w:r w:rsidRPr="0081179D">
              <w:lastRenderedPageBreak/>
              <w:t>223</w:t>
            </w:r>
          </w:p>
        </w:tc>
        <w:tc>
          <w:tcPr>
            <w:tcW w:w="5645" w:type="dxa"/>
            <w:tcBorders>
              <w:top w:val="single" w:sz="4" w:space="0" w:color="auto"/>
              <w:left w:val="single" w:sz="4" w:space="0" w:color="auto"/>
              <w:bottom w:val="single" w:sz="4" w:space="0" w:color="auto"/>
              <w:right w:val="single" w:sz="4" w:space="0" w:color="auto"/>
            </w:tcBorders>
            <w:shd w:val="clear" w:color="auto" w:fill="auto"/>
          </w:tcPr>
          <w:p w14:paraId="310BFFAC" w14:textId="77777777" w:rsidR="00DC4288" w:rsidRPr="0081179D" w:rsidRDefault="00DC4288" w:rsidP="00B245C0">
            <w:r w:rsidRPr="0081179D">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5C2F65" w14:textId="77777777" w:rsidR="00DC4288" w:rsidRPr="0081179D" w:rsidRDefault="00DC4288" w:rsidP="00B245C0">
            <w:pPr>
              <w:rPr>
                <w:strike/>
              </w:rPr>
            </w:pPr>
            <w:r w:rsidRPr="0081179D">
              <w:t>Ad-hoc.  Led by</w:t>
            </w:r>
            <w:r w:rsidRPr="0081179D">
              <w:rPr>
                <w:strike/>
              </w:rPr>
              <w:t xml:space="preserve"> Mike Spanner.  </w:t>
            </w:r>
          </w:p>
          <w:p w14:paraId="4F92FB39" w14:textId="77777777" w:rsidR="00DC4288" w:rsidRPr="0081179D" w:rsidRDefault="00DC4288" w:rsidP="00B245C0">
            <w:r w:rsidRPr="0081179D">
              <w:t>Linda Lavik and Winfried Dunkel</w:t>
            </w:r>
          </w:p>
          <w:p w14:paraId="54BCA920" w14:textId="77777777" w:rsidR="00DC4288" w:rsidRPr="0081179D" w:rsidRDefault="00DC4288" w:rsidP="00B245C0">
            <w:r w:rsidRPr="0081179D">
              <w:t xml:space="preserve">Membership:, </w:t>
            </w:r>
            <w:r w:rsidRPr="0081179D">
              <w:rPr>
                <w:strike/>
              </w:rPr>
              <w:t>Bruce Johnson,</w:t>
            </w:r>
            <w:r w:rsidRPr="0081179D">
              <w:t xml:space="preserve"> Winfried Dunkel, Susumu Saito,</w:t>
            </w:r>
          </w:p>
          <w:p w14:paraId="64B10E49" w14:textId="77777777" w:rsidR="00DC4288" w:rsidRPr="0081179D" w:rsidRDefault="00DC4288" w:rsidP="00B245C0">
            <w:r w:rsidRPr="0081179D">
              <w:t>Matt Harris,</w:t>
            </w:r>
          </w:p>
          <w:p w14:paraId="777DE24E" w14:textId="77777777" w:rsidR="00DC4288" w:rsidRPr="0081179D" w:rsidRDefault="00DC4288" w:rsidP="00B245C0">
            <w:r w:rsidRPr="0081179D">
              <w:t>Barbara Clark,</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5FB7BB" w14:textId="77777777" w:rsidR="00DC4288" w:rsidRPr="0081179D" w:rsidRDefault="00DC4288" w:rsidP="00B245C0">
            <w:r w:rsidRPr="0081179D">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A186243" w14:textId="77777777" w:rsidR="00DC4288" w:rsidRPr="0081179D" w:rsidRDefault="00DC4288" w:rsidP="00B245C0">
            <w:r w:rsidRPr="0081179D">
              <w:t>Previous action 146 History:</w:t>
            </w:r>
          </w:p>
          <w:p w14:paraId="147EA2AC" w14:textId="77777777" w:rsidR="00DC4288" w:rsidRPr="0081179D" w:rsidRDefault="00DC4288" w:rsidP="00B245C0">
            <w:r w:rsidRPr="0081179D">
              <w:t>NSP_may11_wgw_WP_14</w:t>
            </w:r>
          </w:p>
          <w:p w14:paraId="59335D8D" w14:textId="77777777" w:rsidR="00DC4288" w:rsidRPr="0081179D" w:rsidRDefault="00DC4288" w:rsidP="00B245C0">
            <w:r w:rsidRPr="0081179D">
              <w:t>May14_wgw_14</w:t>
            </w:r>
          </w:p>
          <w:p w14:paraId="2298C57D" w14:textId="77777777" w:rsidR="00DC4288" w:rsidRPr="0081179D" w:rsidRDefault="00DC4288" w:rsidP="00B245C0">
            <w:r w:rsidRPr="0081179D">
              <w:t>SepOct2014_wg1_AND_wg2_WP3</w:t>
            </w:r>
          </w:p>
          <w:p w14:paraId="59DD0907" w14:textId="77777777" w:rsidR="00DC4288" w:rsidRPr="0081179D" w:rsidRDefault="00DC4288" w:rsidP="00B245C0">
            <w:r w:rsidRPr="0081179D">
              <w:t>SepOct2014_wg1_AND_wg2_Flimsy_2</w:t>
            </w:r>
          </w:p>
          <w:p w14:paraId="0FB0295D" w14:textId="77777777" w:rsidR="00DC4288" w:rsidRPr="0081179D" w:rsidRDefault="00DC4288" w:rsidP="00B245C0">
            <w:r w:rsidRPr="0081179D">
              <w:t>SepOct2014_wg1_AND_wg2_WP5</w:t>
            </w:r>
          </w:p>
          <w:p w14:paraId="742F83C3" w14:textId="77777777" w:rsidR="00DC4288" w:rsidRPr="0081179D" w:rsidRDefault="00DC4288" w:rsidP="00B245C0">
            <w:r w:rsidRPr="0081179D">
              <w:t>JWGs2_WP_11</w:t>
            </w:r>
          </w:p>
          <w:p w14:paraId="5DDECBC5" w14:textId="77777777" w:rsidR="00DC4288" w:rsidRPr="0081179D" w:rsidRDefault="00DC4288" w:rsidP="00B245C0">
            <w:r w:rsidRPr="0081179D">
              <w:t>NSP4 WP 6</w:t>
            </w:r>
          </w:p>
          <w:p w14:paraId="473C2F30" w14:textId="77777777" w:rsidR="00DC4288" w:rsidRPr="0081179D" w:rsidRDefault="00DC4288" w:rsidP="00B245C0">
            <w:r w:rsidRPr="0081179D">
              <w:rPr>
                <w:color w:val="FF0000"/>
              </w:rPr>
              <w:t xml:space="preserve">Opened </w:t>
            </w:r>
            <w:r w:rsidRPr="0081179D">
              <w:t>JWGs 3 WP 2</w:t>
            </w:r>
          </w:p>
          <w:p w14:paraId="6AEB307B" w14:textId="77777777" w:rsidR="00DC4288" w:rsidRPr="0081179D" w:rsidRDefault="00DC4288" w:rsidP="00B245C0">
            <w:r w:rsidRPr="0081179D">
              <w:t>JWGs4 WP 14,</w:t>
            </w:r>
          </w:p>
          <w:p w14:paraId="5BAFDC0A" w14:textId="77777777" w:rsidR="00DC4288" w:rsidRPr="0081179D" w:rsidRDefault="00DC4288" w:rsidP="00B245C0">
            <w:r w:rsidRPr="0081179D">
              <w:t>JWGs5 WP 48</w:t>
            </w:r>
          </w:p>
          <w:p w14:paraId="04994121" w14:textId="77777777" w:rsidR="00DC4288" w:rsidRPr="0081179D" w:rsidRDefault="00DC4288" w:rsidP="00B245C0">
            <w:r w:rsidRPr="0081179D">
              <w:t>CNTWG/2 Flimsy 1</w:t>
            </w:r>
          </w:p>
          <w:p w14:paraId="06644C22" w14:textId="77777777" w:rsidR="00DC4288" w:rsidRPr="0081179D" w:rsidRDefault="00DC4288" w:rsidP="00B245C0">
            <w:r w:rsidRPr="0081179D">
              <w:t>JWGs/7 WP 3</w:t>
            </w:r>
          </w:p>
          <w:p w14:paraId="5CE388C1" w14:textId="77777777" w:rsidR="00DC4288" w:rsidRDefault="00DC4288" w:rsidP="00B245C0">
            <w:r w:rsidRPr="0081179D">
              <w:t>JWGs/7 WP 15</w:t>
            </w:r>
          </w:p>
          <w:p w14:paraId="50C97038" w14:textId="200236F2" w:rsidR="00082321" w:rsidRPr="0081179D" w:rsidRDefault="00082321" w:rsidP="00B245C0">
            <w:r>
              <w:t>JWGs/8 WP 14 Rev 1</w:t>
            </w:r>
          </w:p>
        </w:tc>
      </w:tr>
      <w:tr w:rsidR="00DC4288" w:rsidRPr="0081179D" w14:paraId="6FBFB545" w14:textId="77777777" w:rsidTr="009A6940">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F98EA15" w14:textId="77777777" w:rsidR="00DC4288" w:rsidRPr="0081179D" w:rsidRDefault="00DC4288" w:rsidP="00B245C0">
            <w:r w:rsidRPr="0081179D">
              <w:t>231</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858F974" w14:textId="77777777" w:rsidR="00DC4288" w:rsidRPr="0081179D" w:rsidRDefault="00DC4288" w:rsidP="00B245C0">
            <w:r w:rsidRPr="0081179D">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866981A" w14:textId="77777777" w:rsidR="00DC4288" w:rsidRPr="0081179D" w:rsidRDefault="00DC4288" w:rsidP="00B245C0">
            <w:r w:rsidRPr="0081179D">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2E609CB" w14:textId="77777777" w:rsidR="00DC4288" w:rsidRPr="0081179D" w:rsidRDefault="00DC4288" w:rsidP="00B245C0">
            <w:r w:rsidRPr="0081179D">
              <w:t>JWGs 5  (in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E127D3F" w14:textId="77777777" w:rsidR="00DC4288" w:rsidRPr="0081179D" w:rsidRDefault="00DC4288" w:rsidP="00B245C0">
            <w:r w:rsidRPr="0081179D">
              <w:rPr>
                <w:color w:val="FF0000"/>
              </w:rPr>
              <w:t>Opened:</w:t>
            </w:r>
            <w:r w:rsidRPr="0081179D">
              <w:t xml:space="preserve"> JWGs4 WP 25</w:t>
            </w:r>
          </w:p>
          <w:p w14:paraId="565BC52F" w14:textId="77777777" w:rsidR="00DC4288" w:rsidRPr="0081179D" w:rsidRDefault="00DC4288" w:rsidP="00B245C0">
            <w:r w:rsidRPr="0081179D">
              <w:t>JWGs5 WP 24</w:t>
            </w:r>
          </w:p>
          <w:p w14:paraId="19A87A1D" w14:textId="77777777" w:rsidR="00DC4288" w:rsidRPr="0081179D" w:rsidRDefault="00DC4288" w:rsidP="00B245C0">
            <w:r w:rsidRPr="0081179D">
              <w:t>JWGs/7 WP 16</w:t>
            </w:r>
          </w:p>
          <w:p w14:paraId="6F615C6F" w14:textId="77777777" w:rsidR="00DC4288" w:rsidRPr="0081179D" w:rsidRDefault="00DC4288" w:rsidP="00B245C0">
            <w:r w:rsidRPr="0081179D">
              <w:t>JWGs/7 WP 20</w:t>
            </w:r>
          </w:p>
          <w:p w14:paraId="05240D7B" w14:textId="77777777" w:rsidR="00DC4288" w:rsidRPr="0081179D" w:rsidRDefault="00DC4288" w:rsidP="00B245C0">
            <w:r w:rsidRPr="0081179D">
              <w:t>JWGs/7 WP 21</w:t>
            </w:r>
          </w:p>
          <w:p w14:paraId="5325E499" w14:textId="77777777" w:rsidR="00DC4288" w:rsidRPr="0081179D" w:rsidRDefault="00DC4288" w:rsidP="00B245C0">
            <w:r w:rsidRPr="0081179D">
              <w:rPr>
                <w:b/>
              </w:rPr>
              <w:t>Closed:</w:t>
            </w:r>
            <w:r w:rsidRPr="0081179D">
              <w:t xml:space="preserve"> JWGs/7 WP 16  -  See Action 238 for follow on work.</w:t>
            </w:r>
          </w:p>
        </w:tc>
      </w:tr>
      <w:tr w:rsidR="00DC4288" w:rsidRPr="0081179D" w14:paraId="18248EA5" w14:textId="77777777" w:rsidTr="009A6940">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9A034A" w14:textId="77777777" w:rsidR="00DC4288" w:rsidRPr="0081179D" w:rsidRDefault="00DC4288" w:rsidP="00B245C0">
            <w:r w:rsidRPr="0081179D">
              <w:lastRenderedPageBreak/>
              <w:t>232</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77D0506" w14:textId="77777777" w:rsidR="00DC4288" w:rsidRPr="0081179D" w:rsidRDefault="00DC4288" w:rsidP="00B245C0">
            <w:r w:rsidRPr="0081179D">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369A89" w14:textId="77777777" w:rsidR="00DC4288" w:rsidRPr="0081179D" w:rsidRDefault="00DC4288" w:rsidP="00B245C0">
            <w:r w:rsidRPr="0081179D">
              <w:t>Led by Matt Harris and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3D34E11" w14:textId="77777777" w:rsidR="00DC4288" w:rsidRPr="0081179D" w:rsidRDefault="00DC4288" w:rsidP="00B245C0">
            <w:r w:rsidRPr="0081179D">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C66A2EA" w14:textId="77777777" w:rsidR="00DC4288" w:rsidRPr="0081179D" w:rsidRDefault="00DC4288" w:rsidP="00B245C0">
            <w:r w:rsidRPr="0081179D">
              <w:t>Opened: JWGs4 WP 35</w:t>
            </w:r>
          </w:p>
          <w:p w14:paraId="0F5F981A" w14:textId="615AE0CE" w:rsidR="00082321" w:rsidRDefault="00082321" w:rsidP="00B245C0">
            <w:r>
              <w:t>Closed 11/17/2021</w:t>
            </w:r>
          </w:p>
          <w:p w14:paraId="1002ABCC" w14:textId="31FA28BD" w:rsidR="00DC4288" w:rsidRDefault="00DC4288" w:rsidP="00B245C0">
            <w:r w:rsidRPr="0081179D">
              <w:t>See Action Item 85</w:t>
            </w:r>
            <w:r w:rsidR="00082321">
              <w:t xml:space="preserve"> </w:t>
            </w:r>
            <w:r w:rsidR="009A6940">
              <w:t xml:space="preserve">with </w:t>
            </w:r>
            <w:r w:rsidR="00082321">
              <w:t>expanded scope</w:t>
            </w:r>
          </w:p>
          <w:p w14:paraId="7884C272" w14:textId="77777777" w:rsidR="00082321" w:rsidRPr="0081179D" w:rsidRDefault="00082321" w:rsidP="00B245C0"/>
        </w:tc>
      </w:tr>
      <w:tr w:rsidR="00DC4288" w:rsidRPr="0081179D" w14:paraId="477EA487" w14:textId="77777777" w:rsidTr="00B245C0">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8113E7" w14:textId="77777777" w:rsidR="00DC4288" w:rsidRPr="0081179D" w:rsidRDefault="00DC4288" w:rsidP="00B245C0">
            <w:r w:rsidRPr="0081179D">
              <w:t>234</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BE55517" w14:textId="77777777" w:rsidR="00DC4288" w:rsidRPr="0081179D" w:rsidRDefault="00DC4288" w:rsidP="00B245C0">
            <w:r w:rsidRPr="0081179D">
              <w:t>Continue development of SARPs requirements to support Eig&gt;2.75 at remote runways or in equatorial regions</w:t>
            </w:r>
          </w:p>
          <w:p w14:paraId="57FE3AD5" w14:textId="77777777" w:rsidR="00DC4288" w:rsidRPr="0081179D" w:rsidRDefault="00DC4288" w:rsidP="002D37AF">
            <w:pPr>
              <w:pStyle w:val="ListParagraph"/>
              <w:numPr>
                <w:ilvl w:val="0"/>
                <w:numId w:val="13"/>
              </w:numPr>
              <w:rPr>
                <w:lang w:val="en-US"/>
              </w:rPr>
            </w:pPr>
            <w:r w:rsidRPr="0081179D">
              <w:rPr>
                <w:lang w:val="en-US"/>
              </w:rPr>
              <w:t>Perform sensitivity study to look at continuity and availability as a function of Eig, Ev, El, etc.</w:t>
            </w:r>
          </w:p>
          <w:p w14:paraId="4F23D15F" w14:textId="77777777" w:rsidR="00DC4288" w:rsidRPr="0081179D" w:rsidRDefault="00DC4288" w:rsidP="002D37AF">
            <w:pPr>
              <w:pStyle w:val="ListParagraph"/>
              <w:numPr>
                <w:ilvl w:val="0"/>
                <w:numId w:val="13"/>
              </w:numPr>
              <w:rPr>
                <w:lang w:val="en-US"/>
              </w:rPr>
            </w:pPr>
            <w:r w:rsidRPr="0081179D">
              <w:rPr>
                <w:lang w:val="en-US"/>
              </w:rPr>
              <w:t xml:space="preserve">Build some hypothetical scenarios and quantify the benefit of allowing Eig&gt;2.75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C241B1B" w14:textId="77777777" w:rsidR="00DC4288" w:rsidRPr="0081179D" w:rsidRDefault="00DC4288" w:rsidP="00B245C0">
            <w:r w:rsidRPr="0081179D">
              <w:t>Linda Lavik &amp; IGM AdHoc</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309C60" w14:textId="77777777" w:rsidR="00DC4288" w:rsidRPr="0081179D" w:rsidRDefault="00DC4288" w:rsidP="00B245C0">
            <w:r w:rsidRPr="0081179D">
              <w:t>4Q 2020</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3EBBFE0" w14:textId="77777777" w:rsidR="00DC4288" w:rsidRPr="0081179D" w:rsidRDefault="00DC4288" w:rsidP="00B245C0">
            <w:r w:rsidRPr="0081179D">
              <w:t xml:space="preserve">Opened: </w:t>
            </w:r>
          </w:p>
          <w:p w14:paraId="662CECA2" w14:textId="77777777" w:rsidR="00DC4288" w:rsidRPr="0081179D" w:rsidRDefault="00DC4288" w:rsidP="00B245C0">
            <w:r w:rsidRPr="0081179D">
              <w:t>JWGs4 WP 19</w:t>
            </w:r>
          </w:p>
          <w:p w14:paraId="647EFF88" w14:textId="77777777" w:rsidR="00DC4288" w:rsidRPr="0081179D" w:rsidRDefault="00DC4288" w:rsidP="00B245C0">
            <w:r w:rsidRPr="0081179D">
              <w:t>JWGs5 WP 42 &amp; WP 50.</w:t>
            </w:r>
          </w:p>
          <w:p w14:paraId="771DE7D5" w14:textId="77777777" w:rsidR="00DC4288" w:rsidRPr="0081179D" w:rsidRDefault="00DC4288" w:rsidP="00B245C0">
            <w:r w:rsidRPr="0081179D">
              <w:t>NSP: WP 8 &amp; 9</w:t>
            </w:r>
          </w:p>
          <w:p w14:paraId="5153D801" w14:textId="77777777" w:rsidR="00DC4288" w:rsidRPr="0081179D" w:rsidRDefault="00DC4288" w:rsidP="00B245C0">
            <w:r w:rsidRPr="0081179D">
              <w:t>NSP 6: Flimsy 26 – proposal</w:t>
            </w:r>
          </w:p>
          <w:p w14:paraId="1892817F" w14:textId="77777777" w:rsidR="00DC4288" w:rsidRPr="0081179D" w:rsidRDefault="00DC4288" w:rsidP="00B245C0">
            <w:r w:rsidRPr="0081179D">
              <w:t>Closed: 10/14/2021</w:t>
            </w:r>
          </w:p>
        </w:tc>
      </w:tr>
      <w:tr w:rsidR="00DC4288" w:rsidRPr="0081179D" w14:paraId="5AA3D823" w14:textId="77777777" w:rsidTr="009A6940">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07A9C24" w14:textId="77777777" w:rsidR="00DC4288" w:rsidRPr="00DC4288" w:rsidRDefault="00DC4288" w:rsidP="00B245C0">
            <w:r w:rsidRPr="00DC4288">
              <w:t>235</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5AC50DC2" w14:textId="77777777" w:rsidR="00DC4288" w:rsidRPr="00DC4288" w:rsidRDefault="00DC4288" w:rsidP="00B245C0">
            <w:r w:rsidRPr="00DC4288">
              <w:t>Review GBAS AIS information in WP 2 and provide feedback to Gary Berz.</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DAEE8" w14:textId="77777777" w:rsidR="00DC4288" w:rsidRPr="00DC4288" w:rsidRDefault="00DC4288" w:rsidP="00B245C0">
            <w:r w:rsidRPr="00DC4288">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BD58C" w14:textId="77777777" w:rsidR="00DC4288" w:rsidRPr="00DC4288" w:rsidRDefault="00DC4288" w:rsidP="00B245C0">
            <w:r w:rsidRPr="00DC4288">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14DC187B" w14:textId="5652B4ED" w:rsidR="00DC4288" w:rsidRPr="0081179D" w:rsidRDefault="00DC4288" w:rsidP="009A6940">
            <w:r w:rsidRPr="00DC4288">
              <w:t>Opened: JWG</w:t>
            </w:r>
            <w:r w:rsidR="009A6940">
              <w:t>s</w:t>
            </w:r>
            <w:r w:rsidRPr="00DC4288">
              <w:t>5 WP 2</w:t>
            </w:r>
          </w:p>
        </w:tc>
      </w:tr>
      <w:tr w:rsidR="00DC4288" w:rsidRPr="0081179D" w14:paraId="0BD6D1E3" w14:textId="77777777" w:rsidTr="009A6940">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AA78C0F" w14:textId="77777777" w:rsidR="00DC4288" w:rsidRPr="0081179D" w:rsidRDefault="00DC4288" w:rsidP="00B245C0">
            <w:r w:rsidRPr="0081179D">
              <w:t>236</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8B4F104" w14:textId="77777777" w:rsidR="00DC4288" w:rsidRPr="0081179D" w:rsidRDefault="00DC4288" w:rsidP="00B245C0">
            <w:r w:rsidRPr="0081179D">
              <w:t>Read and Comment on JWGs7/ WP 19.  Comments directly back to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8F10EE" w14:textId="77777777" w:rsidR="00DC4288" w:rsidRPr="0081179D" w:rsidRDefault="00DC4288" w:rsidP="00B245C0">
            <w:r w:rsidRPr="0081179D">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B893236" w14:textId="77777777" w:rsidR="00DC4288" w:rsidRPr="0081179D" w:rsidRDefault="00DC4288" w:rsidP="00B245C0">
            <w:r w:rsidRPr="0081179D">
              <w:t>By the end of May 2021</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957FA7E" w14:textId="77777777" w:rsidR="00DC4288" w:rsidRPr="0081179D" w:rsidRDefault="00DC4288" w:rsidP="00B245C0">
            <w:r w:rsidRPr="0081179D">
              <w:t>Opened: JWGs/7 WP 19</w:t>
            </w:r>
          </w:p>
          <w:p w14:paraId="6FCEAE83" w14:textId="6709D3E5" w:rsidR="009A6940" w:rsidRDefault="009A6940" w:rsidP="00B245C0">
            <w:r>
              <w:t>Closed 11/17/2021 based on</w:t>
            </w:r>
          </w:p>
          <w:p w14:paraId="2F316D95" w14:textId="497D87C7" w:rsidR="00DC4288" w:rsidRPr="0081179D" w:rsidRDefault="00DC4288" w:rsidP="00B245C0">
            <w:r w:rsidRPr="0081179D">
              <w:t xml:space="preserve">JWGs8 WP </w:t>
            </w:r>
            <w:r w:rsidR="009A6940">
              <w:t>34</w:t>
            </w:r>
          </w:p>
          <w:p w14:paraId="1645B8FF" w14:textId="77777777" w:rsidR="009A6940" w:rsidRPr="0081179D" w:rsidRDefault="009A6940" w:rsidP="009A6940"/>
        </w:tc>
      </w:tr>
      <w:tr w:rsidR="00DC4288" w:rsidRPr="00DC4288" w14:paraId="397E657D" w14:textId="77777777" w:rsidTr="00DC428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4B3EB8FC" w14:textId="77777777" w:rsidR="00DC4288" w:rsidRPr="00DC4288" w:rsidRDefault="00DC4288" w:rsidP="00B245C0">
            <w:r w:rsidRPr="00DC4288">
              <w:t>237</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4B70A1" w14:textId="77777777" w:rsidR="00DC4288" w:rsidRPr="00DC4288" w:rsidRDefault="00DC4288" w:rsidP="00B245C0">
            <w:r w:rsidRPr="00DC4288">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92CA0D0" w14:textId="77777777" w:rsidR="00DC4288" w:rsidRPr="00DC4288" w:rsidRDefault="00DC4288" w:rsidP="00B245C0">
            <w:r w:rsidRPr="00DC4288">
              <w:rPr>
                <w:b/>
              </w:rPr>
              <w:t>Jason Burns,</w:t>
            </w:r>
            <w:r w:rsidRPr="00DC4288">
              <w:t xml:space="preserve">  Tim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221A9D" w14:textId="77777777" w:rsidR="00DC4288" w:rsidRPr="00DC4288" w:rsidRDefault="00DC4288" w:rsidP="00B245C0">
            <w:r w:rsidRPr="00DC4288">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2D0C2A10" w14:textId="77777777" w:rsidR="009A6940" w:rsidRDefault="00DC4288" w:rsidP="00B245C0">
            <w:r w:rsidRPr="00DC4288">
              <w:t xml:space="preserve">Opened: 4/2021 </w:t>
            </w:r>
          </w:p>
          <w:p w14:paraId="7F12DF37" w14:textId="46B6792F" w:rsidR="00DC4288" w:rsidRDefault="00DC4288" w:rsidP="00B245C0">
            <w:r w:rsidRPr="00DC4288">
              <w:t>JWGs/7 IP 1</w:t>
            </w:r>
          </w:p>
          <w:p w14:paraId="120A37D2" w14:textId="6CE7182E" w:rsidR="009A6940" w:rsidRDefault="009A6940" w:rsidP="00B245C0">
            <w:r>
              <w:t>JWGs/8 WP 27</w:t>
            </w:r>
          </w:p>
          <w:p w14:paraId="6A5CE659" w14:textId="78979019" w:rsidR="009A6940" w:rsidRDefault="009A6940" w:rsidP="00B245C0">
            <w:r>
              <w:t>Flimsy XX (WP 27 as edited by GWG)</w:t>
            </w:r>
          </w:p>
          <w:p w14:paraId="2763C4B7" w14:textId="698004CB" w:rsidR="009A6940" w:rsidRPr="00DC4288" w:rsidRDefault="009A6940" w:rsidP="00B245C0">
            <w:r>
              <w:t>Proposed closing</w:t>
            </w:r>
          </w:p>
        </w:tc>
      </w:tr>
      <w:tr w:rsidR="00DC4288" w:rsidRPr="00DC4288" w14:paraId="67A25BEA" w14:textId="77777777" w:rsidTr="00DC428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4108516A" w14:textId="77777777" w:rsidR="00DC4288" w:rsidRPr="00DC4288" w:rsidRDefault="00DC4288" w:rsidP="00B245C0">
            <w:r w:rsidRPr="00DC4288">
              <w:lastRenderedPageBreak/>
              <w:t>238</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0098833F" w14:textId="77777777" w:rsidR="00DC4288" w:rsidRDefault="00DC4288" w:rsidP="00B245C0">
            <w:r w:rsidRPr="00DC4288">
              <w:t>Ad hoc Group to consider a GBAS Manual.  Draft an outline &amp; identify potential existing material to be included (from annex 10 guidance, existing GNSS manual or new material (i.e. JWGs/7 WP 6, JWGs/7 WP 19, JWGs/7 WP 17, JWGs7 WP 16 Revision 1)</w:t>
            </w:r>
          </w:p>
          <w:p w14:paraId="75EFA568" w14:textId="77777777" w:rsidR="006C20E0" w:rsidRDefault="006C20E0" w:rsidP="00B245C0"/>
          <w:p w14:paraId="5E1A4E8F" w14:textId="04E98061" w:rsidR="006C20E0" w:rsidRDefault="006C20E0" w:rsidP="006C20E0">
            <w:r>
              <w:t>Expanded action from JWGs/</w:t>
            </w:r>
            <w:r w:rsidR="009A6940">
              <w:t>8</w:t>
            </w:r>
            <w:r>
              <w:t xml:space="preserve"> meeting:</w:t>
            </w:r>
            <w:r>
              <w:br/>
              <w:t>- Coordinate with GNSS Manual ad-hoc currently led by Jason Burns</w:t>
            </w:r>
            <w:r>
              <w:br/>
              <w:t>- Coordinate with VWG on proposed removal of guidance in Annex 10</w:t>
            </w:r>
          </w:p>
          <w:p w14:paraId="772823A6" w14:textId="73494CF5" w:rsidR="006C20E0" w:rsidRPr="00DC4288" w:rsidRDefault="006C20E0" w:rsidP="00B245C0"/>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9EC96D5" w14:textId="11037095" w:rsidR="00DC4288" w:rsidRPr="00DC4288" w:rsidRDefault="00DC4288" w:rsidP="00B245C0">
            <w:r w:rsidRPr="00DC4288">
              <w:rPr>
                <w:b/>
              </w:rPr>
              <w:t>Andreas Lipp,</w:t>
            </w:r>
            <w:r w:rsidRPr="00DC4288">
              <w:t xml:space="preserve"> </w:t>
            </w:r>
            <w:r w:rsidR="009A6940">
              <w:t xml:space="preserve">Winfried Dunkel, </w:t>
            </w:r>
            <w:r w:rsidRPr="00DC4288">
              <w:t>Susumu, Jason Burns, Alessandro, Mark D.,</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E9017" w14:textId="77777777" w:rsidR="00DC4288" w:rsidRPr="00324B14" w:rsidRDefault="00DC4288" w:rsidP="00B245C0">
            <w:pPr>
              <w:rPr>
                <w:strike/>
              </w:rPr>
            </w:pPr>
            <w:r w:rsidRPr="00324B14">
              <w:rPr>
                <w:strike/>
              </w:rPr>
              <w:t>JWGs/8</w:t>
            </w:r>
          </w:p>
          <w:p w14:paraId="64634936" w14:textId="0FBB7EF0" w:rsidR="009A6940" w:rsidRPr="00DC4288" w:rsidRDefault="00324B14" w:rsidP="00B245C0">
            <w:r>
              <w:t>Schedule TBD</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C82AB" w14:textId="77777777" w:rsidR="00DC4288" w:rsidRPr="00DC4288" w:rsidRDefault="00DC4288" w:rsidP="00B245C0">
            <w:r w:rsidRPr="00DC4288">
              <w:t>Opened: JWGs/7 WP 6</w:t>
            </w:r>
          </w:p>
          <w:p w14:paraId="6F44C75F" w14:textId="77777777" w:rsidR="00DC4288" w:rsidRDefault="00DC4288" w:rsidP="00B245C0">
            <w:r w:rsidRPr="00DC4288">
              <w:t>JWGs/7 WP 19</w:t>
            </w:r>
          </w:p>
          <w:p w14:paraId="2AB35B41" w14:textId="21099579" w:rsidR="00324B14" w:rsidRDefault="00324B14" w:rsidP="00B245C0">
            <w:r w:rsidRPr="00DC4288">
              <w:t xml:space="preserve">JWGs/7 WP 17 </w:t>
            </w:r>
          </w:p>
          <w:p w14:paraId="2995A03C" w14:textId="3DC09B10" w:rsidR="00324B14" w:rsidRDefault="00324B14" w:rsidP="00B245C0">
            <w:r w:rsidRPr="00DC4288">
              <w:t>JWGs7 WP 16 Revision 1</w:t>
            </w:r>
          </w:p>
          <w:p w14:paraId="07B80293" w14:textId="77777777" w:rsidR="009A6940" w:rsidRDefault="009A6940" w:rsidP="00B245C0">
            <w:r>
              <w:t>JWGs/8 WP 13</w:t>
            </w:r>
          </w:p>
          <w:p w14:paraId="1ACCF49D" w14:textId="77777777" w:rsidR="00324B14" w:rsidRDefault="00324B14" w:rsidP="00B245C0">
            <w:r>
              <w:t>JWGs/8 WP 11</w:t>
            </w:r>
          </w:p>
          <w:p w14:paraId="3F7F130E" w14:textId="1C58B3DE" w:rsidR="00324B14" w:rsidRDefault="00324B14" w:rsidP="00B245C0">
            <w:r>
              <w:t>JWGs/8 flimsy 13</w:t>
            </w:r>
          </w:p>
          <w:p w14:paraId="252DC319" w14:textId="1D67A350" w:rsidR="00324B14" w:rsidRPr="00DC4288" w:rsidRDefault="00324B14" w:rsidP="00324B14">
            <w:r>
              <w:t>JWGs/8 WP 22</w:t>
            </w:r>
          </w:p>
        </w:tc>
      </w:tr>
      <w:tr w:rsidR="00DC4288" w:rsidRPr="00DC4288" w14:paraId="1C974D0E" w14:textId="77777777" w:rsidTr="00DC428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5AAD04EF" w14:textId="3244B205" w:rsidR="00DC4288" w:rsidRPr="00DC4288" w:rsidRDefault="00DC4288" w:rsidP="00B245C0">
            <w:r w:rsidRPr="00DC4288">
              <w:t>239</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3AA3385D" w14:textId="77777777" w:rsidR="00DC4288" w:rsidRPr="00DC4288" w:rsidRDefault="00DC4288" w:rsidP="00B245C0">
            <w:r w:rsidRPr="00DC4288">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62513" w14:textId="77777777" w:rsidR="00DC4288" w:rsidRPr="00DC4288" w:rsidRDefault="00DC4288" w:rsidP="00B245C0">
            <w:r w:rsidRPr="00DC4288">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0B902D9" w14:textId="77777777" w:rsidR="00DC4288" w:rsidRPr="00DC4288" w:rsidRDefault="00DC4288" w:rsidP="00B245C0">
            <w:r w:rsidRPr="00DC4288">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729C1687" w14:textId="77777777" w:rsidR="00DC4288" w:rsidRDefault="00DC4288" w:rsidP="00B245C0">
            <w:r w:rsidRPr="00DC4288">
              <w:t>Opened: JWGs/7 WP 17</w:t>
            </w:r>
          </w:p>
          <w:p w14:paraId="14AF1A79" w14:textId="69193AAB" w:rsidR="009C4302" w:rsidRPr="00DC4288" w:rsidRDefault="009C4302" w:rsidP="00B245C0">
            <w:r>
              <w:t>JWGs/8 WP 26</w:t>
            </w:r>
          </w:p>
        </w:tc>
      </w:tr>
      <w:tr w:rsidR="00DC4288" w:rsidRPr="0081179D" w14:paraId="5D7BF3BE" w14:textId="77777777" w:rsidTr="009C4302">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7373D54B" w14:textId="77777777" w:rsidR="00DC4288" w:rsidRPr="00DC4288" w:rsidRDefault="00DC4288" w:rsidP="00B245C0">
            <w:r w:rsidRPr="00DC4288">
              <w:lastRenderedPageBreak/>
              <w:t>240</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70C01029" w14:textId="77777777" w:rsidR="00DC4288" w:rsidRDefault="00DC4288" w:rsidP="00B245C0">
            <w:r w:rsidRPr="00DC4288">
              <w:t>Develop additional guidance material on tropo-refractivity and its uncertainty.</w:t>
            </w:r>
          </w:p>
          <w:p w14:paraId="2F9A3AB7" w14:textId="77777777" w:rsidR="00CB3325" w:rsidRDefault="00CB3325" w:rsidP="00B245C0"/>
          <w:p w14:paraId="1338D7E1" w14:textId="4903BDEE" w:rsidR="00324B14" w:rsidRDefault="00CB3325" w:rsidP="00B245C0">
            <w:r>
              <w:t>Related to Action 238</w:t>
            </w:r>
          </w:p>
          <w:p w14:paraId="4ACB3D7F" w14:textId="77777777" w:rsidR="00CB3325" w:rsidRDefault="00CB3325" w:rsidP="00B245C0"/>
          <w:p w14:paraId="4E7F32F1" w14:textId="1C9631DD" w:rsidR="00324B14" w:rsidRDefault="00324B14" w:rsidP="00B245C0">
            <w:r>
              <w:t xml:space="preserve">JWGs/8 WP 22 addresses but still open for validation.  </w:t>
            </w:r>
            <w:r w:rsidR="00CB3325">
              <w:t>(Linda Lavik will try the tropo methodology as a part of the validation.)</w:t>
            </w:r>
          </w:p>
          <w:p w14:paraId="00D21D59" w14:textId="77777777" w:rsidR="009C4302" w:rsidRDefault="009C4302" w:rsidP="00B245C0"/>
          <w:p w14:paraId="43351F2D" w14:textId="3003DCB0" w:rsidR="009C4302" w:rsidRPr="009C4302" w:rsidRDefault="00CB3325" w:rsidP="00CB3325">
            <w:r>
              <w:t xml:space="preserve">Need to Produce a </w:t>
            </w:r>
            <w:r w:rsidR="009C4302" w:rsidRPr="009C4302">
              <w:t>Validation matrix</w:t>
            </w:r>
          </w:p>
          <w:p w14:paraId="1C5C2421" w14:textId="77777777" w:rsidR="00CB3325" w:rsidRDefault="00CB3325" w:rsidP="00CB3325"/>
          <w:p w14:paraId="67F9E1DA" w14:textId="3C838398" w:rsidR="009C4302" w:rsidRPr="009C4302" w:rsidRDefault="009C4302" w:rsidP="00CB3325">
            <w:r w:rsidRPr="009C4302">
              <w:t>Next meeting - pull this paper and the previous paper into one package with some consideration of what should go in annex 10 vs</w:t>
            </w:r>
            <w:r w:rsidR="00CB3325">
              <w:t>.</w:t>
            </w:r>
            <w:r w:rsidRPr="009C4302">
              <w:t xml:space="preserve"> what will go into the new manual.</w:t>
            </w:r>
          </w:p>
          <w:p w14:paraId="3DCA9BD4" w14:textId="27EA2302" w:rsidR="009C4302" w:rsidRPr="00DC4288" w:rsidRDefault="009C4302" w:rsidP="00B245C0"/>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8D7FA" w14:textId="77777777" w:rsidR="00DC4288" w:rsidRPr="00DC4288" w:rsidRDefault="00DC4288" w:rsidP="00B245C0">
            <w:r w:rsidRPr="00DC4288">
              <w:t>Susumu Saito,</w:t>
            </w:r>
          </w:p>
          <w:p w14:paraId="541261FE" w14:textId="77777777" w:rsidR="00DC4288" w:rsidRPr="00DC4288" w:rsidRDefault="00DC4288" w:rsidP="00B245C0">
            <w:r w:rsidRPr="00DC4288">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634BF" w14:textId="77777777" w:rsidR="00DC4288" w:rsidRPr="00DC4288" w:rsidRDefault="00DC4288" w:rsidP="00B245C0">
            <w:r w:rsidRPr="00DC4288">
              <w:t>JWGs/8</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0CFC84AC" w14:textId="77777777" w:rsidR="00DC4288" w:rsidRDefault="00DC4288" w:rsidP="00B245C0">
            <w:r w:rsidRPr="00DC4288">
              <w:t>Opened: JWGs/7 WP 6</w:t>
            </w:r>
          </w:p>
          <w:p w14:paraId="00627DAD" w14:textId="49522E1E" w:rsidR="00324B14" w:rsidRPr="00DC4288" w:rsidRDefault="00324B14" w:rsidP="00B245C0">
            <w:r>
              <w:t xml:space="preserve">JWGs/8 WP 22 </w:t>
            </w:r>
          </w:p>
        </w:tc>
      </w:tr>
      <w:tr w:rsidR="006C20E0" w:rsidRPr="0081179D" w14:paraId="58289E93" w14:textId="77777777" w:rsidTr="009C4302">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22E98EA6" w14:textId="4248DECF" w:rsidR="006C20E0" w:rsidRPr="00DC4288" w:rsidRDefault="006C20E0" w:rsidP="00B245C0">
            <w:r>
              <w:t>241</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751233D1" w14:textId="6D539598" w:rsidR="006C20E0" w:rsidRPr="00DC4288" w:rsidRDefault="006C20E0" w:rsidP="00B245C0">
            <w:r>
              <w:t xml:space="preserve">All member of GWG are to </w:t>
            </w:r>
            <w:r w:rsidRPr="006C20E0">
              <w:t xml:space="preserve">review WP 13 </w:t>
            </w:r>
            <w:r>
              <w:t xml:space="preserve">GBAS Manual </w:t>
            </w:r>
            <w:r w:rsidRPr="006C20E0">
              <w:t>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65ADDFF" w14:textId="3A9ED145" w:rsidR="006C20E0" w:rsidRPr="00DC4288" w:rsidRDefault="006C20E0" w:rsidP="00B245C0">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037040" w14:textId="79CF1104" w:rsidR="006C20E0" w:rsidRPr="00DC4288" w:rsidRDefault="006C20E0" w:rsidP="00B245C0">
            <w:r>
              <w:t>Next meeting</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59F647AD" w14:textId="17CCB533" w:rsidR="006C20E0" w:rsidRPr="00DC4288" w:rsidRDefault="006C20E0" w:rsidP="00B245C0">
            <w:r>
              <w:t>Opened JWGs/8 WP 13</w:t>
            </w:r>
          </w:p>
        </w:tc>
      </w:tr>
      <w:tr w:rsidR="009C4302" w:rsidRPr="0081179D" w14:paraId="19171A2D" w14:textId="77777777" w:rsidTr="00F42D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60895D26" w14:textId="3C20550D" w:rsidR="009C4302" w:rsidRPr="00DC4288" w:rsidRDefault="009C4302" w:rsidP="009C4302">
            <w:r>
              <w:t>242</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10C75F5D" w14:textId="2DD01E70" w:rsidR="009C4302" w:rsidRPr="00DC4288" w:rsidRDefault="009C4302" w:rsidP="006F3B4B">
            <w:r>
              <w:rPr>
                <w:color w:val="000000"/>
                <w:highlight w:val="yellow"/>
                <w:lang w:val="en-GB"/>
              </w:rPr>
              <w:t xml:space="preserve">Action to all GWG members to review the paper and provide comments regarding the sufficiency of the </w:t>
            </w:r>
            <w:r w:rsidR="006F3B4B">
              <w:rPr>
                <w:color w:val="000000"/>
                <w:highlight w:val="yellow"/>
                <w:lang w:val="en-GB"/>
              </w:rPr>
              <w:t>proposed</w:t>
            </w:r>
            <w:r>
              <w:rPr>
                <w:color w:val="000000"/>
                <w:highlight w:val="yellow"/>
                <w:lang w:val="en-GB"/>
              </w:rPr>
              <w:t xml:space="preserve">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A21D1F" w14:textId="51618345" w:rsidR="009C4302" w:rsidRPr="00DC4288" w:rsidRDefault="009C4302" w:rsidP="009C4302">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43F9CB" w14:textId="24F5BC38" w:rsidR="009C4302" w:rsidRPr="00DC4288" w:rsidRDefault="009C4302" w:rsidP="009C4302">
            <w:r>
              <w:t>Next meeting</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3BD297D2" w14:textId="5767B48B" w:rsidR="009C4302" w:rsidRPr="00DC4288" w:rsidRDefault="009C4302" w:rsidP="009C4302">
            <w:r>
              <w:t>Opened JWGs/8 WP 26</w:t>
            </w:r>
          </w:p>
        </w:tc>
      </w:tr>
      <w:tr w:rsidR="009C4302" w:rsidRPr="0081179D" w14:paraId="7064CBC6" w14:textId="77777777" w:rsidTr="00F42D77">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00"/>
          </w:tcPr>
          <w:p w14:paraId="7CAAC347" w14:textId="615E4694" w:rsidR="009C4302" w:rsidRPr="00F42D77" w:rsidRDefault="00F42D77" w:rsidP="009C4302">
            <w:pPr>
              <w:rPr>
                <w:color w:val="000000"/>
                <w:highlight w:val="yellow"/>
                <w:lang w:val="en-GB"/>
              </w:rPr>
            </w:pPr>
            <w:r w:rsidRPr="00F42D77">
              <w:rPr>
                <w:color w:val="000000"/>
                <w:highlight w:val="yellow"/>
                <w:lang w:val="en-GB"/>
              </w:rPr>
              <w:t>243</w:t>
            </w:r>
          </w:p>
        </w:tc>
        <w:tc>
          <w:tcPr>
            <w:tcW w:w="5645" w:type="dxa"/>
            <w:tcBorders>
              <w:top w:val="single" w:sz="4" w:space="0" w:color="auto"/>
              <w:left w:val="single" w:sz="4" w:space="0" w:color="auto"/>
              <w:bottom w:val="single" w:sz="4" w:space="0" w:color="auto"/>
              <w:right w:val="single" w:sz="4" w:space="0" w:color="auto"/>
            </w:tcBorders>
            <w:shd w:val="clear" w:color="auto" w:fill="FFFF00"/>
          </w:tcPr>
          <w:p w14:paraId="3E127AC5" w14:textId="731E7002" w:rsidR="009C4302" w:rsidRPr="00F42D77" w:rsidRDefault="00F42D77" w:rsidP="00F42D77">
            <w:pPr>
              <w:textAlignment w:val="center"/>
              <w:rPr>
                <w:color w:val="000000"/>
                <w:highlight w:val="yellow"/>
                <w:lang w:val="en-GB"/>
              </w:rPr>
            </w:pPr>
            <w:r w:rsidRPr="00F42D77">
              <w:rPr>
                <w:color w:val="000000"/>
                <w:highlight w:val="yellow"/>
                <w:lang w:val="en-GB"/>
              </w:rPr>
              <w:t xml:space="preserve">A new action was given to the author of the paper to </w:t>
            </w:r>
            <w:r w:rsidRPr="000D1509">
              <w:rPr>
                <w:color w:val="000000"/>
                <w:highlight w:val="yellow"/>
                <w:lang w:val="en-GB"/>
              </w:rPr>
              <w:t>pull this paper and the previous paper</w:t>
            </w:r>
            <w:r w:rsidRPr="00F42D77">
              <w:rPr>
                <w:color w:val="000000"/>
                <w:highlight w:val="yellow"/>
                <w:lang w:val="en-GB"/>
              </w:rPr>
              <w:t xml:space="preserve"> </w:t>
            </w:r>
            <w:r w:rsidRPr="000D1509">
              <w:rPr>
                <w:color w:val="000000"/>
                <w:highlight w:val="yellow"/>
                <w:lang w:val="en-GB"/>
              </w:rPr>
              <w:t>with some consideration of what should go in annex 10 vs w</w:t>
            </w:r>
            <w:r w:rsidRPr="00F42D77">
              <w:rPr>
                <w:color w:val="000000"/>
                <w:highlight w:val="yellow"/>
                <w:lang w:val="en-GB"/>
              </w:rPr>
              <w:t xml:space="preserve">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FCBAB2" w14:textId="6973A447" w:rsidR="009C4302" w:rsidRPr="00F42D77" w:rsidRDefault="00F42D77" w:rsidP="009C4302">
            <w:pPr>
              <w:rPr>
                <w:color w:val="000000"/>
                <w:highlight w:val="yellow"/>
                <w:lang w:val="en-GB"/>
              </w:rPr>
            </w:pPr>
            <w:r w:rsidRPr="00F42D77">
              <w:rPr>
                <w:color w:val="000000"/>
                <w:szCs w:val="22"/>
                <w:highlight w:val="yellow"/>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93246B" w14:textId="14723035" w:rsidR="009C4302" w:rsidRPr="00F42D77" w:rsidRDefault="00F42D77" w:rsidP="009C4302">
            <w:pPr>
              <w:rPr>
                <w:color w:val="000000"/>
                <w:highlight w:val="yellow"/>
                <w:lang w:val="en-GB"/>
              </w:rPr>
            </w:pPr>
            <w:r w:rsidRPr="00F42D77">
              <w:rPr>
                <w:color w:val="000000"/>
                <w:highlight w:val="yellow"/>
                <w:lang w:val="en-GB"/>
              </w:rPr>
              <w:t>Next Meeting</w:t>
            </w:r>
          </w:p>
        </w:tc>
        <w:tc>
          <w:tcPr>
            <w:tcW w:w="3600" w:type="dxa"/>
            <w:tcBorders>
              <w:top w:val="single" w:sz="4" w:space="0" w:color="auto"/>
              <w:left w:val="single" w:sz="4" w:space="0" w:color="auto"/>
              <w:bottom w:val="single" w:sz="4" w:space="0" w:color="auto"/>
              <w:right w:val="single" w:sz="4" w:space="0" w:color="auto"/>
            </w:tcBorders>
            <w:shd w:val="clear" w:color="auto" w:fill="FFFF00"/>
          </w:tcPr>
          <w:p w14:paraId="46E8E9F9" w14:textId="7BB010C1" w:rsidR="009C4302" w:rsidRPr="00F42D77" w:rsidRDefault="00F42D77" w:rsidP="009C4302">
            <w:pPr>
              <w:rPr>
                <w:color w:val="000000"/>
                <w:highlight w:val="yellow"/>
                <w:lang w:val="en-GB"/>
              </w:rPr>
            </w:pPr>
            <w:r w:rsidRPr="00F42D77">
              <w:rPr>
                <w:color w:val="000000"/>
                <w:highlight w:val="yellow"/>
                <w:lang w:val="en-GB"/>
              </w:rPr>
              <w:t>Opened JWGs/8 WP 22</w:t>
            </w:r>
          </w:p>
        </w:tc>
      </w:tr>
      <w:tr w:rsidR="009C4302" w:rsidRPr="0081179D" w14:paraId="703B780E" w14:textId="77777777" w:rsidTr="00DC4288">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E6696C7" w14:textId="77777777" w:rsidR="009C4302" w:rsidRPr="00DC4288" w:rsidRDefault="009C4302" w:rsidP="009C4302"/>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00B3262A" w14:textId="77777777" w:rsidR="009C4302" w:rsidRPr="00DC4288" w:rsidRDefault="009C4302" w:rsidP="009C4302"/>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3CBD2E0" w14:textId="77777777" w:rsidR="009C4302" w:rsidRPr="00DC4288" w:rsidRDefault="009C4302" w:rsidP="009C4302"/>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D65CF5D" w14:textId="77777777" w:rsidR="009C4302" w:rsidRPr="00DC4288" w:rsidRDefault="009C4302" w:rsidP="009C4302"/>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10F0E" w14:textId="77777777" w:rsidR="009C4302" w:rsidRPr="00DC4288" w:rsidRDefault="009C4302" w:rsidP="009C4302"/>
        </w:tc>
      </w:tr>
    </w:tbl>
    <w:p w14:paraId="5F490889" w14:textId="77777777" w:rsidR="009D0B75" w:rsidRPr="00A07F0F" w:rsidRDefault="009D0B75" w:rsidP="002E797F"/>
    <w:p w14:paraId="0FD94BA3" w14:textId="77777777" w:rsidR="00453D5E" w:rsidRPr="00A07F0F" w:rsidRDefault="00D13979" w:rsidP="002E797F">
      <w:r w:rsidRPr="00A07F0F">
        <w:t>Green – denotes closed actions (these will eventually be removed from the list).</w:t>
      </w:r>
    </w:p>
    <w:p w14:paraId="7C57A011" w14:textId="0EABE4A8" w:rsidR="003E23AE" w:rsidRPr="006E41A0" w:rsidRDefault="00D13979" w:rsidP="00AD7651">
      <w:r w:rsidRPr="00A07F0F">
        <w:t>Yellow – denotes actions opened at th</w:t>
      </w:r>
      <w:r w:rsidR="005912A1">
        <w:t>is</w:t>
      </w:r>
      <w:r w:rsidRPr="00A07F0F">
        <w:t xml:space="preserve"> meeting</w:t>
      </w:r>
    </w:p>
    <w:sectPr w:rsidR="003E23AE" w:rsidRPr="006E41A0" w:rsidSect="00453D5E">
      <w:headerReference w:type="even" r:id="rId16"/>
      <w:headerReference w:type="default" r:id="rId17"/>
      <w:headerReference w:type="first" r:id="rId1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1B714" w14:textId="77777777" w:rsidR="00574FBC" w:rsidRDefault="00574FBC" w:rsidP="002E797F">
      <w:r>
        <w:separator/>
      </w:r>
    </w:p>
  </w:endnote>
  <w:endnote w:type="continuationSeparator" w:id="0">
    <w:p w14:paraId="21CD3B08" w14:textId="77777777" w:rsidR="00574FBC" w:rsidRDefault="00574FBC"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ABA92" w14:textId="77777777" w:rsidR="00574FBC" w:rsidRDefault="00574FBC" w:rsidP="002E797F">
      <w:r>
        <w:separator/>
      </w:r>
    </w:p>
  </w:footnote>
  <w:footnote w:type="continuationSeparator" w:id="0">
    <w:p w14:paraId="6DBEC0C5" w14:textId="77777777" w:rsidR="00574FBC" w:rsidRDefault="00574FBC" w:rsidP="002E7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81B90" w14:textId="72F44A54" w:rsidR="005626E0" w:rsidRDefault="005626E0">
    <w:pPr>
      <w:pStyle w:val="Header"/>
    </w:pPr>
    <w:r>
      <w:rPr>
        <w:noProof/>
      </w:rPr>
      <w:pict w14:anchorId="11D35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7" o:spid="_x0000_s2052"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56DBC" w14:textId="07F6BFDA" w:rsidR="005626E0" w:rsidRPr="00603616" w:rsidRDefault="005626E0" w:rsidP="002E797F">
    <w:r>
      <w:rPr>
        <w:noProof/>
      </w:rPr>
      <w:pict w14:anchorId="25753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8" o:spid="_x0000_s2060" type="#_x0000_t136" style="position:absolute;margin-left:0;margin-top:0;width:435.05pt;height:174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t>JWGs8</w:t>
    </w:r>
    <w:r w:rsidRPr="00603616">
      <w:t xml:space="preserve"> </w:t>
    </w:r>
    <w:r>
      <w:t>Draft  2021</w:t>
    </w:r>
    <w:r w:rsidRPr="00603616">
      <w:t xml:space="preserve"> Report – Attachment </w:t>
    </w:r>
    <w:r>
      <w:t>X – GWG Report</w:t>
    </w:r>
    <w:r>
      <w:tab/>
      <w:t xml:space="preserve">       JWGs/8 Flimsy 20 Rev 1</w:t>
    </w:r>
  </w:p>
  <w:p w14:paraId="37EFBA1C" w14:textId="77777777" w:rsidR="005626E0" w:rsidRDefault="005626E0" w:rsidP="002E79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F892C" w14:textId="548AD5C2" w:rsidR="005626E0" w:rsidRDefault="005626E0">
    <w:pPr>
      <w:pStyle w:val="Header"/>
    </w:pPr>
    <w:r>
      <w:rPr>
        <w:noProof/>
      </w:rPr>
      <w:pict w14:anchorId="7053A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6" o:spid="_x0000_s2051"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79351" w14:textId="4E167ED6" w:rsidR="005626E0" w:rsidRPr="00613F37" w:rsidRDefault="005626E0" w:rsidP="00B05852">
    <w:pPr>
      <w:pStyle w:val="Header"/>
      <w:ind w:left="-100"/>
      <w:rPr>
        <w:szCs w:val="22"/>
      </w:rPr>
    </w:pPr>
    <w:r>
      <w:rPr>
        <w:noProof/>
      </w:rPr>
      <w:pict w14:anchorId="5DC79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0" o:spid="_x0000_s2055"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613F37">
      <w:rPr>
        <w:szCs w:val="22"/>
      </w:rPr>
      <w:t xml:space="preserve">Attachment 2 - </w:t>
    </w:r>
    <w:r w:rsidRPr="00613F37">
      <w:rPr>
        <w:rStyle w:val="PageNumber"/>
        <w:szCs w:val="22"/>
      </w:rPr>
      <w:fldChar w:fldCharType="begin"/>
    </w:r>
    <w:r w:rsidRPr="00613F37">
      <w:rPr>
        <w:rStyle w:val="PageNumber"/>
        <w:szCs w:val="22"/>
      </w:rPr>
      <w:instrText xml:space="preserve"> PAGE </w:instrText>
    </w:r>
    <w:r w:rsidRPr="00613F37">
      <w:rPr>
        <w:rStyle w:val="PageNumber"/>
        <w:szCs w:val="22"/>
      </w:rPr>
      <w:fldChar w:fldCharType="separate"/>
    </w:r>
    <w:r>
      <w:rPr>
        <w:rStyle w:val="PageNumber"/>
        <w:noProof/>
        <w:szCs w:val="22"/>
      </w:rPr>
      <w:t>2</w:t>
    </w:r>
    <w:r w:rsidRPr="00613F37">
      <w:rPr>
        <w:rStyle w:val="PageNumber"/>
        <w:szCs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A8514" w14:textId="36046C19" w:rsidR="005626E0" w:rsidRPr="00834024" w:rsidRDefault="005626E0" w:rsidP="00B05852">
    <w:pPr>
      <w:pStyle w:val="Header"/>
      <w:jc w:val="right"/>
      <w:rPr>
        <w:szCs w:val="22"/>
      </w:rPr>
    </w:pPr>
    <w:r>
      <w:rPr>
        <w:noProof/>
      </w:rPr>
      <w:pict w14:anchorId="6A901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1" o:spid="_x0000_s2056"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8C522" w14:textId="490059A6" w:rsidR="005626E0" w:rsidRPr="00613F37" w:rsidRDefault="005626E0" w:rsidP="00B05852">
    <w:pPr>
      <w:pStyle w:val="Header"/>
      <w:jc w:val="right"/>
      <w:rPr>
        <w:szCs w:val="22"/>
      </w:rPr>
    </w:pPr>
    <w:r>
      <w:rPr>
        <w:noProof/>
      </w:rPr>
      <w:pict w14:anchorId="6A57E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9" o:spid="_x0000_s2054"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F22F1" w14:textId="1FEBC942" w:rsidR="005626E0" w:rsidRDefault="005626E0">
    <w:pPr>
      <w:pStyle w:val="Header"/>
    </w:pPr>
    <w:r>
      <w:rPr>
        <w:noProof/>
      </w:rPr>
      <w:pict w14:anchorId="5182B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3" o:spid="_x0000_s2058"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Attachment 2 - </w:t>
    </w: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noProof/>
        <w:szCs w:val="22"/>
      </w:rPr>
      <w:t>34</w:t>
    </w:r>
    <w:r>
      <w:rPr>
        <w:rStyle w:val="PageNumbe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4A39B" w14:textId="084FA25D" w:rsidR="005626E0" w:rsidRDefault="005626E0" w:rsidP="002E797F">
    <w:pPr>
      <w:pStyle w:val="Header"/>
      <w:rPr>
        <w:szCs w:val="22"/>
      </w:rPr>
    </w:pPr>
    <w:r>
      <w:rPr>
        <w:noProof/>
      </w:rPr>
      <w:pict w14:anchorId="23D04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4" o:spid="_x0000_s2059"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292E2" w14:textId="34F2A64E" w:rsidR="005626E0" w:rsidRDefault="005626E0">
    <w:pPr>
      <w:pStyle w:val="Header"/>
    </w:pPr>
    <w:r>
      <w:rPr>
        <w:noProof/>
      </w:rPr>
      <w:pict w14:anchorId="7DB21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2" o:spid="_x0000_s2057"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BB287A"/>
    <w:multiLevelType w:val="hybridMultilevel"/>
    <w:tmpl w:val="02A84576"/>
    <w:lvl w:ilvl="0" w:tplc="05C47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F63E85"/>
    <w:multiLevelType w:val="multilevel"/>
    <w:tmpl w:val="902EC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30C57"/>
    <w:multiLevelType w:val="hybridMultilevel"/>
    <w:tmpl w:val="1A5CBCE2"/>
    <w:lvl w:ilvl="0" w:tplc="FE209AEA">
      <w:numFmt w:val="bullet"/>
      <w:lvlText w:val=""/>
      <w:lvlJc w:val="left"/>
      <w:pPr>
        <w:ind w:left="1080" w:hanging="720"/>
      </w:pPr>
      <w:rPr>
        <w:rFonts w:ascii="Symbol" w:eastAsia="Times New Roman" w:hAnsi="Symbol" w:cs="Times New Roman" w:hint="default"/>
      </w:rPr>
    </w:lvl>
    <w:lvl w:ilvl="1" w:tplc="04070005">
      <w:start w:val="1"/>
      <w:numFmt w:val="bullet"/>
      <w:lvlText w:val=""/>
      <w:lvlJc w:val="left"/>
      <w:pPr>
        <w:ind w:left="1800" w:hanging="72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1F08B1"/>
    <w:multiLevelType w:val="hybridMultilevel"/>
    <w:tmpl w:val="525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8683B"/>
    <w:multiLevelType w:val="multilevel"/>
    <w:tmpl w:val="D7EAC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6D2704"/>
    <w:multiLevelType w:val="hybridMultilevel"/>
    <w:tmpl w:val="2250E18A"/>
    <w:lvl w:ilvl="0" w:tplc="05C47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831B9"/>
    <w:multiLevelType w:val="hybridMultilevel"/>
    <w:tmpl w:val="9030E796"/>
    <w:lvl w:ilvl="0" w:tplc="F190DBD6">
      <w:start w:val="1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13" w15:restartNumberingAfterBreak="0">
    <w:nsid w:val="2FA7505E"/>
    <w:multiLevelType w:val="hybridMultilevel"/>
    <w:tmpl w:val="E17A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E056A"/>
    <w:multiLevelType w:val="hybridMultilevel"/>
    <w:tmpl w:val="54408824"/>
    <w:lvl w:ilvl="0" w:tplc="05C477A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0020231"/>
    <w:multiLevelType w:val="hybridMultilevel"/>
    <w:tmpl w:val="695436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33B59"/>
    <w:multiLevelType w:val="hybridMultilevel"/>
    <w:tmpl w:val="EA905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AB6DB2"/>
    <w:multiLevelType w:val="hybridMultilevel"/>
    <w:tmpl w:val="4F6C5DE2"/>
    <w:lvl w:ilvl="0" w:tplc="F190DBD6">
      <w:start w:val="14"/>
      <w:numFmt w:val="bullet"/>
      <w:lvlText w:val="-"/>
      <w:lvlJc w:val="left"/>
      <w:pPr>
        <w:ind w:left="180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E6295C"/>
    <w:multiLevelType w:val="hybridMultilevel"/>
    <w:tmpl w:val="F5C4046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404E2DF4"/>
    <w:multiLevelType w:val="hybridMultilevel"/>
    <w:tmpl w:val="9ABA82B8"/>
    <w:lvl w:ilvl="0" w:tplc="1B8E6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A6431"/>
    <w:multiLevelType w:val="multilevel"/>
    <w:tmpl w:val="15E65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5B1CF2"/>
    <w:multiLevelType w:val="hybridMultilevel"/>
    <w:tmpl w:val="2848B924"/>
    <w:lvl w:ilvl="0" w:tplc="04090001">
      <w:start w:val="1"/>
      <w:numFmt w:val="bullet"/>
      <w:lvlText w:val=""/>
      <w:lvlJc w:val="left"/>
      <w:pPr>
        <w:ind w:left="1800" w:hanging="360"/>
      </w:pPr>
      <w:rPr>
        <w:rFonts w:ascii="Symbol" w:hAnsi="Symbol" w:hint="default"/>
      </w:rPr>
    </w:lvl>
    <w:lvl w:ilvl="1" w:tplc="D20A784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8A39C1"/>
    <w:multiLevelType w:val="hybridMultilevel"/>
    <w:tmpl w:val="A66CF46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4" w15:restartNumberingAfterBreak="0">
    <w:nsid w:val="5402124C"/>
    <w:multiLevelType w:val="hybridMultilevel"/>
    <w:tmpl w:val="22E4EEEA"/>
    <w:lvl w:ilvl="0" w:tplc="1B8E6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DD0344"/>
    <w:multiLevelType w:val="hybridMultilevel"/>
    <w:tmpl w:val="EACC5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210D8F"/>
    <w:multiLevelType w:val="hybridMultilevel"/>
    <w:tmpl w:val="3D1268B8"/>
    <w:lvl w:ilvl="0" w:tplc="05C477A4">
      <w:numFmt w:val="bullet"/>
      <w:lvlText w:val="-"/>
      <w:lvlJc w:val="left"/>
      <w:pPr>
        <w:ind w:left="720" w:hanging="360"/>
      </w:pPr>
      <w:rPr>
        <w:rFonts w:ascii="Times New Roman" w:eastAsia="Times New Roman" w:hAnsi="Times New Roman" w:cs="Times New Roman" w:hint="default"/>
      </w:rPr>
    </w:lvl>
    <w:lvl w:ilvl="1" w:tplc="05C477A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64B704E9"/>
    <w:multiLevelType w:val="hybridMultilevel"/>
    <w:tmpl w:val="07405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571714"/>
    <w:multiLevelType w:val="hybridMultilevel"/>
    <w:tmpl w:val="1C60D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62231"/>
    <w:multiLevelType w:val="hybridMultilevel"/>
    <w:tmpl w:val="BD086140"/>
    <w:lvl w:ilvl="0" w:tplc="F190DBD6">
      <w:start w:val="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32" w15:restartNumberingAfterBreak="0">
    <w:nsid w:val="67F20910"/>
    <w:multiLevelType w:val="multilevel"/>
    <w:tmpl w:val="BC64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7259227F"/>
    <w:multiLevelType w:val="hybridMultilevel"/>
    <w:tmpl w:val="4BBE30A8"/>
    <w:lvl w:ilvl="0" w:tplc="05C477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44F6C"/>
    <w:multiLevelType w:val="hybridMultilevel"/>
    <w:tmpl w:val="4BF8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F0F9F"/>
    <w:multiLevelType w:val="hybridMultilevel"/>
    <w:tmpl w:val="11AA27F4"/>
    <w:lvl w:ilvl="0" w:tplc="04090001">
      <w:start w:val="1"/>
      <w:numFmt w:val="bullet"/>
      <w:lvlText w:val=""/>
      <w:lvlJc w:val="left"/>
      <w:pPr>
        <w:ind w:left="947" w:hanging="360"/>
      </w:pPr>
      <w:rPr>
        <w:rFonts w:ascii="Symbol" w:hAnsi="Symbol" w:hint="default"/>
      </w:rPr>
    </w:lvl>
    <w:lvl w:ilvl="1" w:tplc="6A3288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038E8"/>
    <w:multiLevelType w:val="hybridMultilevel"/>
    <w:tmpl w:val="D7067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0"/>
  </w:num>
  <w:num w:numId="5">
    <w:abstractNumId w:val="33"/>
  </w:num>
  <w:num w:numId="6">
    <w:abstractNumId w:val="22"/>
  </w:num>
  <w:num w:numId="7">
    <w:abstractNumId w:val="3"/>
  </w:num>
  <w:num w:numId="8">
    <w:abstractNumId w:val="30"/>
  </w:num>
  <w:num w:numId="9">
    <w:abstractNumId w:val="34"/>
  </w:num>
  <w:num w:numId="10">
    <w:abstractNumId w:val="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9"/>
  </w:num>
  <w:num w:numId="15">
    <w:abstractNumId w:val="25"/>
  </w:num>
  <w:num w:numId="16">
    <w:abstractNumId w:val="36"/>
  </w:num>
  <w:num w:numId="17">
    <w:abstractNumId w:val="20"/>
  </w:num>
  <w:num w:numId="18">
    <w:abstractNumId w:val="24"/>
  </w:num>
  <w:num w:numId="19">
    <w:abstractNumId w:val="14"/>
  </w:num>
  <w:num w:numId="20">
    <w:abstractNumId w:val="6"/>
  </w:num>
  <w:num w:numId="21">
    <w:abstractNumId w:val="13"/>
  </w:num>
  <w:num w:numId="22">
    <w:abstractNumId w:val="15"/>
  </w:num>
  <w:num w:numId="23">
    <w:abstractNumId w:val="38"/>
  </w:num>
  <w:num w:numId="24">
    <w:abstractNumId w:val="17"/>
  </w:num>
  <w:num w:numId="25">
    <w:abstractNumId w:val="12"/>
  </w:num>
  <w:num w:numId="26">
    <w:abstractNumId w:val="31"/>
  </w:num>
  <w:num w:numId="27">
    <w:abstractNumId w:val="18"/>
  </w:num>
  <w:num w:numId="28">
    <w:abstractNumId w:val="23"/>
  </w:num>
  <w:num w:numId="29">
    <w:abstractNumId w:val="37"/>
  </w:num>
  <w:num w:numId="30">
    <w:abstractNumId w:val="26"/>
  </w:num>
  <w:num w:numId="31">
    <w:abstractNumId w:val="35"/>
  </w:num>
  <w:num w:numId="32">
    <w:abstractNumId w:val="2"/>
  </w:num>
  <w:num w:numId="33">
    <w:abstractNumId w:val="10"/>
  </w:num>
  <w:num w:numId="34">
    <w:abstractNumId w:val="32"/>
  </w:num>
  <w:num w:numId="35">
    <w:abstractNumId w:val="8"/>
  </w:num>
  <w:num w:numId="36">
    <w:abstractNumId w:val="21"/>
  </w:num>
  <w:num w:numId="37">
    <w:abstractNumId w:val="5"/>
  </w:num>
  <w:num w:numId="38">
    <w:abstractNumId w:val="28"/>
  </w:num>
  <w:num w:numId="39">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6A"/>
    <w:rsid w:val="0000024E"/>
    <w:rsid w:val="000024ED"/>
    <w:rsid w:val="00002AC6"/>
    <w:rsid w:val="000034AC"/>
    <w:rsid w:val="00003F79"/>
    <w:rsid w:val="000068AF"/>
    <w:rsid w:val="00006FBC"/>
    <w:rsid w:val="00007C83"/>
    <w:rsid w:val="000114E2"/>
    <w:rsid w:val="00012EB7"/>
    <w:rsid w:val="00013F5C"/>
    <w:rsid w:val="00023A70"/>
    <w:rsid w:val="00023BDB"/>
    <w:rsid w:val="00023D95"/>
    <w:rsid w:val="000248AA"/>
    <w:rsid w:val="00025009"/>
    <w:rsid w:val="000272FA"/>
    <w:rsid w:val="0003307A"/>
    <w:rsid w:val="0003388D"/>
    <w:rsid w:val="00033AB3"/>
    <w:rsid w:val="00034223"/>
    <w:rsid w:val="00034427"/>
    <w:rsid w:val="000359A8"/>
    <w:rsid w:val="00036646"/>
    <w:rsid w:val="00037066"/>
    <w:rsid w:val="00037304"/>
    <w:rsid w:val="00037691"/>
    <w:rsid w:val="00037BA3"/>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6221"/>
    <w:rsid w:val="000564EA"/>
    <w:rsid w:val="000568F9"/>
    <w:rsid w:val="00057987"/>
    <w:rsid w:val="00061366"/>
    <w:rsid w:val="00062E0E"/>
    <w:rsid w:val="00063334"/>
    <w:rsid w:val="000652DB"/>
    <w:rsid w:val="00065C2F"/>
    <w:rsid w:val="00066DE1"/>
    <w:rsid w:val="00067665"/>
    <w:rsid w:val="00070283"/>
    <w:rsid w:val="0007085F"/>
    <w:rsid w:val="00071533"/>
    <w:rsid w:val="00071E82"/>
    <w:rsid w:val="00071F20"/>
    <w:rsid w:val="0007236F"/>
    <w:rsid w:val="00073624"/>
    <w:rsid w:val="000760B3"/>
    <w:rsid w:val="00077231"/>
    <w:rsid w:val="00077B01"/>
    <w:rsid w:val="00081507"/>
    <w:rsid w:val="00081A7F"/>
    <w:rsid w:val="00081FE5"/>
    <w:rsid w:val="00082321"/>
    <w:rsid w:val="0008267F"/>
    <w:rsid w:val="000836B5"/>
    <w:rsid w:val="00083D96"/>
    <w:rsid w:val="00084699"/>
    <w:rsid w:val="00084A23"/>
    <w:rsid w:val="0008547C"/>
    <w:rsid w:val="0008585E"/>
    <w:rsid w:val="00086E79"/>
    <w:rsid w:val="00087C42"/>
    <w:rsid w:val="000901D7"/>
    <w:rsid w:val="000912C8"/>
    <w:rsid w:val="000932E8"/>
    <w:rsid w:val="000939B5"/>
    <w:rsid w:val="00093CFD"/>
    <w:rsid w:val="0009643B"/>
    <w:rsid w:val="000964E6"/>
    <w:rsid w:val="00097E61"/>
    <w:rsid w:val="000A167C"/>
    <w:rsid w:val="000A19B4"/>
    <w:rsid w:val="000A2332"/>
    <w:rsid w:val="000A29DE"/>
    <w:rsid w:val="000A2C5B"/>
    <w:rsid w:val="000A4BB7"/>
    <w:rsid w:val="000A51D8"/>
    <w:rsid w:val="000A5579"/>
    <w:rsid w:val="000A55EC"/>
    <w:rsid w:val="000A5C27"/>
    <w:rsid w:val="000A73FC"/>
    <w:rsid w:val="000A7CC8"/>
    <w:rsid w:val="000B2F50"/>
    <w:rsid w:val="000B43FD"/>
    <w:rsid w:val="000B448F"/>
    <w:rsid w:val="000B4564"/>
    <w:rsid w:val="000B45BB"/>
    <w:rsid w:val="000B56B5"/>
    <w:rsid w:val="000B5DD7"/>
    <w:rsid w:val="000B6133"/>
    <w:rsid w:val="000B742B"/>
    <w:rsid w:val="000B7E69"/>
    <w:rsid w:val="000C01F6"/>
    <w:rsid w:val="000C1045"/>
    <w:rsid w:val="000C105D"/>
    <w:rsid w:val="000C2CEB"/>
    <w:rsid w:val="000C3978"/>
    <w:rsid w:val="000C4D8C"/>
    <w:rsid w:val="000C6E99"/>
    <w:rsid w:val="000C7600"/>
    <w:rsid w:val="000D0383"/>
    <w:rsid w:val="000D1509"/>
    <w:rsid w:val="000D2802"/>
    <w:rsid w:val="000D308B"/>
    <w:rsid w:val="000D365C"/>
    <w:rsid w:val="000D3760"/>
    <w:rsid w:val="000D4067"/>
    <w:rsid w:val="000D4416"/>
    <w:rsid w:val="000D4962"/>
    <w:rsid w:val="000D59F5"/>
    <w:rsid w:val="000D6B78"/>
    <w:rsid w:val="000D6FEB"/>
    <w:rsid w:val="000E10FC"/>
    <w:rsid w:val="000E13E0"/>
    <w:rsid w:val="000E223E"/>
    <w:rsid w:val="000E2965"/>
    <w:rsid w:val="000E3147"/>
    <w:rsid w:val="000E3509"/>
    <w:rsid w:val="000E354B"/>
    <w:rsid w:val="000E3A5E"/>
    <w:rsid w:val="000E4855"/>
    <w:rsid w:val="000E542E"/>
    <w:rsid w:val="000F0324"/>
    <w:rsid w:val="000F29DB"/>
    <w:rsid w:val="000F2F2D"/>
    <w:rsid w:val="000F366A"/>
    <w:rsid w:val="000F3B23"/>
    <w:rsid w:val="000F3FDC"/>
    <w:rsid w:val="000F4DD5"/>
    <w:rsid w:val="000F5A06"/>
    <w:rsid w:val="000F5E78"/>
    <w:rsid w:val="000F6A8A"/>
    <w:rsid w:val="00100C07"/>
    <w:rsid w:val="00100F0B"/>
    <w:rsid w:val="00102BB0"/>
    <w:rsid w:val="00103245"/>
    <w:rsid w:val="001037CF"/>
    <w:rsid w:val="00103A30"/>
    <w:rsid w:val="00103C96"/>
    <w:rsid w:val="001040EB"/>
    <w:rsid w:val="00104126"/>
    <w:rsid w:val="0010460F"/>
    <w:rsid w:val="0010571E"/>
    <w:rsid w:val="001064A3"/>
    <w:rsid w:val="0011011A"/>
    <w:rsid w:val="001115E8"/>
    <w:rsid w:val="00112152"/>
    <w:rsid w:val="00112CD5"/>
    <w:rsid w:val="00112F6E"/>
    <w:rsid w:val="001131DB"/>
    <w:rsid w:val="00114E32"/>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4B93"/>
    <w:rsid w:val="00124F2D"/>
    <w:rsid w:val="0012578D"/>
    <w:rsid w:val="00126896"/>
    <w:rsid w:val="00127D97"/>
    <w:rsid w:val="0013015F"/>
    <w:rsid w:val="00130A24"/>
    <w:rsid w:val="00132902"/>
    <w:rsid w:val="00133867"/>
    <w:rsid w:val="00133BFC"/>
    <w:rsid w:val="001344D3"/>
    <w:rsid w:val="0013452B"/>
    <w:rsid w:val="00136C61"/>
    <w:rsid w:val="001378C4"/>
    <w:rsid w:val="00137C16"/>
    <w:rsid w:val="00140261"/>
    <w:rsid w:val="00140EE3"/>
    <w:rsid w:val="001414C8"/>
    <w:rsid w:val="00145191"/>
    <w:rsid w:val="00145356"/>
    <w:rsid w:val="00145699"/>
    <w:rsid w:val="0014646E"/>
    <w:rsid w:val="001470A3"/>
    <w:rsid w:val="001471C3"/>
    <w:rsid w:val="00147C04"/>
    <w:rsid w:val="001524F7"/>
    <w:rsid w:val="001549E7"/>
    <w:rsid w:val="00154BD9"/>
    <w:rsid w:val="00155F7E"/>
    <w:rsid w:val="00161350"/>
    <w:rsid w:val="00163DB4"/>
    <w:rsid w:val="00165467"/>
    <w:rsid w:val="00166940"/>
    <w:rsid w:val="0017010A"/>
    <w:rsid w:val="00170835"/>
    <w:rsid w:val="00170D05"/>
    <w:rsid w:val="00171A4B"/>
    <w:rsid w:val="00171AB3"/>
    <w:rsid w:val="00171C98"/>
    <w:rsid w:val="00172388"/>
    <w:rsid w:val="00172DCD"/>
    <w:rsid w:val="00173C7B"/>
    <w:rsid w:val="00174189"/>
    <w:rsid w:val="001763D3"/>
    <w:rsid w:val="00177338"/>
    <w:rsid w:val="0017784F"/>
    <w:rsid w:val="00177C3C"/>
    <w:rsid w:val="00180740"/>
    <w:rsid w:val="00181D1F"/>
    <w:rsid w:val="001823F7"/>
    <w:rsid w:val="00182888"/>
    <w:rsid w:val="00183975"/>
    <w:rsid w:val="00184BAC"/>
    <w:rsid w:val="00184CE7"/>
    <w:rsid w:val="001854A6"/>
    <w:rsid w:val="00185719"/>
    <w:rsid w:val="001859F3"/>
    <w:rsid w:val="001862E2"/>
    <w:rsid w:val="001869D0"/>
    <w:rsid w:val="00186D30"/>
    <w:rsid w:val="00186FD2"/>
    <w:rsid w:val="0019297E"/>
    <w:rsid w:val="00192DBE"/>
    <w:rsid w:val="001931C9"/>
    <w:rsid w:val="0019483E"/>
    <w:rsid w:val="00194EAB"/>
    <w:rsid w:val="00196691"/>
    <w:rsid w:val="00196B4F"/>
    <w:rsid w:val="00197B1B"/>
    <w:rsid w:val="001A0634"/>
    <w:rsid w:val="001A24F0"/>
    <w:rsid w:val="001A3C55"/>
    <w:rsid w:val="001A4673"/>
    <w:rsid w:val="001A6A91"/>
    <w:rsid w:val="001A7BC4"/>
    <w:rsid w:val="001A7C4A"/>
    <w:rsid w:val="001B0047"/>
    <w:rsid w:val="001B0877"/>
    <w:rsid w:val="001B0AFF"/>
    <w:rsid w:val="001B1572"/>
    <w:rsid w:val="001B2757"/>
    <w:rsid w:val="001B27EE"/>
    <w:rsid w:val="001B2AAD"/>
    <w:rsid w:val="001B2F70"/>
    <w:rsid w:val="001B341C"/>
    <w:rsid w:val="001B46A3"/>
    <w:rsid w:val="001C274B"/>
    <w:rsid w:val="001C2C3F"/>
    <w:rsid w:val="001C3B7E"/>
    <w:rsid w:val="001C5986"/>
    <w:rsid w:val="001C6388"/>
    <w:rsid w:val="001C6C54"/>
    <w:rsid w:val="001D1B25"/>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7003"/>
    <w:rsid w:val="001E70B8"/>
    <w:rsid w:val="001E7470"/>
    <w:rsid w:val="001F14AD"/>
    <w:rsid w:val="001F265A"/>
    <w:rsid w:val="001F2697"/>
    <w:rsid w:val="001F7A0A"/>
    <w:rsid w:val="001F7A47"/>
    <w:rsid w:val="001F7E44"/>
    <w:rsid w:val="00200507"/>
    <w:rsid w:val="0020057E"/>
    <w:rsid w:val="00200B53"/>
    <w:rsid w:val="00202205"/>
    <w:rsid w:val="00202703"/>
    <w:rsid w:val="00202C1D"/>
    <w:rsid w:val="00202ED7"/>
    <w:rsid w:val="00203379"/>
    <w:rsid w:val="00203E23"/>
    <w:rsid w:val="002070CB"/>
    <w:rsid w:val="00207CD0"/>
    <w:rsid w:val="0021058F"/>
    <w:rsid w:val="00211F71"/>
    <w:rsid w:val="00212A74"/>
    <w:rsid w:val="00212BEC"/>
    <w:rsid w:val="00213077"/>
    <w:rsid w:val="002143A5"/>
    <w:rsid w:val="00214AA6"/>
    <w:rsid w:val="00214D1E"/>
    <w:rsid w:val="00214D5D"/>
    <w:rsid w:val="0021556A"/>
    <w:rsid w:val="002157AC"/>
    <w:rsid w:val="00215C10"/>
    <w:rsid w:val="00217209"/>
    <w:rsid w:val="00217AE1"/>
    <w:rsid w:val="0022395A"/>
    <w:rsid w:val="002259E2"/>
    <w:rsid w:val="0022615B"/>
    <w:rsid w:val="0022706C"/>
    <w:rsid w:val="00227719"/>
    <w:rsid w:val="0023107B"/>
    <w:rsid w:val="00231154"/>
    <w:rsid w:val="00231DE1"/>
    <w:rsid w:val="00232B29"/>
    <w:rsid w:val="002349E5"/>
    <w:rsid w:val="00234A6F"/>
    <w:rsid w:val="00234B7C"/>
    <w:rsid w:val="00235B5F"/>
    <w:rsid w:val="00236860"/>
    <w:rsid w:val="00236AAB"/>
    <w:rsid w:val="00237E8B"/>
    <w:rsid w:val="002412FD"/>
    <w:rsid w:val="0024239E"/>
    <w:rsid w:val="00243494"/>
    <w:rsid w:val="002441E9"/>
    <w:rsid w:val="0024476B"/>
    <w:rsid w:val="00245EAF"/>
    <w:rsid w:val="00245F09"/>
    <w:rsid w:val="00245FE1"/>
    <w:rsid w:val="00246712"/>
    <w:rsid w:val="00246E6B"/>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230"/>
    <w:rsid w:val="00267F4C"/>
    <w:rsid w:val="002703C2"/>
    <w:rsid w:val="00271AE2"/>
    <w:rsid w:val="002725D7"/>
    <w:rsid w:val="00272AC8"/>
    <w:rsid w:val="00272CAC"/>
    <w:rsid w:val="00273CF8"/>
    <w:rsid w:val="00273E66"/>
    <w:rsid w:val="00274D7A"/>
    <w:rsid w:val="002750C6"/>
    <w:rsid w:val="0027577A"/>
    <w:rsid w:val="00276394"/>
    <w:rsid w:val="00277B01"/>
    <w:rsid w:val="00280B1F"/>
    <w:rsid w:val="002814C2"/>
    <w:rsid w:val="00281FAD"/>
    <w:rsid w:val="00283506"/>
    <w:rsid w:val="002836AA"/>
    <w:rsid w:val="00283D83"/>
    <w:rsid w:val="00285B11"/>
    <w:rsid w:val="00286111"/>
    <w:rsid w:val="002871A1"/>
    <w:rsid w:val="00291AF3"/>
    <w:rsid w:val="00291D15"/>
    <w:rsid w:val="00292EA0"/>
    <w:rsid w:val="00294B9E"/>
    <w:rsid w:val="0029572F"/>
    <w:rsid w:val="00296774"/>
    <w:rsid w:val="002975DC"/>
    <w:rsid w:val="002975E1"/>
    <w:rsid w:val="002A06DF"/>
    <w:rsid w:val="002A15E8"/>
    <w:rsid w:val="002A175A"/>
    <w:rsid w:val="002A39AE"/>
    <w:rsid w:val="002A3BD5"/>
    <w:rsid w:val="002A3D28"/>
    <w:rsid w:val="002A41D3"/>
    <w:rsid w:val="002A4828"/>
    <w:rsid w:val="002A6C9A"/>
    <w:rsid w:val="002A7841"/>
    <w:rsid w:val="002A7CC9"/>
    <w:rsid w:val="002B0DD3"/>
    <w:rsid w:val="002B10F2"/>
    <w:rsid w:val="002B27BF"/>
    <w:rsid w:val="002B3435"/>
    <w:rsid w:val="002B4B26"/>
    <w:rsid w:val="002C2832"/>
    <w:rsid w:val="002C3CD7"/>
    <w:rsid w:val="002C4440"/>
    <w:rsid w:val="002C5A2B"/>
    <w:rsid w:val="002C6585"/>
    <w:rsid w:val="002C7823"/>
    <w:rsid w:val="002C7C5B"/>
    <w:rsid w:val="002D02C6"/>
    <w:rsid w:val="002D03A3"/>
    <w:rsid w:val="002D042B"/>
    <w:rsid w:val="002D0E69"/>
    <w:rsid w:val="002D1170"/>
    <w:rsid w:val="002D1DB1"/>
    <w:rsid w:val="002D37AF"/>
    <w:rsid w:val="002D522C"/>
    <w:rsid w:val="002D63EA"/>
    <w:rsid w:val="002D660A"/>
    <w:rsid w:val="002D7860"/>
    <w:rsid w:val="002E0595"/>
    <w:rsid w:val="002E1E41"/>
    <w:rsid w:val="002E2F69"/>
    <w:rsid w:val="002E3576"/>
    <w:rsid w:val="002E51ED"/>
    <w:rsid w:val="002E5985"/>
    <w:rsid w:val="002E648F"/>
    <w:rsid w:val="002E797F"/>
    <w:rsid w:val="002F063E"/>
    <w:rsid w:val="002F1C12"/>
    <w:rsid w:val="002F3C78"/>
    <w:rsid w:val="002F50D5"/>
    <w:rsid w:val="002F570B"/>
    <w:rsid w:val="002F61DC"/>
    <w:rsid w:val="002F70C3"/>
    <w:rsid w:val="00301EBD"/>
    <w:rsid w:val="003021E9"/>
    <w:rsid w:val="0030252F"/>
    <w:rsid w:val="00303986"/>
    <w:rsid w:val="00304CC2"/>
    <w:rsid w:val="00305B58"/>
    <w:rsid w:val="00306467"/>
    <w:rsid w:val="00306CA4"/>
    <w:rsid w:val="0030741A"/>
    <w:rsid w:val="00307B2B"/>
    <w:rsid w:val="00310F75"/>
    <w:rsid w:val="003111D4"/>
    <w:rsid w:val="00313EB9"/>
    <w:rsid w:val="00314A5C"/>
    <w:rsid w:val="00314D2A"/>
    <w:rsid w:val="00315180"/>
    <w:rsid w:val="00315652"/>
    <w:rsid w:val="00315850"/>
    <w:rsid w:val="00315A0F"/>
    <w:rsid w:val="00315E6F"/>
    <w:rsid w:val="00316320"/>
    <w:rsid w:val="003176B7"/>
    <w:rsid w:val="0032149E"/>
    <w:rsid w:val="00321AFD"/>
    <w:rsid w:val="00322010"/>
    <w:rsid w:val="00322165"/>
    <w:rsid w:val="0032262F"/>
    <w:rsid w:val="00323520"/>
    <w:rsid w:val="00323735"/>
    <w:rsid w:val="00324B14"/>
    <w:rsid w:val="0032690A"/>
    <w:rsid w:val="0032693D"/>
    <w:rsid w:val="00326966"/>
    <w:rsid w:val="003269A2"/>
    <w:rsid w:val="00330886"/>
    <w:rsid w:val="00330F9E"/>
    <w:rsid w:val="00331364"/>
    <w:rsid w:val="0033175F"/>
    <w:rsid w:val="00333E9A"/>
    <w:rsid w:val="00334192"/>
    <w:rsid w:val="003355F1"/>
    <w:rsid w:val="00335BF2"/>
    <w:rsid w:val="00335DA4"/>
    <w:rsid w:val="00335E02"/>
    <w:rsid w:val="00340699"/>
    <w:rsid w:val="003416FA"/>
    <w:rsid w:val="00342008"/>
    <w:rsid w:val="00342196"/>
    <w:rsid w:val="0034219B"/>
    <w:rsid w:val="0034428D"/>
    <w:rsid w:val="003446FA"/>
    <w:rsid w:val="00344A37"/>
    <w:rsid w:val="00344A5A"/>
    <w:rsid w:val="003451D5"/>
    <w:rsid w:val="00346563"/>
    <w:rsid w:val="0034668C"/>
    <w:rsid w:val="00350EF6"/>
    <w:rsid w:val="00351119"/>
    <w:rsid w:val="00351131"/>
    <w:rsid w:val="003512EF"/>
    <w:rsid w:val="00351C3C"/>
    <w:rsid w:val="0035265F"/>
    <w:rsid w:val="00352EA5"/>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15C5"/>
    <w:rsid w:val="003844AA"/>
    <w:rsid w:val="00384D51"/>
    <w:rsid w:val="00385AC8"/>
    <w:rsid w:val="00386914"/>
    <w:rsid w:val="00386A9C"/>
    <w:rsid w:val="003879FF"/>
    <w:rsid w:val="00390A79"/>
    <w:rsid w:val="003915BD"/>
    <w:rsid w:val="00391D37"/>
    <w:rsid w:val="003929D5"/>
    <w:rsid w:val="003930EA"/>
    <w:rsid w:val="003935C4"/>
    <w:rsid w:val="0039418F"/>
    <w:rsid w:val="00394873"/>
    <w:rsid w:val="003952AC"/>
    <w:rsid w:val="003953AA"/>
    <w:rsid w:val="00396464"/>
    <w:rsid w:val="00397558"/>
    <w:rsid w:val="003A0475"/>
    <w:rsid w:val="003A1138"/>
    <w:rsid w:val="003A11AF"/>
    <w:rsid w:val="003A1770"/>
    <w:rsid w:val="003A23EE"/>
    <w:rsid w:val="003A357B"/>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3CD4"/>
    <w:rsid w:val="003C3ED4"/>
    <w:rsid w:val="003C7605"/>
    <w:rsid w:val="003C7C47"/>
    <w:rsid w:val="003C7C4D"/>
    <w:rsid w:val="003C7EC6"/>
    <w:rsid w:val="003D03D8"/>
    <w:rsid w:val="003D072D"/>
    <w:rsid w:val="003D0B53"/>
    <w:rsid w:val="003D207A"/>
    <w:rsid w:val="003D2CB0"/>
    <w:rsid w:val="003D2D06"/>
    <w:rsid w:val="003D2D35"/>
    <w:rsid w:val="003D3E65"/>
    <w:rsid w:val="003D3FD2"/>
    <w:rsid w:val="003D7E9B"/>
    <w:rsid w:val="003E11B0"/>
    <w:rsid w:val="003E169A"/>
    <w:rsid w:val="003E23AE"/>
    <w:rsid w:val="003E32E2"/>
    <w:rsid w:val="003E4740"/>
    <w:rsid w:val="003E4AAF"/>
    <w:rsid w:val="003E60AE"/>
    <w:rsid w:val="003E74C4"/>
    <w:rsid w:val="003E7EAC"/>
    <w:rsid w:val="003F0E7C"/>
    <w:rsid w:val="003F2BE3"/>
    <w:rsid w:val="003F38FD"/>
    <w:rsid w:val="003F3B08"/>
    <w:rsid w:val="003F4B62"/>
    <w:rsid w:val="003F509F"/>
    <w:rsid w:val="003F52D2"/>
    <w:rsid w:val="003F5D4C"/>
    <w:rsid w:val="003F7BE6"/>
    <w:rsid w:val="004000FA"/>
    <w:rsid w:val="004005CD"/>
    <w:rsid w:val="00400A82"/>
    <w:rsid w:val="004013EA"/>
    <w:rsid w:val="00403E36"/>
    <w:rsid w:val="00405087"/>
    <w:rsid w:val="00405325"/>
    <w:rsid w:val="00405624"/>
    <w:rsid w:val="00405872"/>
    <w:rsid w:val="004063FD"/>
    <w:rsid w:val="004064F9"/>
    <w:rsid w:val="004109F2"/>
    <w:rsid w:val="00410A3A"/>
    <w:rsid w:val="004115C9"/>
    <w:rsid w:val="00411D1C"/>
    <w:rsid w:val="00411DFB"/>
    <w:rsid w:val="004137E6"/>
    <w:rsid w:val="00414B6E"/>
    <w:rsid w:val="004163FD"/>
    <w:rsid w:val="0041675D"/>
    <w:rsid w:val="004205F4"/>
    <w:rsid w:val="00421EB7"/>
    <w:rsid w:val="00423D35"/>
    <w:rsid w:val="004263A6"/>
    <w:rsid w:val="00430667"/>
    <w:rsid w:val="0043185A"/>
    <w:rsid w:val="004320F6"/>
    <w:rsid w:val="0043339F"/>
    <w:rsid w:val="0043392B"/>
    <w:rsid w:val="0043441E"/>
    <w:rsid w:val="004347E3"/>
    <w:rsid w:val="00435986"/>
    <w:rsid w:val="00435E2E"/>
    <w:rsid w:val="004365AC"/>
    <w:rsid w:val="00436744"/>
    <w:rsid w:val="00440CF0"/>
    <w:rsid w:val="00440E96"/>
    <w:rsid w:val="00441442"/>
    <w:rsid w:val="00441F08"/>
    <w:rsid w:val="00442AAC"/>
    <w:rsid w:val="00442AF0"/>
    <w:rsid w:val="00443752"/>
    <w:rsid w:val="00444984"/>
    <w:rsid w:val="004449D1"/>
    <w:rsid w:val="00444E3E"/>
    <w:rsid w:val="00445C12"/>
    <w:rsid w:val="00446F36"/>
    <w:rsid w:val="00447333"/>
    <w:rsid w:val="00447C06"/>
    <w:rsid w:val="0045023E"/>
    <w:rsid w:val="004513FD"/>
    <w:rsid w:val="00453AD2"/>
    <w:rsid w:val="00453D5E"/>
    <w:rsid w:val="00455F5C"/>
    <w:rsid w:val="00457816"/>
    <w:rsid w:val="00457FE5"/>
    <w:rsid w:val="00460698"/>
    <w:rsid w:val="00460D34"/>
    <w:rsid w:val="00460D5B"/>
    <w:rsid w:val="0046158F"/>
    <w:rsid w:val="004615E8"/>
    <w:rsid w:val="00462E4C"/>
    <w:rsid w:val="00465493"/>
    <w:rsid w:val="0046584A"/>
    <w:rsid w:val="00466C53"/>
    <w:rsid w:val="004671D3"/>
    <w:rsid w:val="004673FF"/>
    <w:rsid w:val="00467CE7"/>
    <w:rsid w:val="004706F3"/>
    <w:rsid w:val="00473529"/>
    <w:rsid w:val="00474F9B"/>
    <w:rsid w:val="00475999"/>
    <w:rsid w:val="00481874"/>
    <w:rsid w:val="00484CE3"/>
    <w:rsid w:val="00484DBB"/>
    <w:rsid w:val="00485B70"/>
    <w:rsid w:val="00485C39"/>
    <w:rsid w:val="00486057"/>
    <w:rsid w:val="00487074"/>
    <w:rsid w:val="00487363"/>
    <w:rsid w:val="004876C1"/>
    <w:rsid w:val="00491730"/>
    <w:rsid w:val="00491CE3"/>
    <w:rsid w:val="00492068"/>
    <w:rsid w:val="00492201"/>
    <w:rsid w:val="00492642"/>
    <w:rsid w:val="0049343C"/>
    <w:rsid w:val="004934A4"/>
    <w:rsid w:val="004939FA"/>
    <w:rsid w:val="004958BE"/>
    <w:rsid w:val="00495BDB"/>
    <w:rsid w:val="00495FDC"/>
    <w:rsid w:val="00496CD5"/>
    <w:rsid w:val="00496DA3"/>
    <w:rsid w:val="00496F21"/>
    <w:rsid w:val="004977D9"/>
    <w:rsid w:val="004A1E7B"/>
    <w:rsid w:val="004A27D9"/>
    <w:rsid w:val="004A2FD5"/>
    <w:rsid w:val="004A3610"/>
    <w:rsid w:val="004A36AC"/>
    <w:rsid w:val="004A3DC7"/>
    <w:rsid w:val="004A4286"/>
    <w:rsid w:val="004A4330"/>
    <w:rsid w:val="004A703B"/>
    <w:rsid w:val="004B0141"/>
    <w:rsid w:val="004B0261"/>
    <w:rsid w:val="004B0F69"/>
    <w:rsid w:val="004B18B5"/>
    <w:rsid w:val="004B408B"/>
    <w:rsid w:val="004B5A34"/>
    <w:rsid w:val="004B6F2B"/>
    <w:rsid w:val="004C051E"/>
    <w:rsid w:val="004C0D46"/>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EF7"/>
    <w:rsid w:val="004E4FDB"/>
    <w:rsid w:val="004E63E9"/>
    <w:rsid w:val="004E67A3"/>
    <w:rsid w:val="004F065D"/>
    <w:rsid w:val="004F0F99"/>
    <w:rsid w:val="004F143D"/>
    <w:rsid w:val="004F18B4"/>
    <w:rsid w:val="004F2657"/>
    <w:rsid w:val="004F27CB"/>
    <w:rsid w:val="004F4208"/>
    <w:rsid w:val="004F5EC8"/>
    <w:rsid w:val="004F69FC"/>
    <w:rsid w:val="004F7BB5"/>
    <w:rsid w:val="005007E6"/>
    <w:rsid w:val="0050323F"/>
    <w:rsid w:val="00503834"/>
    <w:rsid w:val="005050A9"/>
    <w:rsid w:val="00505F95"/>
    <w:rsid w:val="005065F2"/>
    <w:rsid w:val="00506B1A"/>
    <w:rsid w:val="005079E1"/>
    <w:rsid w:val="00513678"/>
    <w:rsid w:val="00513C3B"/>
    <w:rsid w:val="00516AB5"/>
    <w:rsid w:val="00520E20"/>
    <w:rsid w:val="005237E8"/>
    <w:rsid w:val="00523F5D"/>
    <w:rsid w:val="0052460C"/>
    <w:rsid w:val="00524794"/>
    <w:rsid w:val="00524BAF"/>
    <w:rsid w:val="0052697F"/>
    <w:rsid w:val="00527695"/>
    <w:rsid w:val="005278B0"/>
    <w:rsid w:val="00530D90"/>
    <w:rsid w:val="0053118B"/>
    <w:rsid w:val="005311BA"/>
    <w:rsid w:val="005315B1"/>
    <w:rsid w:val="00532D11"/>
    <w:rsid w:val="005332B1"/>
    <w:rsid w:val="00535B94"/>
    <w:rsid w:val="0053640E"/>
    <w:rsid w:val="005368C1"/>
    <w:rsid w:val="0053774D"/>
    <w:rsid w:val="00537C8A"/>
    <w:rsid w:val="00540171"/>
    <w:rsid w:val="00540997"/>
    <w:rsid w:val="00542A89"/>
    <w:rsid w:val="00542B73"/>
    <w:rsid w:val="00543887"/>
    <w:rsid w:val="00544DEB"/>
    <w:rsid w:val="0054644C"/>
    <w:rsid w:val="00546785"/>
    <w:rsid w:val="00546D6B"/>
    <w:rsid w:val="005509C3"/>
    <w:rsid w:val="0055191D"/>
    <w:rsid w:val="00553A58"/>
    <w:rsid w:val="00554C68"/>
    <w:rsid w:val="00555266"/>
    <w:rsid w:val="00555521"/>
    <w:rsid w:val="00557B9B"/>
    <w:rsid w:val="005619F3"/>
    <w:rsid w:val="005626E0"/>
    <w:rsid w:val="00563D7F"/>
    <w:rsid w:val="005643C9"/>
    <w:rsid w:val="005645FB"/>
    <w:rsid w:val="00565E8A"/>
    <w:rsid w:val="005660B7"/>
    <w:rsid w:val="00566B70"/>
    <w:rsid w:val="00567C78"/>
    <w:rsid w:val="00567D9F"/>
    <w:rsid w:val="005734D2"/>
    <w:rsid w:val="005737A5"/>
    <w:rsid w:val="00574FBC"/>
    <w:rsid w:val="005764C7"/>
    <w:rsid w:val="005767FF"/>
    <w:rsid w:val="00576873"/>
    <w:rsid w:val="0057787C"/>
    <w:rsid w:val="005778E1"/>
    <w:rsid w:val="00580421"/>
    <w:rsid w:val="005819C0"/>
    <w:rsid w:val="005838DE"/>
    <w:rsid w:val="00583E33"/>
    <w:rsid w:val="005841C2"/>
    <w:rsid w:val="00585E91"/>
    <w:rsid w:val="00586081"/>
    <w:rsid w:val="00587BE4"/>
    <w:rsid w:val="005912A1"/>
    <w:rsid w:val="0059176D"/>
    <w:rsid w:val="00591A75"/>
    <w:rsid w:val="00592E71"/>
    <w:rsid w:val="00593BDF"/>
    <w:rsid w:val="005972DE"/>
    <w:rsid w:val="00597D6B"/>
    <w:rsid w:val="005A0F58"/>
    <w:rsid w:val="005A10B3"/>
    <w:rsid w:val="005A2A9A"/>
    <w:rsid w:val="005A2D79"/>
    <w:rsid w:val="005A44A4"/>
    <w:rsid w:val="005A4F47"/>
    <w:rsid w:val="005A5645"/>
    <w:rsid w:val="005B1C16"/>
    <w:rsid w:val="005B1D0E"/>
    <w:rsid w:val="005B1FC0"/>
    <w:rsid w:val="005B1FC3"/>
    <w:rsid w:val="005B3C21"/>
    <w:rsid w:val="005B50CA"/>
    <w:rsid w:val="005B5110"/>
    <w:rsid w:val="005B5336"/>
    <w:rsid w:val="005B57B7"/>
    <w:rsid w:val="005B5ED1"/>
    <w:rsid w:val="005B602C"/>
    <w:rsid w:val="005B6AE9"/>
    <w:rsid w:val="005B735D"/>
    <w:rsid w:val="005C346E"/>
    <w:rsid w:val="005C396B"/>
    <w:rsid w:val="005C430F"/>
    <w:rsid w:val="005C4A95"/>
    <w:rsid w:val="005C4C3C"/>
    <w:rsid w:val="005D0965"/>
    <w:rsid w:val="005D0C70"/>
    <w:rsid w:val="005D0D11"/>
    <w:rsid w:val="005D155A"/>
    <w:rsid w:val="005D1F9F"/>
    <w:rsid w:val="005D270D"/>
    <w:rsid w:val="005D3F1D"/>
    <w:rsid w:val="005D4045"/>
    <w:rsid w:val="005D5AC1"/>
    <w:rsid w:val="005D6701"/>
    <w:rsid w:val="005D6DCA"/>
    <w:rsid w:val="005E1C84"/>
    <w:rsid w:val="005E5743"/>
    <w:rsid w:val="005E5BFF"/>
    <w:rsid w:val="005E74D2"/>
    <w:rsid w:val="005E75DA"/>
    <w:rsid w:val="005E783F"/>
    <w:rsid w:val="005F1BF0"/>
    <w:rsid w:val="005F1C60"/>
    <w:rsid w:val="005F353F"/>
    <w:rsid w:val="005F35AE"/>
    <w:rsid w:val="005F3AAD"/>
    <w:rsid w:val="005F4CD4"/>
    <w:rsid w:val="005F5024"/>
    <w:rsid w:val="005F63C2"/>
    <w:rsid w:val="005F661D"/>
    <w:rsid w:val="005F6CD6"/>
    <w:rsid w:val="005F76AD"/>
    <w:rsid w:val="00600F7F"/>
    <w:rsid w:val="00600FEB"/>
    <w:rsid w:val="006013C2"/>
    <w:rsid w:val="00601CF1"/>
    <w:rsid w:val="00601D44"/>
    <w:rsid w:val="00602282"/>
    <w:rsid w:val="00602E25"/>
    <w:rsid w:val="00603123"/>
    <w:rsid w:val="00603616"/>
    <w:rsid w:val="00604051"/>
    <w:rsid w:val="006045DB"/>
    <w:rsid w:val="006050A8"/>
    <w:rsid w:val="006067E0"/>
    <w:rsid w:val="00606F1E"/>
    <w:rsid w:val="00607164"/>
    <w:rsid w:val="00607B4B"/>
    <w:rsid w:val="00607BA1"/>
    <w:rsid w:val="00610870"/>
    <w:rsid w:val="0061098E"/>
    <w:rsid w:val="00611F29"/>
    <w:rsid w:val="0061526C"/>
    <w:rsid w:val="006202A4"/>
    <w:rsid w:val="00620447"/>
    <w:rsid w:val="00620F84"/>
    <w:rsid w:val="006223F4"/>
    <w:rsid w:val="00626FDF"/>
    <w:rsid w:val="00630219"/>
    <w:rsid w:val="00630CDF"/>
    <w:rsid w:val="00631DCA"/>
    <w:rsid w:val="00632255"/>
    <w:rsid w:val="006322A6"/>
    <w:rsid w:val="0063263D"/>
    <w:rsid w:val="00632AE1"/>
    <w:rsid w:val="00632F4F"/>
    <w:rsid w:val="00633299"/>
    <w:rsid w:val="0063400B"/>
    <w:rsid w:val="00634060"/>
    <w:rsid w:val="00635132"/>
    <w:rsid w:val="0063522F"/>
    <w:rsid w:val="00635348"/>
    <w:rsid w:val="006364A5"/>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33B"/>
    <w:rsid w:val="00666945"/>
    <w:rsid w:val="0067048F"/>
    <w:rsid w:val="00670561"/>
    <w:rsid w:val="00673747"/>
    <w:rsid w:val="00675455"/>
    <w:rsid w:val="006769FC"/>
    <w:rsid w:val="0068087A"/>
    <w:rsid w:val="00682DFA"/>
    <w:rsid w:val="00683714"/>
    <w:rsid w:val="00683743"/>
    <w:rsid w:val="00683A8F"/>
    <w:rsid w:val="00683E8F"/>
    <w:rsid w:val="00684D0F"/>
    <w:rsid w:val="0068578F"/>
    <w:rsid w:val="00685F7B"/>
    <w:rsid w:val="0068636C"/>
    <w:rsid w:val="00690EA2"/>
    <w:rsid w:val="00691AF9"/>
    <w:rsid w:val="00692068"/>
    <w:rsid w:val="00692614"/>
    <w:rsid w:val="006949F9"/>
    <w:rsid w:val="00695F1D"/>
    <w:rsid w:val="00696166"/>
    <w:rsid w:val="006965F2"/>
    <w:rsid w:val="006A1F77"/>
    <w:rsid w:val="006A7667"/>
    <w:rsid w:val="006B0811"/>
    <w:rsid w:val="006B0DF3"/>
    <w:rsid w:val="006B10D7"/>
    <w:rsid w:val="006B19B7"/>
    <w:rsid w:val="006B24C7"/>
    <w:rsid w:val="006B2FFD"/>
    <w:rsid w:val="006B3F80"/>
    <w:rsid w:val="006B5309"/>
    <w:rsid w:val="006B54DB"/>
    <w:rsid w:val="006B6080"/>
    <w:rsid w:val="006B6178"/>
    <w:rsid w:val="006B6508"/>
    <w:rsid w:val="006B7D04"/>
    <w:rsid w:val="006C0D6F"/>
    <w:rsid w:val="006C20E0"/>
    <w:rsid w:val="006C3522"/>
    <w:rsid w:val="006C37ED"/>
    <w:rsid w:val="006C3B08"/>
    <w:rsid w:val="006C4265"/>
    <w:rsid w:val="006C6348"/>
    <w:rsid w:val="006C6800"/>
    <w:rsid w:val="006C7BD7"/>
    <w:rsid w:val="006D0673"/>
    <w:rsid w:val="006D08C9"/>
    <w:rsid w:val="006D0F17"/>
    <w:rsid w:val="006D1A96"/>
    <w:rsid w:val="006D5683"/>
    <w:rsid w:val="006D6605"/>
    <w:rsid w:val="006D7D2C"/>
    <w:rsid w:val="006E165C"/>
    <w:rsid w:val="006E201D"/>
    <w:rsid w:val="006E299B"/>
    <w:rsid w:val="006E3B12"/>
    <w:rsid w:val="006E3C01"/>
    <w:rsid w:val="006E41A0"/>
    <w:rsid w:val="006E57E1"/>
    <w:rsid w:val="006F011B"/>
    <w:rsid w:val="006F04C2"/>
    <w:rsid w:val="006F12C5"/>
    <w:rsid w:val="006F228B"/>
    <w:rsid w:val="006F264C"/>
    <w:rsid w:val="006F3B4B"/>
    <w:rsid w:val="006F4E7D"/>
    <w:rsid w:val="006F5635"/>
    <w:rsid w:val="006F5929"/>
    <w:rsid w:val="006F6362"/>
    <w:rsid w:val="006F6F9C"/>
    <w:rsid w:val="0070106A"/>
    <w:rsid w:val="00703AFD"/>
    <w:rsid w:val="007057BE"/>
    <w:rsid w:val="00705811"/>
    <w:rsid w:val="0070642F"/>
    <w:rsid w:val="0070727C"/>
    <w:rsid w:val="00715A04"/>
    <w:rsid w:val="00716184"/>
    <w:rsid w:val="00716457"/>
    <w:rsid w:val="00717ACA"/>
    <w:rsid w:val="00717B8E"/>
    <w:rsid w:val="00720676"/>
    <w:rsid w:val="00721220"/>
    <w:rsid w:val="00721224"/>
    <w:rsid w:val="0072150F"/>
    <w:rsid w:val="00721537"/>
    <w:rsid w:val="00721C90"/>
    <w:rsid w:val="00722E0D"/>
    <w:rsid w:val="00725C11"/>
    <w:rsid w:val="00725C5B"/>
    <w:rsid w:val="00726ED2"/>
    <w:rsid w:val="007275B4"/>
    <w:rsid w:val="00727787"/>
    <w:rsid w:val="00727999"/>
    <w:rsid w:val="007306F7"/>
    <w:rsid w:val="00730B14"/>
    <w:rsid w:val="00730E40"/>
    <w:rsid w:val="00731B9E"/>
    <w:rsid w:val="00731E13"/>
    <w:rsid w:val="00731E17"/>
    <w:rsid w:val="0073392D"/>
    <w:rsid w:val="00733A8C"/>
    <w:rsid w:val="00733B65"/>
    <w:rsid w:val="0073562B"/>
    <w:rsid w:val="007373A7"/>
    <w:rsid w:val="00737688"/>
    <w:rsid w:val="00737C80"/>
    <w:rsid w:val="00737DFB"/>
    <w:rsid w:val="00740120"/>
    <w:rsid w:val="00740A65"/>
    <w:rsid w:val="0074167B"/>
    <w:rsid w:val="00741CB0"/>
    <w:rsid w:val="00741E8C"/>
    <w:rsid w:val="00743192"/>
    <w:rsid w:val="00744BB7"/>
    <w:rsid w:val="00746541"/>
    <w:rsid w:val="007466A4"/>
    <w:rsid w:val="00747363"/>
    <w:rsid w:val="00747FF8"/>
    <w:rsid w:val="0075023A"/>
    <w:rsid w:val="0075034D"/>
    <w:rsid w:val="0075068F"/>
    <w:rsid w:val="00751C7D"/>
    <w:rsid w:val="00752B74"/>
    <w:rsid w:val="00752E7E"/>
    <w:rsid w:val="0075352C"/>
    <w:rsid w:val="0075718A"/>
    <w:rsid w:val="00761120"/>
    <w:rsid w:val="00761F6D"/>
    <w:rsid w:val="00762304"/>
    <w:rsid w:val="007630F2"/>
    <w:rsid w:val="00766037"/>
    <w:rsid w:val="00766A77"/>
    <w:rsid w:val="007678F4"/>
    <w:rsid w:val="00767C86"/>
    <w:rsid w:val="0077183D"/>
    <w:rsid w:val="00771BBC"/>
    <w:rsid w:val="00773A27"/>
    <w:rsid w:val="00773BD5"/>
    <w:rsid w:val="0077585C"/>
    <w:rsid w:val="00775FDA"/>
    <w:rsid w:val="00776DA8"/>
    <w:rsid w:val="00777276"/>
    <w:rsid w:val="00777E01"/>
    <w:rsid w:val="00780642"/>
    <w:rsid w:val="0078148A"/>
    <w:rsid w:val="00782018"/>
    <w:rsid w:val="00782075"/>
    <w:rsid w:val="00785F25"/>
    <w:rsid w:val="007868FB"/>
    <w:rsid w:val="00786E7F"/>
    <w:rsid w:val="007871DC"/>
    <w:rsid w:val="00787328"/>
    <w:rsid w:val="007876BE"/>
    <w:rsid w:val="00791F38"/>
    <w:rsid w:val="007954C6"/>
    <w:rsid w:val="00795D9A"/>
    <w:rsid w:val="007A422E"/>
    <w:rsid w:val="007A52F9"/>
    <w:rsid w:val="007B07D3"/>
    <w:rsid w:val="007B0A42"/>
    <w:rsid w:val="007B1F99"/>
    <w:rsid w:val="007B39BC"/>
    <w:rsid w:val="007B3B0D"/>
    <w:rsid w:val="007B4EF7"/>
    <w:rsid w:val="007B579A"/>
    <w:rsid w:val="007B5AF4"/>
    <w:rsid w:val="007B6D2D"/>
    <w:rsid w:val="007B7DEA"/>
    <w:rsid w:val="007C035E"/>
    <w:rsid w:val="007C0E67"/>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F0096"/>
    <w:rsid w:val="007F1EAF"/>
    <w:rsid w:val="007F2057"/>
    <w:rsid w:val="007F2A8B"/>
    <w:rsid w:val="007F33FC"/>
    <w:rsid w:val="007F37EC"/>
    <w:rsid w:val="007F4739"/>
    <w:rsid w:val="007F5797"/>
    <w:rsid w:val="007F6145"/>
    <w:rsid w:val="007F6E97"/>
    <w:rsid w:val="00801EB9"/>
    <w:rsid w:val="008030D5"/>
    <w:rsid w:val="00803FB7"/>
    <w:rsid w:val="00804D9D"/>
    <w:rsid w:val="00807BDC"/>
    <w:rsid w:val="00807D1F"/>
    <w:rsid w:val="008100CA"/>
    <w:rsid w:val="008133D9"/>
    <w:rsid w:val="00815AFF"/>
    <w:rsid w:val="00817A83"/>
    <w:rsid w:val="00820548"/>
    <w:rsid w:val="0082141E"/>
    <w:rsid w:val="00821B0B"/>
    <w:rsid w:val="0082292D"/>
    <w:rsid w:val="008230C2"/>
    <w:rsid w:val="00823A05"/>
    <w:rsid w:val="00824949"/>
    <w:rsid w:val="008259CE"/>
    <w:rsid w:val="00826D73"/>
    <w:rsid w:val="00827555"/>
    <w:rsid w:val="00831EA0"/>
    <w:rsid w:val="00831FE4"/>
    <w:rsid w:val="0083398B"/>
    <w:rsid w:val="00834048"/>
    <w:rsid w:val="00834326"/>
    <w:rsid w:val="00835735"/>
    <w:rsid w:val="0083706A"/>
    <w:rsid w:val="00837479"/>
    <w:rsid w:val="00840A4E"/>
    <w:rsid w:val="008416F6"/>
    <w:rsid w:val="00842004"/>
    <w:rsid w:val="008430F4"/>
    <w:rsid w:val="00846291"/>
    <w:rsid w:val="00847B24"/>
    <w:rsid w:val="00847DD2"/>
    <w:rsid w:val="00852686"/>
    <w:rsid w:val="00854E02"/>
    <w:rsid w:val="008553E0"/>
    <w:rsid w:val="00855617"/>
    <w:rsid w:val="008607BA"/>
    <w:rsid w:val="0086293B"/>
    <w:rsid w:val="00865D6D"/>
    <w:rsid w:val="00867457"/>
    <w:rsid w:val="00870E35"/>
    <w:rsid w:val="00871462"/>
    <w:rsid w:val="00871A2C"/>
    <w:rsid w:val="00871DBD"/>
    <w:rsid w:val="008731B3"/>
    <w:rsid w:val="0087394E"/>
    <w:rsid w:val="00874FE9"/>
    <w:rsid w:val="00875872"/>
    <w:rsid w:val="00875F43"/>
    <w:rsid w:val="008801AB"/>
    <w:rsid w:val="0088044A"/>
    <w:rsid w:val="0088262B"/>
    <w:rsid w:val="00882A55"/>
    <w:rsid w:val="0088381C"/>
    <w:rsid w:val="00884351"/>
    <w:rsid w:val="00884F12"/>
    <w:rsid w:val="00886883"/>
    <w:rsid w:val="00886E95"/>
    <w:rsid w:val="00887B09"/>
    <w:rsid w:val="00892735"/>
    <w:rsid w:val="00893541"/>
    <w:rsid w:val="00893982"/>
    <w:rsid w:val="008946F3"/>
    <w:rsid w:val="00896149"/>
    <w:rsid w:val="008968A0"/>
    <w:rsid w:val="008A10E5"/>
    <w:rsid w:val="008A149A"/>
    <w:rsid w:val="008A177C"/>
    <w:rsid w:val="008A23C3"/>
    <w:rsid w:val="008A246D"/>
    <w:rsid w:val="008A3753"/>
    <w:rsid w:val="008A4E72"/>
    <w:rsid w:val="008A4FA1"/>
    <w:rsid w:val="008A6354"/>
    <w:rsid w:val="008A6E13"/>
    <w:rsid w:val="008A7794"/>
    <w:rsid w:val="008A7E4D"/>
    <w:rsid w:val="008A7F04"/>
    <w:rsid w:val="008B007E"/>
    <w:rsid w:val="008B151B"/>
    <w:rsid w:val="008B1B4A"/>
    <w:rsid w:val="008B1E99"/>
    <w:rsid w:val="008B205F"/>
    <w:rsid w:val="008B258B"/>
    <w:rsid w:val="008B4627"/>
    <w:rsid w:val="008B463F"/>
    <w:rsid w:val="008B4A0E"/>
    <w:rsid w:val="008B520C"/>
    <w:rsid w:val="008B5CFF"/>
    <w:rsid w:val="008B705C"/>
    <w:rsid w:val="008C0261"/>
    <w:rsid w:val="008C141F"/>
    <w:rsid w:val="008C23C4"/>
    <w:rsid w:val="008C3224"/>
    <w:rsid w:val="008C353F"/>
    <w:rsid w:val="008C5AE7"/>
    <w:rsid w:val="008C5D94"/>
    <w:rsid w:val="008D0E3B"/>
    <w:rsid w:val="008D0F21"/>
    <w:rsid w:val="008D19B3"/>
    <w:rsid w:val="008D1A92"/>
    <w:rsid w:val="008D1F54"/>
    <w:rsid w:val="008D3C2B"/>
    <w:rsid w:val="008D3CD2"/>
    <w:rsid w:val="008D59C1"/>
    <w:rsid w:val="008D7338"/>
    <w:rsid w:val="008D7C2B"/>
    <w:rsid w:val="008E04E0"/>
    <w:rsid w:val="008E07A6"/>
    <w:rsid w:val="008E1019"/>
    <w:rsid w:val="008E1157"/>
    <w:rsid w:val="008E1B0F"/>
    <w:rsid w:val="008E27CF"/>
    <w:rsid w:val="008E2B2D"/>
    <w:rsid w:val="008E47F1"/>
    <w:rsid w:val="008E537A"/>
    <w:rsid w:val="008E5871"/>
    <w:rsid w:val="008E6749"/>
    <w:rsid w:val="008E67CB"/>
    <w:rsid w:val="008E6997"/>
    <w:rsid w:val="008E70BD"/>
    <w:rsid w:val="008F078F"/>
    <w:rsid w:val="008F1871"/>
    <w:rsid w:val="008F1B76"/>
    <w:rsid w:val="008F265A"/>
    <w:rsid w:val="008F6BED"/>
    <w:rsid w:val="008F70E3"/>
    <w:rsid w:val="008F7110"/>
    <w:rsid w:val="008F7B2E"/>
    <w:rsid w:val="0090016B"/>
    <w:rsid w:val="0090283F"/>
    <w:rsid w:val="00903410"/>
    <w:rsid w:val="00903843"/>
    <w:rsid w:val="0090541B"/>
    <w:rsid w:val="00905B7E"/>
    <w:rsid w:val="00910ED1"/>
    <w:rsid w:val="00911236"/>
    <w:rsid w:val="00911FCB"/>
    <w:rsid w:val="00913305"/>
    <w:rsid w:val="00915255"/>
    <w:rsid w:val="00916718"/>
    <w:rsid w:val="00920E0E"/>
    <w:rsid w:val="00920EDC"/>
    <w:rsid w:val="009211F8"/>
    <w:rsid w:val="0092128A"/>
    <w:rsid w:val="00921777"/>
    <w:rsid w:val="00922108"/>
    <w:rsid w:val="00922E4B"/>
    <w:rsid w:val="00922E70"/>
    <w:rsid w:val="0092358B"/>
    <w:rsid w:val="00923B0A"/>
    <w:rsid w:val="00923BD8"/>
    <w:rsid w:val="00924C5F"/>
    <w:rsid w:val="00925304"/>
    <w:rsid w:val="009258BA"/>
    <w:rsid w:val="00925A4F"/>
    <w:rsid w:val="00926C13"/>
    <w:rsid w:val="00927020"/>
    <w:rsid w:val="0093067F"/>
    <w:rsid w:val="00930A49"/>
    <w:rsid w:val="0093168F"/>
    <w:rsid w:val="009324D0"/>
    <w:rsid w:val="00932F3F"/>
    <w:rsid w:val="009330F7"/>
    <w:rsid w:val="009332F4"/>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FAB"/>
    <w:rsid w:val="00960BCD"/>
    <w:rsid w:val="00961A53"/>
    <w:rsid w:val="009620C1"/>
    <w:rsid w:val="00962477"/>
    <w:rsid w:val="00964CBE"/>
    <w:rsid w:val="00965818"/>
    <w:rsid w:val="00967FF7"/>
    <w:rsid w:val="009705FF"/>
    <w:rsid w:val="00970838"/>
    <w:rsid w:val="009714AD"/>
    <w:rsid w:val="00971CBF"/>
    <w:rsid w:val="00972522"/>
    <w:rsid w:val="009729F4"/>
    <w:rsid w:val="00972C81"/>
    <w:rsid w:val="00972CF0"/>
    <w:rsid w:val="009743C7"/>
    <w:rsid w:val="00974A08"/>
    <w:rsid w:val="00974EF5"/>
    <w:rsid w:val="009751AB"/>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79D7"/>
    <w:rsid w:val="009A006A"/>
    <w:rsid w:val="009A16AA"/>
    <w:rsid w:val="009A5E11"/>
    <w:rsid w:val="009A6394"/>
    <w:rsid w:val="009A6940"/>
    <w:rsid w:val="009A6C37"/>
    <w:rsid w:val="009B0570"/>
    <w:rsid w:val="009B0A8E"/>
    <w:rsid w:val="009B1544"/>
    <w:rsid w:val="009B31C5"/>
    <w:rsid w:val="009B3E83"/>
    <w:rsid w:val="009B4855"/>
    <w:rsid w:val="009B4C88"/>
    <w:rsid w:val="009B51CB"/>
    <w:rsid w:val="009B58DF"/>
    <w:rsid w:val="009B71CB"/>
    <w:rsid w:val="009B7F41"/>
    <w:rsid w:val="009C1047"/>
    <w:rsid w:val="009C110C"/>
    <w:rsid w:val="009C3F48"/>
    <w:rsid w:val="009C4302"/>
    <w:rsid w:val="009C4CEA"/>
    <w:rsid w:val="009C549A"/>
    <w:rsid w:val="009C5B2C"/>
    <w:rsid w:val="009C7F13"/>
    <w:rsid w:val="009D0552"/>
    <w:rsid w:val="009D0B75"/>
    <w:rsid w:val="009D11B1"/>
    <w:rsid w:val="009D1BCA"/>
    <w:rsid w:val="009D1FFA"/>
    <w:rsid w:val="009D2107"/>
    <w:rsid w:val="009D2492"/>
    <w:rsid w:val="009D3D7E"/>
    <w:rsid w:val="009D3E9E"/>
    <w:rsid w:val="009D4633"/>
    <w:rsid w:val="009D47F2"/>
    <w:rsid w:val="009E0D00"/>
    <w:rsid w:val="009E1A66"/>
    <w:rsid w:val="009E2B96"/>
    <w:rsid w:val="009E41C0"/>
    <w:rsid w:val="009E4D9D"/>
    <w:rsid w:val="009E63DD"/>
    <w:rsid w:val="009E75CE"/>
    <w:rsid w:val="009E7D42"/>
    <w:rsid w:val="009F2052"/>
    <w:rsid w:val="009F2741"/>
    <w:rsid w:val="009F2DEE"/>
    <w:rsid w:val="009F317B"/>
    <w:rsid w:val="009F33F0"/>
    <w:rsid w:val="009F5556"/>
    <w:rsid w:val="009F5755"/>
    <w:rsid w:val="009F5B4E"/>
    <w:rsid w:val="009F62D9"/>
    <w:rsid w:val="009F699B"/>
    <w:rsid w:val="009F6A00"/>
    <w:rsid w:val="009F6CA5"/>
    <w:rsid w:val="009F7E1B"/>
    <w:rsid w:val="00A0033F"/>
    <w:rsid w:val="00A0168E"/>
    <w:rsid w:val="00A01DF1"/>
    <w:rsid w:val="00A03C3C"/>
    <w:rsid w:val="00A04A10"/>
    <w:rsid w:val="00A04D1C"/>
    <w:rsid w:val="00A0522E"/>
    <w:rsid w:val="00A05BF0"/>
    <w:rsid w:val="00A05C69"/>
    <w:rsid w:val="00A05E2A"/>
    <w:rsid w:val="00A07573"/>
    <w:rsid w:val="00A07F0F"/>
    <w:rsid w:val="00A1178A"/>
    <w:rsid w:val="00A130DD"/>
    <w:rsid w:val="00A141F2"/>
    <w:rsid w:val="00A14CA0"/>
    <w:rsid w:val="00A15AD2"/>
    <w:rsid w:val="00A15C39"/>
    <w:rsid w:val="00A16077"/>
    <w:rsid w:val="00A1688A"/>
    <w:rsid w:val="00A168E3"/>
    <w:rsid w:val="00A17561"/>
    <w:rsid w:val="00A20E91"/>
    <w:rsid w:val="00A21D93"/>
    <w:rsid w:val="00A224CE"/>
    <w:rsid w:val="00A24CB1"/>
    <w:rsid w:val="00A252CC"/>
    <w:rsid w:val="00A25C91"/>
    <w:rsid w:val="00A26280"/>
    <w:rsid w:val="00A301F9"/>
    <w:rsid w:val="00A33DCD"/>
    <w:rsid w:val="00A34A17"/>
    <w:rsid w:val="00A3514B"/>
    <w:rsid w:val="00A3624F"/>
    <w:rsid w:val="00A377A5"/>
    <w:rsid w:val="00A40B6E"/>
    <w:rsid w:val="00A41523"/>
    <w:rsid w:val="00A424D7"/>
    <w:rsid w:val="00A42CC7"/>
    <w:rsid w:val="00A42DDF"/>
    <w:rsid w:val="00A42EAF"/>
    <w:rsid w:val="00A430A5"/>
    <w:rsid w:val="00A430E8"/>
    <w:rsid w:val="00A45922"/>
    <w:rsid w:val="00A45A56"/>
    <w:rsid w:val="00A465EB"/>
    <w:rsid w:val="00A47DFD"/>
    <w:rsid w:val="00A50BD7"/>
    <w:rsid w:val="00A51457"/>
    <w:rsid w:val="00A520EE"/>
    <w:rsid w:val="00A52801"/>
    <w:rsid w:val="00A5282E"/>
    <w:rsid w:val="00A52A1C"/>
    <w:rsid w:val="00A55006"/>
    <w:rsid w:val="00A55DD1"/>
    <w:rsid w:val="00A56DA8"/>
    <w:rsid w:val="00A57B8B"/>
    <w:rsid w:val="00A61364"/>
    <w:rsid w:val="00A617DB"/>
    <w:rsid w:val="00A65335"/>
    <w:rsid w:val="00A65B90"/>
    <w:rsid w:val="00A663C7"/>
    <w:rsid w:val="00A67241"/>
    <w:rsid w:val="00A67DA4"/>
    <w:rsid w:val="00A70E4F"/>
    <w:rsid w:val="00A71558"/>
    <w:rsid w:val="00A71CCE"/>
    <w:rsid w:val="00A72606"/>
    <w:rsid w:val="00A72C3D"/>
    <w:rsid w:val="00A73606"/>
    <w:rsid w:val="00A741D2"/>
    <w:rsid w:val="00A74675"/>
    <w:rsid w:val="00A74B4C"/>
    <w:rsid w:val="00A75E7D"/>
    <w:rsid w:val="00A764E7"/>
    <w:rsid w:val="00A7699A"/>
    <w:rsid w:val="00A80B68"/>
    <w:rsid w:val="00A80F90"/>
    <w:rsid w:val="00A84270"/>
    <w:rsid w:val="00A85747"/>
    <w:rsid w:val="00A85985"/>
    <w:rsid w:val="00A87822"/>
    <w:rsid w:val="00A909F5"/>
    <w:rsid w:val="00A9183C"/>
    <w:rsid w:val="00A941BE"/>
    <w:rsid w:val="00A95318"/>
    <w:rsid w:val="00A95C92"/>
    <w:rsid w:val="00A95F74"/>
    <w:rsid w:val="00A96256"/>
    <w:rsid w:val="00A96713"/>
    <w:rsid w:val="00A97D45"/>
    <w:rsid w:val="00AA0666"/>
    <w:rsid w:val="00AA0BD8"/>
    <w:rsid w:val="00AA0E0B"/>
    <w:rsid w:val="00AA2594"/>
    <w:rsid w:val="00AA2A04"/>
    <w:rsid w:val="00AA45D6"/>
    <w:rsid w:val="00AB1155"/>
    <w:rsid w:val="00AB155D"/>
    <w:rsid w:val="00AB3411"/>
    <w:rsid w:val="00AB36BD"/>
    <w:rsid w:val="00AB37C9"/>
    <w:rsid w:val="00AB54EC"/>
    <w:rsid w:val="00AB6438"/>
    <w:rsid w:val="00AB688F"/>
    <w:rsid w:val="00AB762D"/>
    <w:rsid w:val="00AB76F2"/>
    <w:rsid w:val="00AC06B4"/>
    <w:rsid w:val="00AC06DF"/>
    <w:rsid w:val="00AC3126"/>
    <w:rsid w:val="00AC36D4"/>
    <w:rsid w:val="00AC387E"/>
    <w:rsid w:val="00AC403B"/>
    <w:rsid w:val="00AC44F4"/>
    <w:rsid w:val="00AC5540"/>
    <w:rsid w:val="00AC61C1"/>
    <w:rsid w:val="00AD0B3A"/>
    <w:rsid w:val="00AD3224"/>
    <w:rsid w:val="00AD7651"/>
    <w:rsid w:val="00AD76C4"/>
    <w:rsid w:val="00AE3514"/>
    <w:rsid w:val="00AE4E78"/>
    <w:rsid w:val="00AE5C69"/>
    <w:rsid w:val="00AE6865"/>
    <w:rsid w:val="00AE73EC"/>
    <w:rsid w:val="00AF0341"/>
    <w:rsid w:val="00AF2584"/>
    <w:rsid w:val="00AF2F5E"/>
    <w:rsid w:val="00AF3671"/>
    <w:rsid w:val="00AF391A"/>
    <w:rsid w:val="00AF4295"/>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45C0"/>
    <w:rsid w:val="00B26B70"/>
    <w:rsid w:val="00B278E8"/>
    <w:rsid w:val="00B315BD"/>
    <w:rsid w:val="00B336A8"/>
    <w:rsid w:val="00B33B36"/>
    <w:rsid w:val="00B34D67"/>
    <w:rsid w:val="00B35B5E"/>
    <w:rsid w:val="00B365AE"/>
    <w:rsid w:val="00B3679B"/>
    <w:rsid w:val="00B4018E"/>
    <w:rsid w:val="00B4072E"/>
    <w:rsid w:val="00B41512"/>
    <w:rsid w:val="00B42E63"/>
    <w:rsid w:val="00B430CB"/>
    <w:rsid w:val="00B430EA"/>
    <w:rsid w:val="00B43878"/>
    <w:rsid w:val="00B448FB"/>
    <w:rsid w:val="00B45317"/>
    <w:rsid w:val="00B46EAE"/>
    <w:rsid w:val="00B4791B"/>
    <w:rsid w:val="00B50809"/>
    <w:rsid w:val="00B50CE7"/>
    <w:rsid w:val="00B5233C"/>
    <w:rsid w:val="00B54C62"/>
    <w:rsid w:val="00B54DFA"/>
    <w:rsid w:val="00B55367"/>
    <w:rsid w:val="00B55999"/>
    <w:rsid w:val="00B564A5"/>
    <w:rsid w:val="00B5728C"/>
    <w:rsid w:val="00B57DF3"/>
    <w:rsid w:val="00B60A40"/>
    <w:rsid w:val="00B61B32"/>
    <w:rsid w:val="00B62D2B"/>
    <w:rsid w:val="00B6375F"/>
    <w:rsid w:val="00B6477B"/>
    <w:rsid w:val="00B64F90"/>
    <w:rsid w:val="00B65A5D"/>
    <w:rsid w:val="00B665AB"/>
    <w:rsid w:val="00B66A43"/>
    <w:rsid w:val="00B66C07"/>
    <w:rsid w:val="00B670C7"/>
    <w:rsid w:val="00B6713E"/>
    <w:rsid w:val="00B71D90"/>
    <w:rsid w:val="00B72DA4"/>
    <w:rsid w:val="00B74698"/>
    <w:rsid w:val="00B74B23"/>
    <w:rsid w:val="00B76E8B"/>
    <w:rsid w:val="00B774D0"/>
    <w:rsid w:val="00B80377"/>
    <w:rsid w:val="00B80B8D"/>
    <w:rsid w:val="00B80D56"/>
    <w:rsid w:val="00B81594"/>
    <w:rsid w:val="00B81EF4"/>
    <w:rsid w:val="00B8273D"/>
    <w:rsid w:val="00B82A77"/>
    <w:rsid w:val="00B84A9B"/>
    <w:rsid w:val="00B8665D"/>
    <w:rsid w:val="00B86E96"/>
    <w:rsid w:val="00B87280"/>
    <w:rsid w:val="00B87E2E"/>
    <w:rsid w:val="00B9019B"/>
    <w:rsid w:val="00B90314"/>
    <w:rsid w:val="00B913DD"/>
    <w:rsid w:val="00B91435"/>
    <w:rsid w:val="00B91479"/>
    <w:rsid w:val="00B915B2"/>
    <w:rsid w:val="00B938A7"/>
    <w:rsid w:val="00B94DB8"/>
    <w:rsid w:val="00B9612F"/>
    <w:rsid w:val="00B96846"/>
    <w:rsid w:val="00BA00DC"/>
    <w:rsid w:val="00BA0DFE"/>
    <w:rsid w:val="00BA1170"/>
    <w:rsid w:val="00BA1E7D"/>
    <w:rsid w:val="00BA2E2B"/>
    <w:rsid w:val="00BA36E9"/>
    <w:rsid w:val="00BA4477"/>
    <w:rsid w:val="00BB08B7"/>
    <w:rsid w:val="00BB190A"/>
    <w:rsid w:val="00BB4115"/>
    <w:rsid w:val="00BB50B1"/>
    <w:rsid w:val="00BB7874"/>
    <w:rsid w:val="00BC00D6"/>
    <w:rsid w:val="00BC051A"/>
    <w:rsid w:val="00BC07A2"/>
    <w:rsid w:val="00BC0C92"/>
    <w:rsid w:val="00BC1889"/>
    <w:rsid w:val="00BC2056"/>
    <w:rsid w:val="00BC2400"/>
    <w:rsid w:val="00BC3368"/>
    <w:rsid w:val="00BC3694"/>
    <w:rsid w:val="00BC62DD"/>
    <w:rsid w:val="00BD24E7"/>
    <w:rsid w:val="00BD26B3"/>
    <w:rsid w:val="00BD4C23"/>
    <w:rsid w:val="00BD5912"/>
    <w:rsid w:val="00BE3104"/>
    <w:rsid w:val="00BE3C71"/>
    <w:rsid w:val="00BE3DFE"/>
    <w:rsid w:val="00BE41DA"/>
    <w:rsid w:val="00BE5F80"/>
    <w:rsid w:val="00BE6EE0"/>
    <w:rsid w:val="00BE76AE"/>
    <w:rsid w:val="00BF1553"/>
    <w:rsid w:val="00BF17F8"/>
    <w:rsid w:val="00BF1BCC"/>
    <w:rsid w:val="00BF34E9"/>
    <w:rsid w:val="00BF4B51"/>
    <w:rsid w:val="00BF61AC"/>
    <w:rsid w:val="00C00B9F"/>
    <w:rsid w:val="00C036B5"/>
    <w:rsid w:val="00C03A2A"/>
    <w:rsid w:val="00C03D76"/>
    <w:rsid w:val="00C0512C"/>
    <w:rsid w:val="00C05372"/>
    <w:rsid w:val="00C076A7"/>
    <w:rsid w:val="00C0788A"/>
    <w:rsid w:val="00C07B9A"/>
    <w:rsid w:val="00C07EC1"/>
    <w:rsid w:val="00C10721"/>
    <w:rsid w:val="00C122BB"/>
    <w:rsid w:val="00C129C4"/>
    <w:rsid w:val="00C12A8F"/>
    <w:rsid w:val="00C12DDA"/>
    <w:rsid w:val="00C12FD2"/>
    <w:rsid w:val="00C20331"/>
    <w:rsid w:val="00C20C6E"/>
    <w:rsid w:val="00C20CFE"/>
    <w:rsid w:val="00C21D89"/>
    <w:rsid w:val="00C21DBF"/>
    <w:rsid w:val="00C245DD"/>
    <w:rsid w:val="00C24902"/>
    <w:rsid w:val="00C2531C"/>
    <w:rsid w:val="00C2695F"/>
    <w:rsid w:val="00C26C24"/>
    <w:rsid w:val="00C3059B"/>
    <w:rsid w:val="00C30DEF"/>
    <w:rsid w:val="00C30EE8"/>
    <w:rsid w:val="00C33E22"/>
    <w:rsid w:val="00C348B1"/>
    <w:rsid w:val="00C34921"/>
    <w:rsid w:val="00C3513D"/>
    <w:rsid w:val="00C3515F"/>
    <w:rsid w:val="00C3560B"/>
    <w:rsid w:val="00C376C1"/>
    <w:rsid w:val="00C37BAA"/>
    <w:rsid w:val="00C4298A"/>
    <w:rsid w:val="00C44C6D"/>
    <w:rsid w:val="00C45B3F"/>
    <w:rsid w:val="00C4656C"/>
    <w:rsid w:val="00C47A82"/>
    <w:rsid w:val="00C500C3"/>
    <w:rsid w:val="00C51293"/>
    <w:rsid w:val="00C5242C"/>
    <w:rsid w:val="00C5384D"/>
    <w:rsid w:val="00C53A8B"/>
    <w:rsid w:val="00C54EA8"/>
    <w:rsid w:val="00C5500F"/>
    <w:rsid w:val="00C57135"/>
    <w:rsid w:val="00C57336"/>
    <w:rsid w:val="00C57C56"/>
    <w:rsid w:val="00C601B1"/>
    <w:rsid w:val="00C6050B"/>
    <w:rsid w:val="00C6092D"/>
    <w:rsid w:val="00C60AF5"/>
    <w:rsid w:val="00C6131D"/>
    <w:rsid w:val="00C615DB"/>
    <w:rsid w:val="00C6348A"/>
    <w:rsid w:val="00C63B76"/>
    <w:rsid w:val="00C661BA"/>
    <w:rsid w:val="00C676F0"/>
    <w:rsid w:val="00C72EA3"/>
    <w:rsid w:val="00C740EE"/>
    <w:rsid w:val="00C74A01"/>
    <w:rsid w:val="00C74CD8"/>
    <w:rsid w:val="00C7527D"/>
    <w:rsid w:val="00C762A8"/>
    <w:rsid w:val="00C7733D"/>
    <w:rsid w:val="00C81BC5"/>
    <w:rsid w:val="00C851AA"/>
    <w:rsid w:val="00C851FA"/>
    <w:rsid w:val="00C85777"/>
    <w:rsid w:val="00C85BD1"/>
    <w:rsid w:val="00C85DBE"/>
    <w:rsid w:val="00C86ADA"/>
    <w:rsid w:val="00C87A3E"/>
    <w:rsid w:val="00C90590"/>
    <w:rsid w:val="00C90A9C"/>
    <w:rsid w:val="00C921D7"/>
    <w:rsid w:val="00C9220A"/>
    <w:rsid w:val="00C9235A"/>
    <w:rsid w:val="00C9377E"/>
    <w:rsid w:val="00C9562C"/>
    <w:rsid w:val="00C95CC5"/>
    <w:rsid w:val="00C96E3A"/>
    <w:rsid w:val="00CA0113"/>
    <w:rsid w:val="00CA0F21"/>
    <w:rsid w:val="00CA2049"/>
    <w:rsid w:val="00CA2280"/>
    <w:rsid w:val="00CA270A"/>
    <w:rsid w:val="00CA27B5"/>
    <w:rsid w:val="00CA2D20"/>
    <w:rsid w:val="00CA4431"/>
    <w:rsid w:val="00CA4BF2"/>
    <w:rsid w:val="00CA675B"/>
    <w:rsid w:val="00CB3325"/>
    <w:rsid w:val="00CB3B77"/>
    <w:rsid w:val="00CB3C94"/>
    <w:rsid w:val="00CB5BFC"/>
    <w:rsid w:val="00CB69AE"/>
    <w:rsid w:val="00CC013B"/>
    <w:rsid w:val="00CC065A"/>
    <w:rsid w:val="00CC1B1C"/>
    <w:rsid w:val="00CC228D"/>
    <w:rsid w:val="00CC38D5"/>
    <w:rsid w:val="00CC3C1D"/>
    <w:rsid w:val="00CC4C0D"/>
    <w:rsid w:val="00CC4EA6"/>
    <w:rsid w:val="00CC56D5"/>
    <w:rsid w:val="00CC7C25"/>
    <w:rsid w:val="00CC7FA7"/>
    <w:rsid w:val="00CD0267"/>
    <w:rsid w:val="00CD04BD"/>
    <w:rsid w:val="00CD22A8"/>
    <w:rsid w:val="00CD336A"/>
    <w:rsid w:val="00CD454D"/>
    <w:rsid w:val="00CD4EEE"/>
    <w:rsid w:val="00CD59FB"/>
    <w:rsid w:val="00CD5ED0"/>
    <w:rsid w:val="00CD6964"/>
    <w:rsid w:val="00CD7FBC"/>
    <w:rsid w:val="00CE0AD4"/>
    <w:rsid w:val="00CE18A7"/>
    <w:rsid w:val="00CE1953"/>
    <w:rsid w:val="00CE2AC7"/>
    <w:rsid w:val="00CE4A4B"/>
    <w:rsid w:val="00CE7906"/>
    <w:rsid w:val="00CF3233"/>
    <w:rsid w:val="00CF364A"/>
    <w:rsid w:val="00CF3A99"/>
    <w:rsid w:val="00CF5115"/>
    <w:rsid w:val="00CF52CB"/>
    <w:rsid w:val="00CF5C11"/>
    <w:rsid w:val="00CF5E1D"/>
    <w:rsid w:val="00CF6E8A"/>
    <w:rsid w:val="00CF6FD3"/>
    <w:rsid w:val="00CF7347"/>
    <w:rsid w:val="00D0070C"/>
    <w:rsid w:val="00D00B83"/>
    <w:rsid w:val="00D01132"/>
    <w:rsid w:val="00D02AE8"/>
    <w:rsid w:val="00D02DD1"/>
    <w:rsid w:val="00D037D0"/>
    <w:rsid w:val="00D03924"/>
    <w:rsid w:val="00D057F1"/>
    <w:rsid w:val="00D05912"/>
    <w:rsid w:val="00D05AD3"/>
    <w:rsid w:val="00D0670B"/>
    <w:rsid w:val="00D06A14"/>
    <w:rsid w:val="00D07B35"/>
    <w:rsid w:val="00D07BD0"/>
    <w:rsid w:val="00D11569"/>
    <w:rsid w:val="00D1259E"/>
    <w:rsid w:val="00D129E6"/>
    <w:rsid w:val="00D134A8"/>
    <w:rsid w:val="00D13530"/>
    <w:rsid w:val="00D13979"/>
    <w:rsid w:val="00D14674"/>
    <w:rsid w:val="00D14E37"/>
    <w:rsid w:val="00D150BF"/>
    <w:rsid w:val="00D17063"/>
    <w:rsid w:val="00D21CB8"/>
    <w:rsid w:val="00D225C6"/>
    <w:rsid w:val="00D23B76"/>
    <w:rsid w:val="00D250A0"/>
    <w:rsid w:val="00D26C62"/>
    <w:rsid w:val="00D27E0A"/>
    <w:rsid w:val="00D30222"/>
    <w:rsid w:val="00D325B9"/>
    <w:rsid w:val="00D33414"/>
    <w:rsid w:val="00D33E24"/>
    <w:rsid w:val="00D3480A"/>
    <w:rsid w:val="00D34A0A"/>
    <w:rsid w:val="00D34BE0"/>
    <w:rsid w:val="00D37270"/>
    <w:rsid w:val="00D37590"/>
    <w:rsid w:val="00D37D8E"/>
    <w:rsid w:val="00D37E83"/>
    <w:rsid w:val="00D4259F"/>
    <w:rsid w:val="00D42B8E"/>
    <w:rsid w:val="00D5205A"/>
    <w:rsid w:val="00D52DB2"/>
    <w:rsid w:val="00D532F8"/>
    <w:rsid w:val="00D5489F"/>
    <w:rsid w:val="00D54915"/>
    <w:rsid w:val="00D556FC"/>
    <w:rsid w:val="00D55D05"/>
    <w:rsid w:val="00D56475"/>
    <w:rsid w:val="00D56EDA"/>
    <w:rsid w:val="00D57B39"/>
    <w:rsid w:val="00D602CE"/>
    <w:rsid w:val="00D60C16"/>
    <w:rsid w:val="00D63010"/>
    <w:rsid w:val="00D6310D"/>
    <w:rsid w:val="00D65510"/>
    <w:rsid w:val="00D70F01"/>
    <w:rsid w:val="00D71789"/>
    <w:rsid w:val="00D719CC"/>
    <w:rsid w:val="00D72517"/>
    <w:rsid w:val="00D7275A"/>
    <w:rsid w:val="00D731D0"/>
    <w:rsid w:val="00D753EF"/>
    <w:rsid w:val="00D760EA"/>
    <w:rsid w:val="00D8131A"/>
    <w:rsid w:val="00D81336"/>
    <w:rsid w:val="00D814D9"/>
    <w:rsid w:val="00D8397D"/>
    <w:rsid w:val="00D8558D"/>
    <w:rsid w:val="00D85943"/>
    <w:rsid w:val="00D86B5E"/>
    <w:rsid w:val="00D90C2F"/>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0978"/>
    <w:rsid w:val="00DC1B30"/>
    <w:rsid w:val="00DC2B5A"/>
    <w:rsid w:val="00DC418E"/>
    <w:rsid w:val="00DC4288"/>
    <w:rsid w:val="00DC4707"/>
    <w:rsid w:val="00DC4CF5"/>
    <w:rsid w:val="00DC50BA"/>
    <w:rsid w:val="00DC599E"/>
    <w:rsid w:val="00DC6938"/>
    <w:rsid w:val="00DC6E76"/>
    <w:rsid w:val="00DC7871"/>
    <w:rsid w:val="00DC78AE"/>
    <w:rsid w:val="00DC7923"/>
    <w:rsid w:val="00DD0503"/>
    <w:rsid w:val="00DD29B5"/>
    <w:rsid w:val="00DD2C84"/>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1235D"/>
    <w:rsid w:val="00E1437C"/>
    <w:rsid w:val="00E143CF"/>
    <w:rsid w:val="00E1622E"/>
    <w:rsid w:val="00E17B5E"/>
    <w:rsid w:val="00E17CCF"/>
    <w:rsid w:val="00E20DD9"/>
    <w:rsid w:val="00E2311C"/>
    <w:rsid w:val="00E23545"/>
    <w:rsid w:val="00E2413D"/>
    <w:rsid w:val="00E245AE"/>
    <w:rsid w:val="00E264B4"/>
    <w:rsid w:val="00E268FC"/>
    <w:rsid w:val="00E26931"/>
    <w:rsid w:val="00E30F25"/>
    <w:rsid w:val="00E31E14"/>
    <w:rsid w:val="00E33DFF"/>
    <w:rsid w:val="00E3595F"/>
    <w:rsid w:val="00E35BD5"/>
    <w:rsid w:val="00E37DC8"/>
    <w:rsid w:val="00E41CB2"/>
    <w:rsid w:val="00E431CE"/>
    <w:rsid w:val="00E44E37"/>
    <w:rsid w:val="00E45A24"/>
    <w:rsid w:val="00E4672F"/>
    <w:rsid w:val="00E46DF6"/>
    <w:rsid w:val="00E472D6"/>
    <w:rsid w:val="00E47568"/>
    <w:rsid w:val="00E524CE"/>
    <w:rsid w:val="00E52662"/>
    <w:rsid w:val="00E53BDD"/>
    <w:rsid w:val="00E54879"/>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854"/>
    <w:rsid w:val="00E75EAF"/>
    <w:rsid w:val="00E760E9"/>
    <w:rsid w:val="00E7622F"/>
    <w:rsid w:val="00E76780"/>
    <w:rsid w:val="00E76AB9"/>
    <w:rsid w:val="00E80017"/>
    <w:rsid w:val="00E805B2"/>
    <w:rsid w:val="00E80946"/>
    <w:rsid w:val="00E8328F"/>
    <w:rsid w:val="00E851E7"/>
    <w:rsid w:val="00E85EFF"/>
    <w:rsid w:val="00E868AB"/>
    <w:rsid w:val="00E87916"/>
    <w:rsid w:val="00E87A76"/>
    <w:rsid w:val="00E87BA7"/>
    <w:rsid w:val="00E9365B"/>
    <w:rsid w:val="00E93C85"/>
    <w:rsid w:val="00E9590E"/>
    <w:rsid w:val="00E9624F"/>
    <w:rsid w:val="00E963D8"/>
    <w:rsid w:val="00E9733E"/>
    <w:rsid w:val="00EA0671"/>
    <w:rsid w:val="00EA0EA9"/>
    <w:rsid w:val="00EA17DE"/>
    <w:rsid w:val="00EA29AF"/>
    <w:rsid w:val="00EA32BD"/>
    <w:rsid w:val="00EA36FE"/>
    <w:rsid w:val="00EA454A"/>
    <w:rsid w:val="00EA4579"/>
    <w:rsid w:val="00EA4B9B"/>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8C6"/>
    <w:rsid w:val="00EB6BD4"/>
    <w:rsid w:val="00EB7BD6"/>
    <w:rsid w:val="00EB7D89"/>
    <w:rsid w:val="00EC0763"/>
    <w:rsid w:val="00EC07A0"/>
    <w:rsid w:val="00EC0DEE"/>
    <w:rsid w:val="00EC1706"/>
    <w:rsid w:val="00EC1712"/>
    <w:rsid w:val="00EC1B74"/>
    <w:rsid w:val="00EC4080"/>
    <w:rsid w:val="00EC4C14"/>
    <w:rsid w:val="00EC5ED6"/>
    <w:rsid w:val="00EC68D6"/>
    <w:rsid w:val="00EC6902"/>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33BF"/>
    <w:rsid w:val="00EE4914"/>
    <w:rsid w:val="00EE5C8A"/>
    <w:rsid w:val="00EF13AB"/>
    <w:rsid w:val="00EF1518"/>
    <w:rsid w:val="00EF15D8"/>
    <w:rsid w:val="00EF1EA2"/>
    <w:rsid w:val="00EF2303"/>
    <w:rsid w:val="00EF2979"/>
    <w:rsid w:val="00EF3288"/>
    <w:rsid w:val="00EF42CD"/>
    <w:rsid w:val="00EF4471"/>
    <w:rsid w:val="00EF5DC8"/>
    <w:rsid w:val="00EF6780"/>
    <w:rsid w:val="00F00658"/>
    <w:rsid w:val="00F00DAD"/>
    <w:rsid w:val="00F01BE8"/>
    <w:rsid w:val="00F01EE2"/>
    <w:rsid w:val="00F0494B"/>
    <w:rsid w:val="00F059C9"/>
    <w:rsid w:val="00F05C6A"/>
    <w:rsid w:val="00F0602F"/>
    <w:rsid w:val="00F1024F"/>
    <w:rsid w:val="00F1056F"/>
    <w:rsid w:val="00F12002"/>
    <w:rsid w:val="00F161F9"/>
    <w:rsid w:val="00F16814"/>
    <w:rsid w:val="00F16A63"/>
    <w:rsid w:val="00F2008C"/>
    <w:rsid w:val="00F2011B"/>
    <w:rsid w:val="00F20AAD"/>
    <w:rsid w:val="00F20D08"/>
    <w:rsid w:val="00F20DC0"/>
    <w:rsid w:val="00F20EB5"/>
    <w:rsid w:val="00F21698"/>
    <w:rsid w:val="00F219BC"/>
    <w:rsid w:val="00F22621"/>
    <w:rsid w:val="00F231C8"/>
    <w:rsid w:val="00F23DAB"/>
    <w:rsid w:val="00F251E5"/>
    <w:rsid w:val="00F25EE4"/>
    <w:rsid w:val="00F312AC"/>
    <w:rsid w:val="00F328E4"/>
    <w:rsid w:val="00F3372A"/>
    <w:rsid w:val="00F33A4A"/>
    <w:rsid w:val="00F34632"/>
    <w:rsid w:val="00F34D39"/>
    <w:rsid w:val="00F34F06"/>
    <w:rsid w:val="00F3587A"/>
    <w:rsid w:val="00F35EB9"/>
    <w:rsid w:val="00F36A95"/>
    <w:rsid w:val="00F37D1B"/>
    <w:rsid w:val="00F40987"/>
    <w:rsid w:val="00F42C4A"/>
    <w:rsid w:val="00F42D77"/>
    <w:rsid w:val="00F43F72"/>
    <w:rsid w:val="00F4503C"/>
    <w:rsid w:val="00F45DA4"/>
    <w:rsid w:val="00F4670B"/>
    <w:rsid w:val="00F4729B"/>
    <w:rsid w:val="00F472F8"/>
    <w:rsid w:val="00F47CE6"/>
    <w:rsid w:val="00F50825"/>
    <w:rsid w:val="00F51B7C"/>
    <w:rsid w:val="00F51F4E"/>
    <w:rsid w:val="00F529B8"/>
    <w:rsid w:val="00F536FE"/>
    <w:rsid w:val="00F53DF6"/>
    <w:rsid w:val="00F55B2E"/>
    <w:rsid w:val="00F57229"/>
    <w:rsid w:val="00F57F88"/>
    <w:rsid w:val="00F6119A"/>
    <w:rsid w:val="00F622DE"/>
    <w:rsid w:val="00F63A45"/>
    <w:rsid w:val="00F64E34"/>
    <w:rsid w:val="00F65F7C"/>
    <w:rsid w:val="00F66AD9"/>
    <w:rsid w:val="00F67015"/>
    <w:rsid w:val="00F67341"/>
    <w:rsid w:val="00F67FB1"/>
    <w:rsid w:val="00F7160A"/>
    <w:rsid w:val="00F71C0E"/>
    <w:rsid w:val="00F71F2E"/>
    <w:rsid w:val="00F72E68"/>
    <w:rsid w:val="00F74546"/>
    <w:rsid w:val="00F74AD0"/>
    <w:rsid w:val="00F74FD1"/>
    <w:rsid w:val="00F757AD"/>
    <w:rsid w:val="00F75A67"/>
    <w:rsid w:val="00F75ABD"/>
    <w:rsid w:val="00F7629F"/>
    <w:rsid w:val="00F7653E"/>
    <w:rsid w:val="00F76616"/>
    <w:rsid w:val="00F7739F"/>
    <w:rsid w:val="00F81C3E"/>
    <w:rsid w:val="00F81E7C"/>
    <w:rsid w:val="00F84A16"/>
    <w:rsid w:val="00F85A19"/>
    <w:rsid w:val="00F863C9"/>
    <w:rsid w:val="00F87858"/>
    <w:rsid w:val="00F87E33"/>
    <w:rsid w:val="00F915F8"/>
    <w:rsid w:val="00F9277B"/>
    <w:rsid w:val="00F92792"/>
    <w:rsid w:val="00F92FDA"/>
    <w:rsid w:val="00F94605"/>
    <w:rsid w:val="00F94B07"/>
    <w:rsid w:val="00F95329"/>
    <w:rsid w:val="00F95B84"/>
    <w:rsid w:val="00F9774E"/>
    <w:rsid w:val="00F97C5F"/>
    <w:rsid w:val="00FA1C91"/>
    <w:rsid w:val="00FA321A"/>
    <w:rsid w:val="00FA3629"/>
    <w:rsid w:val="00FA4E63"/>
    <w:rsid w:val="00FA5B5E"/>
    <w:rsid w:val="00FA6EB2"/>
    <w:rsid w:val="00FA7A14"/>
    <w:rsid w:val="00FA7DA3"/>
    <w:rsid w:val="00FA7E4A"/>
    <w:rsid w:val="00FB0705"/>
    <w:rsid w:val="00FB15FC"/>
    <w:rsid w:val="00FB3709"/>
    <w:rsid w:val="00FB4077"/>
    <w:rsid w:val="00FC1786"/>
    <w:rsid w:val="00FC19F5"/>
    <w:rsid w:val="00FC1AF1"/>
    <w:rsid w:val="00FC2046"/>
    <w:rsid w:val="00FC2434"/>
    <w:rsid w:val="00FC2630"/>
    <w:rsid w:val="00FC328B"/>
    <w:rsid w:val="00FC4550"/>
    <w:rsid w:val="00FC5FC0"/>
    <w:rsid w:val="00FC60AA"/>
    <w:rsid w:val="00FD0F6C"/>
    <w:rsid w:val="00FD39B3"/>
    <w:rsid w:val="00FD4709"/>
    <w:rsid w:val="00FD4EAB"/>
    <w:rsid w:val="00FD53FE"/>
    <w:rsid w:val="00FD5CC4"/>
    <w:rsid w:val="00FD5D78"/>
    <w:rsid w:val="00FD5F23"/>
    <w:rsid w:val="00FD75F2"/>
    <w:rsid w:val="00FD7761"/>
    <w:rsid w:val="00FD7D6E"/>
    <w:rsid w:val="00FE1B77"/>
    <w:rsid w:val="00FE566D"/>
    <w:rsid w:val="00FE64C6"/>
    <w:rsid w:val="00FE6AA1"/>
    <w:rsid w:val="00FE7946"/>
    <w:rsid w:val="00FE7AC8"/>
    <w:rsid w:val="00FF0302"/>
    <w:rsid w:val="00FF0E3C"/>
    <w:rsid w:val="00FF1553"/>
    <w:rsid w:val="00FF1ED8"/>
    <w:rsid w:val="00FF27E3"/>
    <w:rsid w:val="00FF33DE"/>
    <w:rsid w:val="00FF3455"/>
    <w:rsid w:val="00FF3F11"/>
    <w:rsid w:val="00FF42CF"/>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4B14D56B"/>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DD1"/>
    <w:rPr>
      <w:sz w:val="24"/>
      <w:szCs w:val="24"/>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uiPriority w:val="99"/>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link w:val="BalloonTextChar"/>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uiPriority w:val="99"/>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uiPriority w:val="39"/>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8"/>
      </w:numPr>
      <w:tabs>
        <w:tab w:val="clear" w:pos="360"/>
      </w:tabs>
      <w:autoSpaceDE w:val="0"/>
      <w:autoSpaceDN w:val="0"/>
      <w:adjustRightInd w:val="0"/>
      <w:jc w:val="both"/>
    </w:pPr>
  </w:style>
  <w:style w:type="paragraph" w:customStyle="1" w:styleId="Note">
    <w:name w:val="Note"/>
    <w:next w:val="Normal"/>
    <w:rsid w:val="00115A89"/>
    <w:pPr>
      <w:numPr>
        <w:numId w:val="9"/>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 w:type="character" w:customStyle="1" w:styleId="BalloonTextChar">
    <w:name w:val="Balloon Text Char"/>
    <w:basedOn w:val="DefaultParagraphFont"/>
    <w:link w:val="BalloonText"/>
    <w:rsid w:val="00104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0340759">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20291048">
      <w:bodyDiv w:val="1"/>
      <w:marLeft w:val="0"/>
      <w:marRight w:val="0"/>
      <w:marTop w:val="0"/>
      <w:marBottom w:val="0"/>
      <w:divBdr>
        <w:top w:val="none" w:sz="0" w:space="0" w:color="auto"/>
        <w:left w:val="none" w:sz="0" w:space="0" w:color="auto"/>
        <w:bottom w:val="none" w:sz="0" w:space="0" w:color="auto"/>
        <w:right w:val="none" w:sz="0" w:space="0" w:color="auto"/>
      </w:divBdr>
    </w:div>
    <w:div w:id="227766101">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6810652">
      <w:bodyDiv w:val="1"/>
      <w:marLeft w:val="0"/>
      <w:marRight w:val="0"/>
      <w:marTop w:val="0"/>
      <w:marBottom w:val="0"/>
      <w:divBdr>
        <w:top w:val="none" w:sz="0" w:space="0" w:color="auto"/>
        <w:left w:val="none" w:sz="0" w:space="0" w:color="auto"/>
        <w:bottom w:val="none" w:sz="0" w:space="0" w:color="auto"/>
        <w:right w:val="none" w:sz="0" w:space="0" w:color="auto"/>
      </w:divBdr>
    </w:div>
    <w:div w:id="407970592">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39881322">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85363939">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2329516">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1892484">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29859870">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191726433">
      <w:bodyDiv w:val="1"/>
      <w:marLeft w:val="0"/>
      <w:marRight w:val="0"/>
      <w:marTop w:val="0"/>
      <w:marBottom w:val="0"/>
      <w:divBdr>
        <w:top w:val="none" w:sz="0" w:space="0" w:color="auto"/>
        <w:left w:val="none" w:sz="0" w:space="0" w:color="auto"/>
        <w:bottom w:val="none" w:sz="0" w:space="0" w:color="auto"/>
        <w:right w:val="none" w:sz="0" w:space="0" w:color="auto"/>
      </w:divBdr>
    </w:div>
    <w:div w:id="1196193158">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37856302">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4898525">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4755756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89525858">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56409544">
      <w:bodyDiv w:val="1"/>
      <w:marLeft w:val="0"/>
      <w:marRight w:val="0"/>
      <w:marTop w:val="0"/>
      <w:marBottom w:val="0"/>
      <w:divBdr>
        <w:top w:val="none" w:sz="0" w:space="0" w:color="auto"/>
        <w:left w:val="none" w:sz="0" w:space="0" w:color="auto"/>
        <w:bottom w:val="none" w:sz="0" w:space="0" w:color="auto"/>
        <w:right w:val="none" w:sz="0" w:space="0" w:color="auto"/>
      </w:divBdr>
    </w:div>
    <w:div w:id="1461724449">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0899110">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42862986">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8585849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884832050">
      <w:bodyDiv w:val="1"/>
      <w:marLeft w:val="0"/>
      <w:marRight w:val="0"/>
      <w:marTop w:val="0"/>
      <w:marBottom w:val="0"/>
      <w:divBdr>
        <w:top w:val="none" w:sz="0" w:space="0" w:color="auto"/>
        <w:left w:val="none" w:sz="0" w:space="0" w:color="auto"/>
        <w:bottom w:val="none" w:sz="0" w:space="0" w:color="auto"/>
        <w:right w:val="none" w:sz="0" w:space="0" w:color="auto"/>
      </w:divBdr>
    </w:div>
    <w:div w:id="1886061668">
      <w:bodyDiv w:val="1"/>
      <w:marLeft w:val="0"/>
      <w:marRight w:val="0"/>
      <w:marTop w:val="0"/>
      <w:marBottom w:val="0"/>
      <w:divBdr>
        <w:top w:val="none" w:sz="0" w:space="0" w:color="auto"/>
        <w:left w:val="none" w:sz="0" w:space="0" w:color="auto"/>
        <w:bottom w:val="none" w:sz="0" w:space="0" w:color="auto"/>
        <w:right w:val="none" w:sz="0" w:space="0" w:color="auto"/>
      </w:divBdr>
    </w:div>
    <w:div w:id="1903783743">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44337268">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t.harris@boeing.com"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7254B-0825-48F0-9FFC-3637E147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44</Pages>
  <Words>15929</Words>
  <Characters>82036</Characters>
  <Application>Microsoft Office Word</Application>
  <DocSecurity>0</DocSecurity>
  <Lines>2103</Lines>
  <Paragraphs>979</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96986</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Tim</cp:lastModifiedBy>
  <cp:revision>8</cp:revision>
  <cp:lastPrinted>2015-12-07T05:18:00Z</cp:lastPrinted>
  <dcterms:created xsi:type="dcterms:W3CDTF">2021-11-19T13:41:00Z</dcterms:created>
  <dcterms:modified xsi:type="dcterms:W3CDTF">2021-11-24T06:30:00Z</dcterms:modified>
</cp:coreProperties>
</file>