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FA" w:rsidRPr="00A07F0F" w:rsidRDefault="00C851FA" w:rsidP="002E797F"/>
    <w:p w:rsidR="002725D7" w:rsidRPr="00A07F0F" w:rsidRDefault="00AA0BD8" w:rsidP="002E797F">
      <w:pPr>
        <w:rPr>
          <w:bCs/>
        </w:rPr>
      </w:pPr>
      <w:r w:rsidRPr="00A07F0F">
        <w:rPr>
          <w:noProof/>
        </w:rPr>
        <w:t>DRAFT</w:t>
      </w:r>
    </w:p>
    <w:p w:rsidR="00C851FA" w:rsidRPr="00A07F0F" w:rsidRDefault="006B6178" w:rsidP="002E797F">
      <w:r>
        <w:rPr>
          <w:noProof/>
        </w:rPr>
        <w:drawing>
          <wp:anchor distT="0" distB="0" distL="114300" distR="114300" simplePos="0" relativeHeight="251657216" behindDoc="0" locked="0" layoutInCell="1" allowOverlap="1" wp14:anchorId="3B8E011F" wp14:editId="51CDE20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DFE" w:rsidRDefault="00BA0DFE" w:rsidP="002E797F">
                            <w:r>
                              <w:t>Navigation System Panel (NSP)</w:t>
                            </w:r>
                          </w:p>
                          <w:p w:rsidR="00BA0DFE" w:rsidRDefault="00BA0DFE" w:rsidP="002E797F">
                            <w:r>
                              <w:t>Sixth Meeting</w:t>
                            </w:r>
                          </w:p>
                          <w:p w:rsidR="00BA0DFE" w:rsidRDefault="00BA0DFE" w:rsidP="002E797F">
                            <w:r>
                              <w:t>Report of the Status of the GBAS WG (GWG)</w:t>
                            </w:r>
                          </w:p>
                          <w:p w:rsidR="00BA0DFE" w:rsidRDefault="00BA0DFE" w:rsidP="002E797F">
                            <w:r>
                              <w:t>Virtual</w:t>
                            </w:r>
                          </w:p>
                          <w:p w:rsidR="00BA0DFE" w:rsidRDefault="00BA0DFE" w:rsidP="002E797F">
                            <w:r>
                              <w:t>Nov 2</w:t>
                            </w:r>
                            <w:r>
                              <w:rPr>
                                <w:vertAlign w:val="superscript"/>
                              </w:rPr>
                              <w:t>nd</w:t>
                            </w:r>
                            <w:r>
                              <w:t xml:space="preserve"> – Nov 13</w:t>
                            </w:r>
                            <w:r w:rsidRPr="00E9624F">
                              <w:rPr>
                                <w:vertAlign w:val="superscript"/>
                              </w:rPr>
                              <w:t>th</w:t>
                            </w:r>
                            <w:r>
                              <w:t>,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rsidR="00BA0DFE" w:rsidRDefault="00BA0DFE" w:rsidP="002E797F">
                      <w:r>
                        <w:t>Navigation System Panel (NSP)</w:t>
                      </w:r>
                    </w:p>
                    <w:p w:rsidR="00BA0DFE" w:rsidRDefault="00BA0DFE" w:rsidP="002E797F">
                      <w:r>
                        <w:t>Sixth Meeting</w:t>
                      </w:r>
                    </w:p>
                    <w:p w:rsidR="00BA0DFE" w:rsidRDefault="00BA0DFE" w:rsidP="002E797F">
                      <w:r>
                        <w:t>Report of the Status of the GBAS WG (GWG)</w:t>
                      </w:r>
                    </w:p>
                    <w:p w:rsidR="00BA0DFE" w:rsidRDefault="00BA0DFE" w:rsidP="002E797F">
                      <w:r>
                        <w:t>Virtual</w:t>
                      </w:r>
                    </w:p>
                    <w:p w:rsidR="00BA0DFE" w:rsidRDefault="00BA0DFE" w:rsidP="002E797F">
                      <w:r>
                        <w:t>Nov 2</w:t>
                      </w:r>
                      <w:r>
                        <w:rPr>
                          <w:vertAlign w:val="superscript"/>
                        </w:rPr>
                        <w:t>nd</w:t>
                      </w:r>
                      <w:r>
                        <w:t xml:space="preserve"> – Nov 13</w:t>
                      </w:r>
                      <w:r w:rsidRPr="00E9624F">
                        <w:rPr>
                          <w:vertAlign w:val="superscript"/>
                        </w:rPr>
                        <w:t>th</w:t>
                      </w:r>
                      <w:r>
                        <w:t>, 2020</w:t>
                      </w:r>
                    </w:p>
                  </w:txbxContent>
                </v:textbox>
              </v:shape>
            </w:pict>
          </mc:Fallback>
        </mc:AlternateContent>
      </w:r>
    </w:p>
    <w:p w:rsidR="002725D7" w:rsidRPr="00A07F0F" w:rsidRDefault="00C851FA" w:rsidP="002E797F">
      <w:pPr>
        <w:pStyle w:val="Heading1"/>
      </w:pPr>
      <w:r w:rsidRPr="00A07F0F">
        <w:t xml:space="preserve"> </w:t>
      </w:r>
      <w:r w:rsidRPr="00A07F0F">
        <w:tab/>
      </w:r>
      <w:r w:rsidR="002725D7" w:rsidRPr="00A07F0F">
        <w:t>General</w:t>
      </w:r>
    </w:p>
    <w:p w:rsidR="00C851FA" w:rsidRPr="00A07F0F" w:rsidRDefault="00C851FA" w:rsidP="002E797F"/>
    <w:p w:rsidR="002725D7" w:rsidRPr="00A07F0F" w:rsidRDefault="002725D7" w:rsidP="002E797F">
      <w:r w:rsidRPr="00A07F0F">
        <w:t xml:space="preserve">The </w:t>
      </w:r>
      <w:r w:rsidR="00C34921">
        <w:t>GBAS Working G</w:t>
      </w:r>
      <w:r w:rsidR="00955597">
        <w:t>roup</w:t>
      </w:r>
      <w:r w:rsidR="00C34921">
        <w:t xml:space="preserve"> (GWG)</w:t>
      </w:r>
      <w:r w:rsidRPr="00A07F0F">
        <w:t xml:space="preserve"> </w:t>
      </w:r>
      <w:r w:rsidR="00842004">
        <w:t xml:space="preserve">last </w:t>
      </w:r>
      <w:r w:rsidRPr="00A07F0F">
        <w:t>met</w:t>
      </w:r>
      <w:r w:rsidR="00842004">
        <w:t xml:space="preserve"> in person</w:t>
      </w:r>
      <w:r w:rsidR="00955597">
        <w:t xml:space="preserve"> </w:t>
      </w:r>
      <w:r w:rsidR="001D542E">
        <w:t>Oct</w:t>
      </w:r>
      <w:r w:rsidR="00EA0671">
        <w:t xml:space="preserve"> </w:t>
      </w:r>
      <w:r w:rsidR="001D542E">
        <w:t>15</w:t>
      </w:r>
      <w:r w:rsidR="001D542E">
        <w:rPr>
          <w:vertAlign w:val="superscript"/>
        </w:rPr>
        <w:t>th</w:t>
      </w:r>
      <w:r w:rsidR="00E9624F">
        <w:t xml:space="preserve"> – </w:t>
      </w:r>
      <w:r w:rsidR="001D542E">
        <w:t>Oct</w:t>
      </w:r>
      <w:r w:rsidR="00EA0671">
        <w:t xml:space="preserve"> </w:t>
      </w:r>
      <w:r w:rsidR="001D542E">
        <w:t>18</w:t>
      </w:r>
      <w:r w:rsidR="00E9624F" w:rsidRPr="00E9624F">
        <w:rPr>
          <w:vertAlign w:val="superscript"/>
        </w:rPr>
        <w:t>th</w:t>
      </w:r>
      <w:r w:rsidR="00E9624F">
        <w:t>, 201</w:t>
      </w:r>
      <w:r w:rsidR="00321AFD">
        <w:t>9</w:t>
      </w:r>
      <w:r w:rsidRPr="00A07F0F">
        <w:t xml:space="preserve"> </w:t>
      </w:r>
      <w:r w:rsidR="00782018" w:rsidRPr="00A07F0F">
        <w:t>at ICAO headquarters in Montreal, Canada</w:t>
      </w:r>
      <w:r w:rsidRPr="00A07F0F">
        <w:t xml:space="preserve">.  </w:t>
      </w:r>
      <w:r w:rsidR="00842004">
        <w:t xml:space="preserve">Due to the priority of new core constellation SARPs and DFMC SBAS SARPs, no GWG meeting was held during the Joint Working Group Session 6 held in June of 2020.  Between then and the current NSP/6 meeting GWG has met several times virtually including joint meetings with SWG and RTCA SC-159 WG 4.  While no </w:t>
      </w:r>
      <w:r w:rsidR="0043392B">
        <w:t xml:space="preserve">dedicated </w:t>
      </w:r>
      <w:r w:rsidR="00842004">
        <w:t xml:space="preserve">GWG meeting </w:t>
      </w:r>
      <w:r w:rsidR="0043392B">
        <w:t>was</w:t>
      </w:r>
      <w:r w:rsidR="00842004">
        <w:t xml:space="preserve"> scheduled during the 2 week period of NSP/6, several papers have been prepared and reviewed by GWG for submission to NSP/6.</w:t>
      </w:r>
      <w:r w:rsidR="0043392B">
        <w:t xml:space="preserve">  A joint GWG/SWG session was held on </w:t>
      </w:r>
      <w:r w:rsidR="004E0E8D">
        <w:t>Nov 6</w:t>
      </w:r>
      <w:r w:rsidR="004E0E8D" w:rsidRPr="004E0E8D">
        <w:rPr>
          <w:vertAlign w:val="superscript"/>
        </w:rPr>
        <w:t>th</w:t>
      </w:r>
      <w:r w:rsidR="004E0E8D">
        <w:t xml:space="preserve"> 2020.</w:t>
      </w:r>
      <w:r w:rsidR="0043392B">
        <w:t xml:space="preserve"> </w:t>
      </w:r>
      <w:r w:rsidRPr="00A07F0F">
        <w:t xml:space="preserve">  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ED69E8">
        <w:t xml:space="preserve">Attachment </w:t>
      </w:r>
      <w:r w:rsidR="00ED69E8">
        <w:rPr>
          <w:noProof/>
        </w:rPr>
        <w:t>A</w:t>
      </w:r>
      <w:r w:rsidR="00ED69E8">
        <w:fldChar w:fldCharType="end"/>
      </w:r>
      <w:r w:rsidRPr="00A07F0F">
        <w:t>.</w:t>
      </w:r>
      <w:r w:rsidR="001E244F" w:rsidRPr="00A07F0F">
        <w:t xml:space="preserve">  The </w:t>
      </w:r>
      <w:r w:rsidR="00F25EE4">
        <w:t>GWG</w:t>
      </w:r>
      <w:r w:rsidR="001E244F" w:rsidRPr="00A07F0F">
        <w:t xml:space="preserve"> reviewed </w:t>
      </w:r>
      <w:r w:rsidR="00ED69E8">
        <w:t>5</w:t>
      </w:r>
      <w:r w:rsidR="00321AFD">
        <w:t xml:space="preserve"> </w:t>
      </w:r>
      <w:r w:rsidR="001E244F" w:rsidRPr="00A07F0F">
        <w:t>working papers</w:t>
      </w:r>
      <w:r w:rsidR="00ED69E8">
        <w:t xml:space="preserve"> and</w:t>
      </w:r>
      <w:r w:rsidR="001E244F" w:rsidRPr="00A07F0F">
        <w:t xml:space="preserve"> </w:t>
      </w:r>
      <w:r w:rsidR="00ED69E8">
        <w:t>3</w:t>
      </w:r>
      <w:r w:rsidR="001A24F0" w:rsidRPr="00A07F0F">
        <w:t xml:space="preserve"> </w:t>
      </w:r>
      <w:r w:rsidR="001E244F" w:rsidRPr="00A07F0F">
        <w:t>information papers.</w:t>
      </w:r>
    </w:p>
    <w:p w:rsidR="002725D7" w:rsidRPr="00A07F0F" w:rsidRDefault="002725D7" w:rsidP="002E797F"/>
    <w:p w:rsidR="00081FE5" w:rsidRDefault="002725D7" w:rsidP="002E797F">
      <w:r w:rsidRPr="00A07F0F">
        <w:t xml:space="preserve">The </w:t>
      </w:r>
      <w:r w:rsidR="00F25EE4">
        <w:t>GWG</w:t>
      </w:r>
      <w:r w:rsidRPr="00A07F0F">
        <w:t xml:space="preserve"> held</w:t>
      </w:r>
      <w:r w:rsidR="001D542E">
        <w:t xml:space="preserve"> the following virtual meetings </w:t>
      </w:r>
      <w:r w:rsidRPr="00A07F0F">
        <w:t xml:space="preserve">since </w:t>
      </w:r>
      <w:r w:rsidR="00FB3709">
        <w:t xml:space="preserve">the last </w:t>
      </w:r>
      <w:r w:rsidR="001D542E">
        <w:t>face to face meeting (JWGs5</w:t>
      </w:r>
      <w:r w:rsidR="00FB3709">
        <w:t xml:space="preserve"> meeting</w:t>
      </w:r>
      <w:r w:rsidRPr="00A07F0F">
        <w:t xml:space="preserve"> </w:t>
      </w:r>
      <w:r w:rsidR="00C5500F">
        <w:t>October</w:t>
      </w:r>
      <w:r w:rsidR="004F18B4" w:rsidRPr="00A07F0F">
        <w:t xml:space="preserve"> </w:t>
      </w:r>
      <w:r w:rsidRPr="00A07F0F">
        <w:t>20</w:t>
      </w:r>
      <w:r w:rsidR="00782075" w:rsidRPr="00A07F0F">
        <w:t>1</w:t>
      </w:r>
      <w:r w:rsidR="00C5500F">
        <w:t>9</w:t>
      </w:r>
      <w:r w:rsidRPr="00A07F0F">
        <w:t>).</w:t>
      </w:r>
      <w:r w:rsidR="001D243A">
        <w:t xml:space="preserve"> </w:t>
      </w:r>
      <w:r w:rsidR="006422D0">
        <w:t xml:space="preserve"> </w:t>
      </w:r>
    </w:p>
    <w:p w:rsidR="00081FE5" w:rsidRDefault="00081FE5" w:rsidP="002E797F"/>
    <w:tbl>
      <w:tblPr>
        <w:tblStyle w:val="TableGrid"/>
        <w:tblW w:w="0" w:type="auto"/>
        <w:jc w:val="center"/>
        <w:tblLook w:val="04A0" w:firstRow="1" w:lastRow="0" w:firstColumn="1" w:lastColumn="0" w:noHBand="0" w:noVBand="1"/>
      </w:tblPr>
      <w:tblGrid>
        <w:gridCol w:w="1710"/>
        <w:gridCol w:w="5490"/>
      </w:tblGrid>
      <w:tr w:rsidR="002C7823" w:rsidTr="002C7823">
        <w:trPr>
          <w:jc w:val="center"/>
        </w:trPr>
        <w:tc>
          <w:tcPr>
            <w:tcW w:w="1710" w:type="dxa"/>
          </w:tcPr>
          <w:p w:rsidR="002C7823" w:rsidRPr="0043392B" w:rsidRDefault="0043392B" w:rsidP="0043392B">
            <w:pPr>
              <w:jc w:val="center"/>
              <w:rPr>
                <w:b/>
              </w:rPr>
            </w:pPr>
            <w:r w:rsidRPr="0043392B">
              <w:rPr>
                <w:b/>
              </w:rPr>
              <w:t>Meeting date</w:t>
            </w:r>
          </w:p>
        </w:tc>
        <w:tc>
          <w:tcPr>
            <w:tcW w:w="5490" w:type="dxa"/>
          </w:tcPr>
          <w:p w:rsidR="002C7823" w:rsidRPr="0043392B" w:rsidRDefault="0043392B" w:rsidP="0043392B">
            <w:pPr>
              <w:jc w:val="center"/>
              <w:rPr>
                <w:b/>
              </w:rPr>
            </w:pPr>
            <w:r w:rsidRPr="0043392B">
              <w:rPr>
                <w:b/>
              </w:rPr>
              <w:t>Meeting Type and Purpose</w:t>
            </w:r>
          </w:p>
        </w:tc>
      </w:tr>
      <w:tr w:rsidR="002C7823" w:rsidTr="002C7823">
        <w:trPr>
          <w:jc w:val="center"/>
        </w:trPr>
        <w:tc>
          <w:tcPr>
            <w:tcW w:w="1710" w:type="dxa"/>
          </w:tcPr>
          <w:p w:rsidR="002C7823" w:rsidRDefault="002C7823" w:rsidP="002E797F">
            <w:r>
              <w:t>Sept 30, 2020</w:t>
            </w:r>
          </w:p>
        </w:tc>
        <w:tc>
          <w:tcPr>
            <w:tcW w:w="5490" w:type="dxa"/>
          </w:tcPr>
          <w:p w:rsidR="002C7823" w:rsidRDefault="002C7823" w:rsidP="002E797F">
            <w:r>
              <w:t>GWG Meeting – NSP/6 planning</w:t>
            </w:r>
          </w:p>
        </w:tc>
      </w:tr>
      <w:tr w:rsidR="002C7823" w:rsidTr="002C7823">
        <w:trPr>
          <w:jc w:val="center"/>
        </w:trPr>
        <w:tc>
          <w:tcPr>
            <w:tcW w:w="1710" w:type="dxa"/>
          </w:tcPr>
          <w:p w:rsidR="002C7823" w:rsidRDefault="002C7823" w:rsidP="002E797F">
            <w:r>
              <w:t>Oct 7, 2020</w:t>
            </w:r>
          </w:p>
        </w:tc>
        <w:tc>
          <w:tcPr>
            <w:tcW w:w="5490" w:type="dxa"/>
          </w:tcPr>
          <w:p w:rsidR="002C7823" w:rsidRDefault="002C7823" w:rsidP="002C7823">
            <w:r>
              <w:t>GWG Meeting – Review maintenance change proposal</w:t>
            </w:r>
          </w:p>
        </w:tc>
      </w:tr>
      <w:tr w:rsidR="002C7823" w:rsidTr="002C7823">
        <w:trPr>
          <w:jc w:val="center"/>
        </w:trPr>
        <w:tc>
          <w:tcPr>
            <w:tcW w:w="1710" w:type="dxa"/>
          </w:tcPr>
          <w:p w:rsidR="002C7823" w:rsidRDefault="002C7823" w:rsidP="002E797F">
            <w:r>
              <w:t>Oct 14, 2020</w:t>
            </w:r>
          </w:p>
        </w:tc>
        <w:tc>
          <w:tcPr>
            <w:tcW w:w="5490" w:type="dxa"/>
          </w:tcPr>
          <w:p w:rsidR="002C7823" w:rsidRDefault="002C7823" w:rsidP="002E797F">
            <w:r>
              <w:t xml:space="preserve">GWG </w:t>
            </w:r>
            <w:r w:rsidR="0043392B">
              <w:t>Meeting – Progress the work on DFMC GBAS and prepare for joint meeting with RTCA</w:t>
            </w:r>
          </w:p>
        </w:tc>
      </w:tr>
      <w:tr w:rsidR="002C7823" w:rsidTr="002C7823">
        <w:trPr>
          <w:jc w:val="center"/>
        </w:trPr>
        <w:tc>
          <w:tcPr>
            <w:tcW w:w="1710" w:type="dxa"/>
          </w:tcPr>
          <w:p w:rsidR="002C7823" w:rsidRDefault="0043392B" w:rsidP="002E797F">
            <w:r>
              <w:t>Oct 22, 2020</w:t>
            </w:r>
          </w:p>
        </w:tc>
        <w:tc>
          <w:tcPr>
            <w:tcW w:w="5490" w:type="dxa"/>
          </w:tcPr>
          <w:p w:rsidR="002C7823" w:rsidRDefault="0043392B" w:rsidP="002E797F">
            <w:r>
              <w:t>Joint GWG/RTCA SC-159 WG 4 Meeting – Progress the work on DFMC GBAS – coordinate schedules</w:t>
            </w:r>
          </w:p>
        </w:tc>
      </w:tr>
      <w:tr w:rsidR="002C7823" w:rsidTr="002C7823">
        <w:trPr>
          <w:jc w:val="center"/>
        </w:trPr>
        <w:tc>
          <w:tcPr>
            <w:tcW w:w="1710" w:type="dxa"/>
          </w:tcPr>
          <w:p w:rsidR="002C7823" w:rsidRDefault="0043392B" w:rsidP="002E797F">
            <w:r>
              <w:t>Oct 29, 2020</w:t>
            </w:r>
          </w:p>
        </w:tc>
        <w:tc>
          <w:tcPr>
            <w:tcW w:w="5490" w:type="dxa"/>
          </w:tcPr>
          <w:p w:rsidR="002C7823" w:rsidRDefault="0043392B" w:rsidP="002E797F">
            <w:r>
              <w:t>GWG Meeting – Final preparation for NSP/6</w:t>
            </w:r>
          </w:p>
        </w:tc>
      </w:tr>
    </w:tbl>
    <w:p w:rsidR="00081FE5" w:rsidRDefault="00081FE5" w:rsidP="002E797F"/>
    <w:p w:rsidR="002725D7" w:rsidRPr="00A07F0F" w:rsidRDefault="00C5500F" w:rsidP="002E797F">
      <w:r>
        <w:t>During the virtual meetings the</w:t>
      </w:r>
      <w:r w:rsidR="006422D0">
        <w:t xml:space="preserve"> group reviewed the</w:t>
      </w:r>
      <w:r w:rsidR="000D6B78">
        <w:t xml:space="preserve"> input papers (</w:t>
      </w:r>
      <w:r w:rsidR="00F536FE">
        <w:fldChar w:fldCharType="begin"/>
      </w:r>
      <w:r w:rsidR="00F536FE">
        <w:instrText xml:space="preserve"> REF _Ref55201482 \h </w:instrText>
      </w:r>
      <w:r w:rsidR="00F536FE">
        <w:fldChar w:fldCharType="separate"/>
      </w:r>
      <w:r w:rsidR="00C5242C">
        <w:t xml:space="preserve">Attachment </w:t>
      </w:r>
      <w:r w:rsidR="00C5242C">
        <w:rPr>
          <w:noProof/>
        </w:rPr>
        <w:t>A</w:t>
      </w:r>
      <w:r w:rsidR="00F536FE">
        <w:fldChar w:fldCharType="end"/>
      </w:r>
      <w:r w:rsidR="00666945">
        <w:t>)</w:t>
      </w:r>
      <w:r w:rsidR="00F536FE">
        <w:t>,</w:t>
      </w:r>
      <w:r w:rsidR="00666945">
        <w:t xml:space="preserve"> </w:t>
      </w:r>
      <w:r w:rsidR="006422D0">
        <w:t>action items list (</w:t>
      </w:r>
      <w:r w:rsidR="00650F00">
        <w:t>Attachment</w:t>
      </w:r>
      <w:r w:rsidR="006422D0">
        <w:t xml:space="preserve"> </w:t>
      </w:r>
      <w:r w:rsidR="00081FE5">
        <w:t>B</w:t>
      </w:r>
      <w:r w:rsidR="006422D0">
        <w:t>) and discussed the future work program</w:t>
      </w:r>
      <w:r w:rsidR="00F536FE">
        <w:t xml:space="preserve"> (Section </w:t>
      </w:r>
      <w:r w:rsidR="00F536FE">
        <w:fldChar w:fldCharType="begin"/>
      </w:r>
      <w:r w:rsidR="00F536FE">
        <w:instrText xml:space="preserve"> REF _Ref55201747 \w \h </w:instrText>
      </w:r>
      <w:r w:rsidR="00F536FE">
        <w:fldChar w:fldCharType="separate"/>
      </w:r>
      <w:r w:rsidR="00C5242C">
        <w:t>6.0</w:t>
      </w:r>
      <w:r w:rsidR="00F536FE">
        <w:fldChar w:fldCharType="end"/>
      </w:r>
      <w:r w:rsidR="00F536FE">
        <w:t>)</w:t>
      </w:r>
      <w:r w:rsidR="00081FE5">
        <w:t>.</w:t>
      </w:r>
    </w:p>
    <w:p w:rsidR="00EA7C77" w:rsidRPr="00A07F0F" w:rsidRDefault="00EA7C77" w:rsidP="002E797F"/>
    <w:p w:rsidR="003A7468" w:rsidRDefault="003A7468" w:rsidP="003F2BE3">
      <w:pPr>
        <w:pStyle w:val="Heading1"/>
      </w:pPr>
      <w:r>
        <w:t>Status of GBAS</w:t>
      </w:r>
    </w:p>
    <w:p w:rsidR="003A7468" w:rsidRDefault="003A7468" w:rsidP="003A7468"/>
    <w:p w:rsidR="003A7468" w:rsidRDefault="003A7468" w:rsidP="003A7468">
      <w:r>
        <w:t xml:space="preserve">Given the short amount of time available for teleconferences and no GWG specific meeting time </w:t>
      </w:r>
      <w:r w:rsidR="008F70E3">
        <w:t xml:space="preserve">being available </w:t>
      </w:r>
      <w:r>
        <w:t xml:space="preserve">during the NSP/6 meeting period, </w:t>
      </w:r>
      <w:r w:rsidR="008F70E3">
        <w:t>the working group was unable to have the usual general</w:t>
      </w:r>
      <w:r>
        <w:t xml:space="preserve"> discussion of the status of GBAS</w:t>
      </w:r>
      <w:r w:rsidR="008F70E3">
        <w:t xml:space="preserve"> in</w:t>
      </w:r>
      <w:r w:rsidR="00603123">
        <w:t xml:space="preserve"> States and organizations</w:t>
      </w:r>
      <w:r>
        <w:t xml:space="preserve">.  However, </w:t>
      </w:r>
      <w:r w:rsidR="00603123">
        <w:t>one information paper</w:t>
      </w:r>
      <w:r>
        <w:t xml:space="preserve"> </w:t>
      </w:r>
      <w:r w:rsidR="00603123">
        <w:t>was</w:t>
      </w:r>
      <w:r>
        <w:t xml:space="preserve"> submitted and </w:t>
      </w:r>
      <w:r w:rsidR="00603123">
        <w:t>is</w:t>
      </w:r>
      <w:r>
        <w:t xml:space="preserve"> available to the group.</w:t>
      </w:r>
    </w:p>
    <w:p w:rsidR="003A7468" w:rsidRDefault="003A7468" w:rsidP="003A7468">
      <w:pPr>
        <w:pStyle w:val="Heading2"/>
      </w:pPr>
      <w:r>
        <w:t xml:space="preserve">IP 19 - </w:t>
      </w:r>
      <w:r w:rsidRPr="00920E0E">
        <w:t>GBAS Status Update in Japan</w:t>
      </w:r>
    </w:p>
    <w:p w:rsidR="008F70E3" w:rsidRDefault="008F70E3" w:rsidP="008F70E3">
      <w:r w:rsidRPr="00E113E5">
        <w:t xml:space="preserve">This paper </w:t>
      </w:r>
      <w:r>
        <w:t xml:space="preserve">presents an update to GBAS development in Japan.  The paper informs the GWG that </w:t>
      </w:r>
      <w:r w:rsidRPr="0012608E">
        <w:rPr>
          <w:rFonts w:hint="eastAsia"/>
        </w:rPr>
        <w:t>Japan Civil Aviation Bureau (JCAB)</w:t>
      </w:r>
      <w:r>
        <w:t xml:space="preserve"> has</w:t>
      </w:r>
      <w:r w:rsidRPr="0012608E">
        <w:rPr>
          <w:rFonts w:hint="eastAsia"/>
        </w:rPr>
        <w:t xml:space="preserve"> </w:t>
      </w:r>
      <w:r w:rsidRPr="0012608E">
        <w:t>installed</w:t>
      </w:r>
      <w:r w:rsidRPr="0012608E">
        <w:rPr>
          <w:rFonts w:hint="eastAsia"/>
        </w:rPr>
        <w:t xml:space="preserve"> the first GBAS at Tokyo international airport (HND), and is conducting CAT-I trial operation</w:t>
      </w:r>
      <w:r>
        <w:t>s</w:t>
      </w:r>
      <w:r w:rsidRPr="0012608E">
        <w:rPr>
          <w:rFonts w:hint="eastAsia"/>
        </w:rPr>
        <w:t>.</w:t>
      </w:r>
      <w:r>
        <w:t xml:space="preserve">  CAT-1 GBAS approach procedures for HND runway 34R and 34L have been published.  Two Japanese airlines, ANA and JAL have conducted GLS approaches.  Pilot feedback indicated GLS provides a more stable approach compared to ILS.   The goal is that GBAS at HND will provide CAT-1 approach service by the end of FY2020.</w:t>
      </w:r>
    </w:p>
    <w:p w:rsidR="008F70E3" w:rsidRDefault="008F70E3" w:rsidP="008F70E3"/>
    <w:p w:rsidR="003A7468" w:rsidRDefault="008F70E3" w:rsidP="008F70E3">
      <w:r>
        <w:t>In addition the paper informs GWG that</w:t>
      </w:r>
      <w:r w:rsidRPr="0012608E">
        <w:rPr>
          <w:rFonts w:hint="eastAsia"/>
        </w:rPr>
        <w:t xml:space="preserve"> Japan is conducting R&amp;D on CAT3 GBAS with the GBAS prototype at Ishigaki </w:t>
      </w:r>
      <w:r w:rsidRPr="0012608E">
        <w:t>Airport (</w:t>
      </w:r>
      <w:r w:rsidRPr="0012608E">
        <w:rPr>
          <w:rFonts w:hint="eastAsia"/>
        </w:rPr>
        <w:t>ISG).</w:t>
      </w:r>
      <w:r>
        <w:t xml:space="preserve">  Furthermore, </w:t>
      </w:r>
      <w:r w:rsidRPr="0012608E">
        <w:rPr>
          <w:rFonts w:hint="eastAsia"/>
        </w:rPr>
        <w:t>Japan is also conduct</w:t>
      </w:r>
      <w:r>
        <w:t>ing</w:t>
      </w:r>
      <w:r w:rsidRPr="0012608E">
        <w:rPr>
          <w:rFonts w:hint="eastAsia"/>
        </w:rPr>
        <w:t xml:space="preserve"> R&amp;D on </w:t>
      </w:r>
      <w:r w:rsidRPr="006A09B3">
        <w:t>Dual Frequency Multi Constellation</w:t>
      </w:r>
      <w:r w:rsidRPr="006A09B3">
        <w:rPr>
          <w:rFonts w:hint="eastAsia"/>
        </w:rPr>
        <w:t xml:space="preserve"> </w:t>
      </w:r>
      <w:r>
        <w:t>(</w:t>
      </w:r>
      <w:r w:rsidRPr="0012608E">
        <w:rPr>
          <w:rFonts w:hint="eastAsia"/>
        </w:rPr>
        <w:t>DFMC</w:t>
      </w:r>
      <w:r>
        <w:t>)</w:t>
      </w:r>
      <w:r w:rsidRPr="0012608E">
        <w:rPr>
          <w:rFonts w:hint="eastAsia"/>
        </w:rPr>
        <w:t xml:space="preserve"> GBAS, and will contribute to ICAO activity</w:t>
      </w:r>
      <w:r>
        <w:t xml:space="preserve"> to develop and validate standards.</w:t>
      </w:r>
    </w:p>
    <w:p w:rsidR="003A7468" w:rsidRDefault="003A7468" w:rsidP="003A7468"/>
    <w:p w:rsidR="00603123" w:rsidRDefault="00CC228D" w:rsidP="00CC228D">
      <w:pPr>
        <w:pStyle w:val="Heading1"/>
      </w:pPr>
      <w:r>
        <w:t>GBAS Maintenance Issues</w:t>
      </w:r>
    </w:p>
    <w:p w:rsidR="00CC228D" w:rsidRDefault="00CC228D" w:rsidP="004E0E8D">
      <w:pPr>
        <w:pStyle w:val="Heading2"/>
      </w:pPr>
      <w:r>
        <w:t>WP 8 - Allowing GAST D E</w:t>
      </w:r>
      <w:r w:rsidRPr="007871DC">
        <w:rPr>
          <w:vertAlign w:val="subscript"/>
        </w:rPr>
        <w:t>IG</w:t>
      </w:r>
      <w:r>
        <w:t xml:space="preserve"> to exceed 2.75m</w:t>
      </w:r>
    </w:p>
    <w:p w:rsidR="00B87E2E" w:rsidRDefault="00B87E2E" w:rsidP="00B87E2E">
      <w:r w:rsidRPr="0034640D">
        <w:rPr>
          <w:color w:val="000000" w:themeColor="text1"/>
        </w:rPr>
        <w:t xml:space="preserve">This </w:t>
      </w:r>
      <w:r>
        <w:rPr>
          <w:color w:val="000000" w:themeColor="text1"/>
        </w:rPr>
        <w:t>working paper proposes revised wording for</w:t>
      </w:r>
      <w:r w:rsidRPr="0034640D">
        <w:rPr>
          <w:color w:val="000000" w:themeColor="text1"/>
        </w:rPr>
        <w:t xml:space="preserve"> the SARPs</w:t>
      </w:r>
      <w:r>
        <w:rPr>
          <w:color w:val="000000" w:themeColor="text1"/>
        </w:rPr>
        <w:t xml:space="preserve"> as a maintenance change to allow E</w:t>
      </w:r>
      <w:r w:rsidRPr="00ED0325">
        <w:rPr>
          <w:color w:val="000000" w:themeColor="text1"/>
          <w:vertAlign w:val="subscript"/>
        </w:rPr>
        <w:t>IG</w:t>
      </w:r>
      <w:r>
        <w:rPr>
          <w:color w:val="000000" w:themeColor="text1"/>
        </w:rPr>
        <w:t xml:space="preserve"> to exceed 2.75m only when operational requirements permit</w:t>
      </w:r>
      <w:r w:rsidRPr="0034640D">
        <w:rPr>
          <w:color w:val="000000" w:themeColor="text1"/>
        </w:rPr>
        <w:t>.</w:t>
      </w:r>
    </w:p>
    <w:p w:rsidR="00B87E2E" w:rsidRDefault="00B87E2E" w:rsidP="00B87E2E">
      <w:pPr>
        <w:rPr>
          <w:color w:val="000000" w:themeColor="text1"/>
        </w:rPr>
      </w:pPr>
    </w:p>
    <w:p w:rsidR="00B87E2E" w:rsidRPr="0034640D" w:rsidRDefault="00B87E2E" w:rsidP="00B87E2E">
      <w:pPr>
        <w:rPr>
          <w:color w:val="000000" w:themeColor="text1"/>
        </w:rPr>
      </w:pPr>
      <w:r w:rsidRPr="0034640D">
        <w:rPr>
          <w:color w:val="000000" w:themeColor="text1"/>
        </w:rPr>
        <w:t>ICAO Annex 10, Appendix B, section 3.6.7.3.4 prohibits the GBAS ground station from transmitting parameters representing the residual ionospheric error that will cause E</w:t>
      </w:r>
      <w:r w:rsidRPr="00C42CDE">
        <w:rPr>
          <w:color w:val="000000" w:themeColor="text1"/>
          <w:vertAlign w:val="subscript"/>
        </w:rPr>
        <w:t>IG</w:t>
      </w:r>
      <w:r w:rsidRPr="0034640D">
        <w:rPr>
          <w:color w:val="000000" w:themeColor="text1"/>
        </w:rPr>
        <w:t xml:space="preserve"> to exceed 2.75m for any threshold supported by GAST D. WP19 of JWGs4 (Apr 19) explained why there would be significant benefit in allowing E</w:t>
      </w:r>
      <w:r w:rsidRPr="00C449D9">
        <w:rPr>
          <w:color w:val="000000" w:themeColor="text1"/>
          <w:vertAlign w:val="subscript"/>
        </w:rPr>
        <w:t>IG</w:t>
      </w:r>
      <w:r w:rsidRPr="0034640D">
        <w:rPr>
          <w:color w:val="000000" w:themeColor="text1"/>
        </w:rPr>
        <w:t xml:space="preserve"> to exceed 2.75m for some individual runway ends that are located far away from the GBAS reference point. </w:t>
      </w:r>
    </w:p>
    <w:p w:rsidR="00B87E2E" w:rsidRPr="0034640D" w:rsidRDefault="00B87E2E" w:rsidP="00B87E2E">
      <w:pPr>
        <w:rPr>
          <w:color w:val="000000" w:themeColor="text1"/>
        </w:rPr>
      </w:pPr>
    </w:p>
    <w:p w:rsidR="00B87E2E" w:rsidRPr="0034640D" w:rsidRDefault="00B87E2E" w:rsidP="00B87E2E">
      <w:pPr>
        <w:rPr>
          <w:color w:val="000000" w:themeColor="text1"/>
        </w:rPr>
      </w:pPr>
      <w:r w:rsidRPr="0034640D">
        <w:rPr>
          <w:color w:val="000000" w:themeColor="text1"/>
        </w:rPr>
        <w:t>In October 2019, JWGs5 WP42 was presented in order to justify and propose a change to ICAO Annex 10, to allow the GBAS GAST D residual ionospheric error, E</w:t>
      </w:r>
      <w:r w:rsidRPr="00C449D9">
        <w:rPr>
          <w:color w:val="000000" w:themeColor="text1"/>
          <w:vertAlign w:val="subscript"/>
        </w:rPr>
        <w:t>IG</w:t>
      </w:r>
      <w:r w:rsidRPr="0034640D">
        <w:rPr>
          <w:color w:val="000000" w:themeColor="text1"/>
        </w:rPr>
        <w:t xml:space="preserve"> to exceed 2.75 m for individual thresholds at an airport. The paper suggested revised wording for Appendix B, section 3.6.7.3.4, and associated guidance material to support</w:t>
      </w:r>
      <w:r>
        <w:rPr>
          <w:color w:val="000000" w:themeColor="text1"/>
        </w:rPr>
        <w:t xml:space="preserve"> GBAS availability simulations.  JWGs5 WP50 was also presented to close the action to confirm there is no impact to airworthiness criteria by allowing E</w:t>
      </w:r>
      <w:r w:rsidRPr="00ED0325">
        <w:rPr>
          <w:color w:val="000000" w:themeColor="text1"/>
          <w:vertAlign w:val="subscript"/>
        </w:rPr>
        <w:t>IG</w:t>
      </w:r>
      <w:r>
        <w:rPr>
          <w:color w:val="000000" w:themeColor="text1"/>
        </w:rPr>
        <w:t xml:space="preserve"> greater than 2.75 meters.</w:t>
      </w:r>
    </w:p>
    <w:p w:rsidR="00B87E2E" w:rsidRPr="0034640D" w:rsidRDefault="00B87E2E" w:rsidP="00B87E2E">
      <w:pPr>
        <w:rPr>
          <w:color w:val="000000" w:themeColor="text1"/>
        </w:rPr>
      </w:pPr>
    </w:p>
    <w:p w:rsidR="00B87E2E" w:rsidRDefault="00B87E2E" w:rsidP="00B87E2E">
      <w:pPr>
        <w:rPr>
          <w:color w:val="000000" w:themeColor="text1"/>
        </w:rPr>
      </w:pPr>
      <w:r w:rsidRPr="0034640D">
        <w:rPr>
          <w:color w:val="000000" w:themeColor="text1"/>
        </w:rPr>
        <w:t>Action 234 was placed on the IGM ad-hoc group, to do sensitivity analyses looking at the relationship between ionospheric models, distance to runways, E</w:t>
      </w:r>
      <w:r w:rsidRPr="00C449D9">
        <w:rPr>
          <w:color w:val="000000" w:themeColor="text1"/>
          <w:vertAlign w:val="subscript"/>
        </w:rPr>
        <w:t>IG</w:t>
      </w:r>
      <w:r w:rsidRPr="0034640D">
        <w:rPr>
          <w:color w:val="000000" w:themeColor="text1"/>
        </w:rPr>
        <w:t xml:space="preserve"> and availability</w:t>
      </w:r>
      <w:r>
        <w:rPr>
          <w:color w:val="000000" w:themeColor="text1"/>
        </w:rPr>
        <w:t xml:space="preserve">.  The sensitivity analysis is presented separately in </w:t>
      </w:r>
      <w:r w:rsidRPr="0034640D">
        <w:rPr>
          <w:color w:val="000000" w:themeColor="text1"/>
        </w:rPr>
        <w:t xml:space="preserve">WP </w:t>
      </w:r>
      <w:r w:rsidRPr="006917E3">
        <w:rPr>
          <w:color w:val="000000" w:themeColor="text1"/>
        </w:rPr>
        <w:t>9.</w:t>
      </w:r>
      <w:r w:rsidRPr="0034640D">
        <w:rPr>
          <w:color w:val="000000" w:themeColor="text1"/>
        </w:rPr>
        <w:t xml:space="preserve"> </w:t>
      </w:r>
    </w:p>
    <w:p w:rsidR="00B87E2E" w:rsidRDefault="00B87E2E" w:rsidP="00B87E2E">
      <w:pPr>
        <w:rPr>
          <w:color w:val="000000" w:themeColor="text1"/>
        </w:rPr>
      </w:pPr>
    </w:p>
    <w:p w:rsidR="00D814D9" w:rsidRDefault="00B87E2E" w:rsidP="00D814D9">
      <w:r>
        <w:t xml:space="preserve">This WP was discussed in the GWG teleconference held on </w:t>
      </w:r>
      <w:r w:rsidRPr="00B87E2E">
        <w:t>Sept 30, 2020</w:t>
      </w:r>
      <w:r>
        <w:t xml:space="preserve"> and the final version of the proposal was reviewed during the </w:t>
      </w:r>
      <w:r w:rsidRPr="00B87E2E">
        <w:t>Oct 7, 2020</w:t>
      </w:r>
      <w:r>
        <w:t xml:space="preserve"> teleconference.  The GWG approved the proposed change and agreed that WP 8 should be </w:t>
      </w:r>
      <w:r w:rsidR="00405872">
        <w:t>presented for adoption by NSP during the plenary discussions during NSP/6.</w:t>
      </w:r>
    </w:p>
    <w:p w:rsidR="00405872" w:rsidRPr="00405872" w:rsidRDefault="00CC228D" w:rsidP="00405872">
      <w:pPr>
        <w:pStyle w:val="Heading2"/>
      </w:pPr>
      <w:r>
        <w:t>WP 9 - Validation Material for GAST D E</w:t>
      </w:r>
      <w:r w:rsidRPr="007871DC">
        <w:rPr>
          <w:vertAlign w:val="subscript"/>
        </w:rPr>
        <w:t>IG</w:t>
      </w:r>
      <w:r>
        <w:t xml:space="preserve"> to Exceed 2.75m</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718"/>
      </w:tblGrid>
      <w:tr w:rsidR="00405872" w:rsidRPr="00405872">
        <w:trPr>
          <w:trHeight w:val="3563"/>
        </w:trPr>
        <w:tc>
          <w:tcPr>
            <w:tcW w:w="7718" w:type="dxa"/>
          </w:tcPr>
          <w:p w:rsidR="00405872" w:rsidRDefault="00405872" w:rsidP="00405872">
            <w:pPr>
              <w:autoSpaceDE w:val="0"/>
              <w:autoSpaceDN w:val="0"/>
              <w:adjustRightInd w:val="0"/>
              <w:rPr>
                <w:color w:val="000000"/>
              </w:rPr>
            </w:pPr>
            <w:r w:rsidRPr="00405872">
              <w:rPr>
                <w:color w:val="000000"/>
              </w:rPr>
              <w:t>ICAO Annex 10, Appendix B, section 3.6.7.3.4 prohibits the GBAS ground station from transmitting parameters representing the residual ionospheric error that will cause E</w:t>
            </w:r>
            <w:r w:rsidRPr="00405872">
              <w:rPr>
                <w:color w:val="000000"/>
                <w:sz w:val="14"/>
                <w:szCs w:val="14"/>
              </w:rPr>
              <w:t xml:space="preserve">IG </w:t>
            </w:r>
            <w:r w:rsidRPr="00405872">
              <w:rPr>
                <w:color w:val="000000"/>
              </w:rPr>
              <w:t>to exceed 2.75m for any threshold supported by GAST D. WP19 of JWGs4 (Apr 19) explained why there would be significant benefit in allowing E</w:t>
            </w:r>
            <w:r w:rsidRPr="00405872">
              <w:rPr>
                <w:color w:val="000000"/>
                <w:sz w:val="14"/>
                <w:szCs w:val="14"/>
              </w:rPr>
              <w:t xml:space="preserve">IG </w:t>
            </w:r>
            <w:r w:rsidRPr="00405872">
              <w:rPr>
                <w:color w:val="000000"/>
              </w:rPr>
              <w:t xml:space="preserve">to exceed 2.75m for some individual runway ends that are located far away from the GBAS reference point. </w:t>
            </w:r>
          </w:p>
          <w:p w:rsidR="00A65335" w:rsidRPr="00405872" w:rsidRDefault="00A65335" w:rsidP="00405872">
            <w:pPr>
              <w:autoSpaceDE w:val="0"/>
              <w:autoSpaceDN w:val="0"/>
              <w:adjustRightInd w:val="0"/>
              <w:rPr>
                <w:color w:val="000000"/>
              </w:rPr>
            </w:pPr>
          </w:p>
          <w:p w:rsidR="00405872" w:rsidRDefault="00405872" w:rsidP="00405872">
            <w:pPr>
              <w:autoSpaceDE w:val="0"/>
              <w:autoSpaceDN w:val="0"/>
              <w:adjustRightInd w:val="0"/>
              <w:rPr>
                <w:color w:val="000000"/>
              </w:rPr>
            </w:pPr>
            <w:r w:rsidRPr="00405872">
              <w:rPr>
                <w:color w:val="000000"/>
              </w:rPr>
              <w:t>In October 2019, JWGs5 WP42 was presented in order to justify and propose a change to ICAO Annex 10, to allow the GBAS GAST D residual ionospheric error, E</w:t>
            </w:r>
            <w:r w:rsidRPr="00405872">
              <w:rPr>
                <w:color w:val="000000"/>
                <w:sz w:val="14"/>
                <w:szCs w:val="14"/>
              </w:rPr>
              <w:t xml:space="preserve">IG </w:t>
            </w:r>
            <w:r w:rsidRPr="00405872">
              <w:rPr>
                <w:color w:val="000000"/>
              </w:rPr>
              <w:t>to exceed 2.75 m for individual thresholds at an airport. The paper suggested revised wording for Appendix B, section 3.6.7.3.4, and associated guidance material to support GBAS availability simulations. JWGs5 WP50 was also presented to close the action to confirm there is no impact to airworthiness criteria by allowing E</w:t>
            </w:r>
            <w:r w:rsidRPr="00405872">
              <w:rPr>
                <w:color w:val="000000"/>
                <w:sz w:val="14"/>
                <w:szCs w:val="14"/>
              </w:rPr>
              <w:t xml:space="preserve">IG </w:t>
            </w:r>
            <w:r w:rsidRPr="00405872">
              <w:rPr>
                <w:color w:val="000000"/>
              </w:rPr>
              <w:t>greater than 2.75 meters. WP08 for this meeting proposes revised wording for the SARPs as a maintenance change to allow E</w:t>
            </w:r>
            <w:r w:rsidRPr="00405872">
              <w:rPr>
                <w:color w:val="000000"/>
                <w:sz w:val="14"/>
                <w:szCs w:val="14"/>
              </w:rPr>
              <w:t xml:space="preserve">IG </w:t>
            </w:r>
            <w:r w:rsidRPr="00405872">
              <w:rPr>
                <w:color w:val="000000"/>
              </w:rPr>
              <w:t xml:space="preserve">to exceed 2.75m only when operational requirements permit. </w:t>
            </w:r>
          </w:p>
          <w:p w:rsidR="00A65335" w:rsidRPr="00405872" w:rsidRDefault="00A65335" w:rsidP="00405872">
            <w:pPr>
              <w:autoSpaceDE w:val="0"/>
              <w:autoSpaceDN w:val="0"/>
              <w:adjustRightInd w:val="0"/>
              <w:rPr>
                <w:color w:val="000000"/>
              </w:rPr>
            </w:pPr>
          </w:p>
          <w:p w:rsidR="00405872" w:rsidRPr="00405872" w:rsidRDefault="00405872" w:rsidP="00405872">
            <w:pPr>
              <w:autoSpaceDE w:val="0"/>
              <w:autoSpaceDN w:val="0"/>
              <w:adjustRightInd w:val="0"/>
              <w:rPr>
                <w:color w:val="000000"/>
              </w:rPr>
            </w:pPr>
            <w:r w:rsidRPr="00405872">
              <w:rPr>
                <w:color w:val="000000"/>
              </w:rPr>
              <w:t>Action 234 was taken on by the IGM ad-hoc group to do sensitivity analyses looking at the relationship between ionospheric models, distance to runways, E</w:t>
            </w:r>
            <w:r w:rsidRPr="00405872">
              <w:rPr>
                <w:color w:val="000000"/>
                <w:sz w:val="14"/>
                <w:szCs w:val="14"/>
              </w:rPr>
              <w:t xml:space="preserve">IG </w:t>
            </w:r>
            <w:r w:rsidRPr="00405872">
              <w:rPr>
                <w:color w:val="000000"/>
              </w:rPr>
              <w:t>and availability. This paper summarizes the results of sensitivity analyses supporting Action 234 for validation of the changes proposed in WP08 for this meeting. A high sensitivity of the maximum E</w:t>
            </w:r>
            <w:r w:rsidRPr="00405872">
              <w:rPr>
                <w:color w:val="000000"/>
                <w:sz w:val="14"/>
                <w:szCs w:val="14"/>
              </w:rPr>
              <w:t xml:space="preserve">IG </w:t>
            </w:r>
            <w:r w:rsidRPr="00405872">
              <w:rPr>
                <w:color w:val="000000"/>
              </w:rPr>
              <w:t>to threat models and airport size is shown, while a reasonable availability is demonstrated as feasible for many locations in the world for E</w:t>
            </w:r>
            <w:r w:rsidRPr="00405872">
              <w:rPr>
                <w:color w:val="000000"/>
                <w:sz w:val="14"/>
                <w:szCs w:val="14"/>
              </w:rPr>
              <w:t xml:space="preserve">IG </w:t>
            </w:r>
            <w:r w:rsidRPr="00405872">
              <w:rPr>
                <w:color w:val="000000"/>
              </w:rPr>
              <w:t xml:space="preserve">greater than 2.75 meters. </w:t>
            </w:r>
          </w:p>
          <w:p w:rsidR="00405872" w:rsidRDefault="00405872" w:rsidP="00405872">
            <w:pPr>
              <w:autoSpaceDE w:val="0"/>
              <w:autoSpaceDN w:val="0"/>
              <w:adjustRightInd w:val="0"/>
              <w:rPr>
                <w:color w:val="000000"/>
              </w:rPr>
            </w:pPr>
          </w:p>
          <w:p w:rsidR="00405872" w:rsidRDefault="00405872" w:rsidP="00405872">
            <w:pPr>
              <w:autoSpaceDE w:val="0"/>
              <w:autoSpaceDN w:val="0"/>
              <w:adjustRightInd w:val="0"/>
              <w:rPr>
                <w:color w:val="000000"/>
              </w:rPr>
            </w:pPr>
            <w:r>
              <w:rPr>
                <w:color w:val="000000"/>
              </w:rPr>
              <w:t>The GWG</w:t>
            </w:r>
            <w:r w:rsidRPr="00405872">
              <w:rPr>
                <w:color w:val="000000"/>
              </w:rPr>
              <w:t xml:space="preserve"> consider</w:t>
            </w:r>
            <w:r>
              <w:rPr>
                <w:color w:val="000000"/>
              </w:rPr>
              <w:t>ed</w:t>
            </w:r>
            <w:r w:rsidRPr="00405872">
              <w:rPr>
                <w:color w:val="000000"/>
              </w:rPr>
              <w:t xml:space="preserve"> this paper</w:t>
            </w:r>
            <w:r>
              <w:rPr>
                <w:color w:val="000000"/>
              </w:rPr>
              <w:t xml:space="preserve"> during the </w:t>
            </w:r>
            <w:r w:rsidRPr="00B87E2E">
              <w:rPr>
                <w:color w:val="000000" w:themeColor="text1"/>
              </w:rPr>
              <w:t>Oct 7, 2020</w:t>
            </w:r>
            <w:r>
              <w:rPr>
                <w:color w:val="000000" w:themeColor="text1"/>
              </w:rPr>
              <w:t xml:space="preserve"> teleconference</w:t>
            </w:r>
            <w:r>
              <w:rPr>
                <w:color w:val="000000"/>
              </w:rPr>
              <w:t xml:space="preserve"> and agreed to accept the paper</w:t>
            </w:r>
            <w:r w:rsidRPr="00405872">
              <w:rPr>
                <w:color w:val="000000"/>
              </w:rPr>
              <w:t xml:space="preserve"> as validation material to support the proposed maintenance changes from WP</w:t>
            </w:r>
            <w:r>
              <w:rPr>
                <w:color w:val="000000"/>
              </w:rPr>
              <w:t xml:space="preserve"> </w:t>
            </w:r>
            <w:r w:rsidRPr="00405872">
              <w:rPr>
                <w:color w:val="000000"/>
              </w:rPr>
              <w:t xml:space="preserve">8 </w:t>
            </w:r>
            <w:r>
              <w:rPr>
                <w:color w:val="000000"/>
              </w:rPr>
              <w:t>to</w:t>
            </w:r>
            <w:r w:rsidRPr="00405872">
              <w:rPr>
                <w:color w:val="000000"/>
              </w:rPr>
              <w:t xml:space="preserve"> this meeting.</w:t>
            </w:r>
            <w:r>
              <w:rPr>
                <w:color w:val="000000"/>
              </w:rPr>
              <w:t xml:space="preserve">  The validation matrix in WP 8 includes a reference to this paper as well as all other material that supports validation of the change proposal.</w:t>
            </w:r>
          </w:p>
          <w:p w:rsidR="009D2492" w:rsidRDefault="009D2492" w:rsidP="00405872">
            <w:pPr>
              <w:autoSpaceDE w:val="0"/>
              <w:autoSpaceDN w:val="0"/>
              <w:adjustRightInd w:val="0"/>
              <w:rPr>
                <w:color w:val="000000"/>
              </w:rPr>
            </w:pPr>
          </w:p>
          <w:p w:rsidR="009D2492" w:rsidRDefault="009D2492" w:rsidP="00C5242C">
            <w:pPr>
              <w:pStyle w:val="Heading1"/>
            </w:pPr>
            <w:r>
              <w:t>Joint GWG/SWG Meeting</w:t>
            </w:r>
          </w:p>
          <w:p w:rsidR="00042E30" w:rsidRDefault="009D2492" w:rsidP="009D2492">
            <w:r>
              <w:t>A joint meeting of GWG/SWG was held on 11/6/2020.</w:t>
            </w:r>
            <w:r w:rsidR="00840A4E">
              <w:t xml:space="preserve">  Two Working Papers were discussed: WP 18 and WP 33.  These papers are described briefly below.  For a detailed discussion see the SWG meeting report material.</w:t>
            </w:r>
          </w:p>
          <w:p w:rsidR="00042E30" w:rsidRDefault="00042E30" w:rsidP="00D814D9">
            <w:pPr>
              <w:pStyle w:val="Heading2"/>
            </w:pPr>
            <w:r>
              <w:t>WP-18 Proposed amendments to the Handbook on Radio Frequency Spectrum Requirements for Civil Aviation (Doc. 9718) Volume II</w:t>
            </w:r>
          </w:p>
          <w:p w:rsidR="00D814D9" w:rsidRDefault="00D814D9" w:rsidP="00D814D9">
            <w:r w:rsidRPr="00D814D9">
              <w:t xml:space="preserve">This paper present proposals to amend the Handbook on Radio Frequency Spectrum Requirements (Doc. 9718), Volume II to incorporate frequency assignment planning criteria for VHF and UHF aeronautical </w:t>
            </w:r>
            <w:proofErr w:type="spellStart"/>
            <w:r w:rsidRPr="00D814D9">
              <w:t>radionavigation</w:t>
            </w:r>
            <w:proofErr w:type="spellEnd"/>
            <w:r w:rsidRPr="00D814D9">
              <w:t xml:space="preserve"> aids.</w:t>
            </w:r>
          </w:p>
          <w:p w:rsidR="00D814D9" w:rsidRPr="00D814D9" w:rsidRDefault="00D814D9" w:rsidP="00D814D9"/>
          <w:p w:rsidR="00042E30" w:rsidRDefault="00D814D9" w:rsidP="00D814D9">
            <w:pPr>
              <w:pStyle w:val="Heading2"/>
            </w:pPr>
            <w:r>
              <w:t>WP-</w:t>
            </w:r>
            <w:r w:rsidR="00042E30">
              <w:t>33</w:t>
            </w:r>
            <w:r>
              <w:t xml:space="preserve"> </w:t>
            </w:r>
            <w:r w:rsidR="00042E30">
              <w:t>Draft ICAO guidance on ‘GBAS/VDB siting’ and ‘same-airport frequency compatibility’</w:t>
            </w:r>
          </w:p>
          <w:p w:rsidR="00D814D9" w:rsidRDefault="00D814D9" w:rsidP="00F20D08">
            <w:r>
              <w:t xml:space="preserve">This working paper is an update of JWGs/5-WP/24, rev.1. It presents revised draft ICAO guidance material on ‘GBAS/VDB siting’ and ‘same-airport compatibility’. </w:t>
            </w:r>
          </w:p>
          <w:p w:rsidR="00D814D9" w:rsidRDefault="00D814D9" w:rsidP="00F20D08"/>
          <w:p w:rsidR="00D814D9" w:rsidRDefault="00D814D9" w:rsidP="00F20D08">
            <w:r>
              <w:t>Such guidance material is necessary in order to complement international frequency assignment planning criteria for GBAS/VDB, which may not be sufficient to ensure finding GBAS/VDB frequencies, which are compatible with existing ILS Localizer and or VOR systems at the same airport.</w:t>
            </w:r>
          </w:p>
          <w:p w:rsidR="00D814D9" w:rsidRDefault="00D814D9" w:rsidP="00F20D08"/>
          <w:p w:rsidR="00236AAB" w:rsidRPr="00D814D9" w:rsidRDefault="00D814D9" w:rsidP="00F20D08">
            <w:r>
              <w:t>This paper was prepared by GBAS/VDB same-airport compatibility correspondence group of the ICAO NSP. It takes into account comments and change requests provided during the review of the paper by EUROCAE WG28 at its virtual meeting in September 2020.</w:t>
            </w:r>
          </w:p>
        </w:tc>
      </w:tr>
    </w:tbl>
    <w:p w:rsidR="009A006A" w:rsidRDefault="003A7468" w:rsidP="00D814D9">
      <w:pPr>
        <w:pStyle w:val="Heading1"/>
      </w:pPr>
      <w:r>
        <w:t>DFMC GBAS</w:t>
      </w:r>
    </w:p>
    <w:p w:rsidR="009A006A" w:rsidRPr="009A006A" w:rsidRDefault="009A006A" w:rsidP="009A006A"/>
    <w:p w:rsidR="00B913DD" w:rsidRDefault="00B913DD" w:rsidP="00B913DD">
      <w:r>
        <w:t xml:space="preserve">DFMC GBAS was a significant, if not </w:t>
      </w:r>
      <w:r w:rsidR="00A65335">
        <w:t xml:space="preserve">the </w:t>
      </w:r>
      <w:r>
        <w:t>primary subject of the discussion  at the GWG meetings held on Sept 30</w:t>
      </w:r>
      <w:r w:rsidRPr="00B913DD">
        <w:rPr>
          <w:vertAlign w:val="superscript"/>
        </w:rPr>
        <w:t>th</w:t>
      </w:r>
      <w:r>
        <w:t xml:space="preserve"> 2020, Oct 14, 2020, Oct 29, 2020, as well as the Joint GWG/RTCA SC-159 WG 4 Meeting held on Oct 22</w:t>
      </w:r>
      <w:r w:rsidRPr="00B913DD">
        <w:rPr>
          <w:vertAlign w:val="superscript"/>
        </w:rPr>
        <w:t>nd</w:t>
      </w:r>
      <w:r>
        <w:t xml:space="preserve">, 2020.  The discussions fell into two categories: </w:t>
      </w:r>
    </w:p>
    <w:p w:rsidR="00B913DD" w:rsidRDefault="00B913DD" w:rsidP="00B913DD">
      <w:pPr>
        <w:pStyle w:val="ListParagraph"/>
        <w:numPr>
          <w:ilvl w:val="0"/>
          <w:numId w:val="29"/>
        </w:numPr>
      </w:pPr>
      <w:r>
        <w:t>discussions of the development schedule, and</w:t>
      </w:r>
    </w:p>
    <w:p w:rsidR="00B913DD" w:rsidRDefault="00B913DD" w:rsidP="00B913DD">
      <w:pPr>
        <w:pStyle w:val="ListParagraph"/>
        <w:numPr>
          <w:ilvl w:val="0"/>
          <w:numId w:val="29"/>
        </w:numPr>
      </w:pPr>
      <w:r>
        <w:t xml:space="preserve">Technical work contributing to the development of the standards </w:t>
      </w:r>
    </w:p>
    <w:p w:rsidR="009A006A" w:rsidRDefault="009A006A" w:rsidP="00B913DD"/>
    <w:p w:rsidR="00B913DD" w:rsidRDefault="00B913DD" w:rsidP="00B913DD">
      <w:r>
        <w:t>The discussion</w:t>
      </w:r>
      <w:r w:rsidR="0097620E">
        <w:t>s</w:t>
      </w:r>
      <w:r>
        <w:t xml:space="preserve"> </w:t>
      </w:r>
      <w:r w:rsidR="0097620E">
        <w:t>in</w:t>
      </w:r>
      <w:r>
        <w:t xml:space="preserve"> Item 1) are summarized below in section </w:t>
      </w:r>
      <w:r w:rsidR="009C7F13">
        <w:fldChar w:fldCharType="begin"/>
      </w:r>
      <w:r w:rsidR="009C7F13">
        <w:instrText xml:space="preserve"> REF _Ref55372686 \r \h </w:instrText>
      </w:r>
      <w:r w:rsidR="009C7F13">
        <w:fldChar w:fldCharType="separate"/>
      </w:r>
      <w:r w:rsidR="00C5242C">
        <w:t>6.0</w:t>
      </w:r>
      <w:r w:rsidR="009C7F13">
        <w:fldChar w:fldCharType="end"/>
      </w:r>
      <w:r w:rsidR="009C7F13">
        <w:t xml:space="preserve"> under the work plan.</w:t>
      </w:r>
      <w:r w:rsidR="0097620E">
        <w:t xml:space="preserve">  The rest of this section will outline the technical work discussions (i.e. item 2)).</w:t>
      </w:r>
    </w:p>
    <w:p w:rsidR="00B913DD" w:rsidRDefault="00B913DD" w:rsidP="00B913DD"/>
    <w:p w:rsidR="0087394E" w:rsidRDefault="0087394E" w:rsidP="0087394E">
      <w:pPr>
        <w:pStyle w:val="Heading2"/>
      </w:pPr>
      <w:r>
        <w:t>Technical Discussions</w:t>
      </w:r>
      <w:r w:rsidRPr="0087394E">
        <w:t xml:space="preserve"> </w:t>
      </w:r>
      <w:r>
        <w:t>during the Oct 14, 2020 GWG Meeting</w:t>
      </w:r>
    </w:p>
    <w:p w:rsidR="0097620E" w:rsidRDefault="0097620E" w:rsidP="0097620E">
      <w:r>
        <w:t>Some technical discussions were conducted during the Oct 14, 2020 GWG Meeting.  However, most of those discussions were in the context of determining a reasonable timeline for DFMC GBAS development.</w:t>
      </w:r>
      <w:r w:rsidR="002B10F2">
        <w:t xml:space="preserve">  The PowerPoint briefing used to guide the discussions for the meeting is provided in </w:t>
      </w:r>
      <w:r w:rsidR="002B10F2">
        <w:fldChar w:fldCharType="begin"/>
      </w:r>
      <w:r w:rsidR="002B10F2">
        <w:instrText xml:space="preserve"> REF _Ref55446554 \h </w:instrText>
      </w:r>
      <w:r w:rsidR="002B10F2">
        <w:fldChar w:fldCharType="separate"/>
      </w:r>
      <w:r w:rsidR="00C5242C">
        <w:t xml:space="preserve">Attachment </w:t>
      </w:r>
      <w:r w:rsidR="00C5242C">
        <w:rPr>
          <w:noProof/>
        </w:rPr>
        <w:t>C</w:t>
      </w:r>
      <w:r w:rsidR="002B10F2">
        <w:fldChar w:fldCharType="end"/>
      </w:r>
      <w:r w:rsidR="002B10F2">
        <w:t>.</w:t>
      </w:r>
      <w:r>
        <w:t xml:space="preserve">  Those discussions included a review of the DFMC GBAS developments to date</w:t>
      </w:r>
      <w:r w:rsidR="002B10F2">
        <w:t xml:space="preserve">, a review of decisions made by GWG in previous meetings, and a review of a list of all materials submitted to GWG on DFMC GBAS so far.  In particular, slide 11 of </w:t>
      </w:r>
      <w:r w:rsidR="002B10F2">
        <w:fldChar w:fldCharType="begin"/>
      </w:r>
      <w:r w:rsidR="002B10F2">
        <w:instrText xml:space="preserve"> REF _Ref55446554 \h </w:instrText>
      </w:r>
      <w:r w:rsidR="002B10F2">
        <w:fldChar w:fldCharType="separate"/>
      </w:r>
      <w:r w:rsidR="00C5242C">
        <w:t xml:space="preserve">Attachment </w:t>
      </w:r>
      <w:r w:rsidR="00C5242C">
        <w:rPr>
          <w:noProof/>
        </w:rPr>
        <w:t>C</w:t>
      </w:r>
      <w:r w:rsidR="002B10F2">
        <w:fldChar w:fldCharType="end"/>
      </w:r>
      <w:r w:rsidR="002B10F2">
        <w:t xml:space="preserve"> reviews open questions/issues identified in JWGS4 WP35.  There was some technical discussion of the items in this list.  </w:t>
      </w:r>
      <w:r w:rsidR="00B774D0">
        <w:t>However, this discussion made it clear that there was no general consensus on the scope of the capabilities to be addressed in the next major update of the SARPs.  It was noted during this discussion that no new technical information has been submitted to GWG since NSP/5.  In fact, even the most significant body of work submitted to date (NSP/5 WP/41) had received no feedback.  The only technical progress since NSP/5 has been the assembly of the list of open questions/issues (</w:t>
      </w:r>
      <w:r w:rsidR="006B6508">
        <w:t>originally proposed in JWGS4 WP 35).</w:t>
      </w:r>
    </w:p>
    <w:p w:rsidR="0097620E" w:rsidRDefault="0097620E" w:rsidP="0097620E"/>
    <w:p w:rsidR="0087394E" w:rsidRDefault="0087394E" w:rsidP="0087394E">
      <w:pPr>
        <w:pStyle w:val="Heading2"/>
      </w:pPr>
      <w:r>
        <w:t>Technical Discussions During the Oct 22, 2020</w:t>
      </w:r>
      <w:r>
        <w:tab/>
        <w:t>Joint GWG/RTCA SC-159 WG 4 Meeting</w:t>
      </w:r>
    </w:p>
    <w:p w:rsidR="006B6508" w:rsidRDefault="006B6508" w:rsidP="0097620E">
      <w:r>
        <w:t xml:space="preserve">During the </w:t>
      </w:r>
      <w:r w:rsidR="0097620E">
        <w:t>Oct 22, 2020</w:t>
      </w:r>
      <w:r w:rsidR="008D19B3">
        <w:t xml:space="preserve"> </w:t>
      </w:r>
      <w:r w:rsidR="0097620E">
        <w:t>Joint GWG/RTCA SC-159 WG 4 Meeting</w:t>
      </w:r>
      <w:r>
        <w:t xml:space="preserve">, were some significant technical </w:t>
      </w:r>
      <w:r w:rsidR="006E41A0">
        <w:t xml:space="preserve">discussions.  </w:t>
      </w:r>
      <w:r w:rsidR="00BC051A">
        <w:fldChar w:fldCharType="begin"/>
      </w:r>
      <w:r w:rsidR="00BC051A">
        <w:instrText xml:space="preserve"> REF _Ref55448903 \h </w:instrText>
      </w:r>
      <w:r w:rsidR="00BC051A">
        <w:fldChar w:fldCharType="separate"/>
      </w:r>
      <w:r w:rsidR="00C5242C">
        <w:t xml:space="preserve">Attachment </w:t>
      </w:r>
      <w:r w:rsidR="00C5242C">
        <w:rPr>
          <w:noProof/>
        </w:rPr>
        <w:t>D</w:t>
      </w:r>
      <w:r w:rsidR="00BC051A">
        <w:fldChar w:fldCharType="end"/>
      </w:r>
      <w:r w:rsidR="00BC051A">
        <w:t xml:space="preserve"> to this Flimsy shows the Agenda for the joint meeting.  The following technical discussions were held during the joint meeting:</w:t>
      </w:r>
    </w:p>
    <w:p w:rsidR="00BC051A" w:rsidRDefault="00BC051A" w:rsidP="00BC051A">
      <w:pPr>
        <w:pStyle w:val="ListParagraph"/>
        <w:numPr>
          <w:ilvl w:val="0"/>
          <w:numId w:val="30"/>
        </w:numPr>
      </w:pPr>
      <w:r>
        <w:t xml:space="preserve">A presentation by Andreas </w:t>
      </w:r>
      <w:proofErr w:type="spellStart"/>
      <w:r>
        <w:t>Lipp</w:t>
      </w:r>
      <w:proofErr w:type="spellEnd"/>
      <w:r>
        <w:t xml:space="preserve"> was given titled “Considerations for future GBAS evolutions”.  This briefing attempts sort and prioritize some of the open questions/issues (</w:t>
      </w:r>
      <w:r>
        <w:fldChar w:fldCharType="begin"/>
      </w:r>
      <w:r>
        <w:instrText xml:space="preserve"> REF _Ref55446554 \h </w:instrText>
      </w:r>
      <w:r>
        <w:fldChar w:fldCharType="separate"/>
      </w:r>
      <w:r w:rsidR="00C5242C">
        <w:t xml:space="preserve">Attachment </w:t>
      </w:r>
      <w:r w:rsidR="00C5242C">
        <w:rPr>
          <w:noProof/>
        </w:rPr>
        <w:t>C</w:t>
      </w:r>
      <w:r>
        <w:fldChar w:fldCharType="end"/>
      </w:r>
      <w:r>
        <w:t xml:space="preserve"> slide </w:t>
      </w:r>
      <w:r w:rsidR="00410A3A">
        <w:t>11) and draw some conclusions about the scope of GBAS evolution that could be pursued for a SARPs update in a reasonable timeline.</w:t>
      </w:r>
    </w:p>
    <w:p w:rsidR="008416F6" w:rsidRDefault="00410A3A" w:rsidP="00BC051A">
      <w:pPr>
        <w:pStyle w:val="ListParagraph"/>
        <w:numPr>
          <w:ilvl w:val="0"/>
          <w:numId w:val="30"/>
        </w:numPr>
      </w:pPr>
      <w:r>
        <w:t>A presentation</w:t>
      </w:r>
      <w:r w:rsidR="008416F6">
        <w:t xml:space="preserve"> was given</w:t>
      </w:r>
      <w:r>
        <w:t xml:space="preserve"> by Tim Murphy regarding comments on DFMC GBAS Conceptual framework (NSP/5 WP 41).  The presentation accompanies a matrix of comments that were provided to Eurocontrol (as requested at NSP/5).  The presentation noted that a significant body of work is reflected in NSP/5 WP 41.  The concept described does a good job of leveraging all the work done to develop GAST D.  However, there are still many open issues listed in the document as TBD.  Furthermore the documents as it currently stands is very SESAR program centric and some significant re-organization</w:t>
      </w:r>
      <w:r w:rsidR="008416F6">
        <w:t xml:space="preserve"> and formatting</w:t>
      </w:r>
      <w:r>
        <w:t xml:space="preserve"> would be needed </w:t>
      </w:r>
      <w:r w:rsidR="008416F6">
        <w:t>in order for the document to serve as a concept document for DFMC.  There was some general discussion of the assertion that the concept document will need to address all core constellations, while WP 41 is focused solely on GPS/Galileo.  There are a number of other technical issues raised in the presentation and associated comment matrix.  These materials are available through the RTCA workspace.</w:t>
      </w:r>
    </w:p>
    <w:p w:rsidR="0097620E" w:rsidRDefault="008416F6" w:rsidP="0097620E">
      <w:pPr>
        <w:pStyle w:val="ListParagraph"/>
        <w:numPr>
          <w:ilvl w:val="0"/>
          <w:numId w:val="30"/>
        </w:numPr>
      </w:pPr>
      <w:r>
        <w:t>A presentation was given by Tim Murphy titled “Alternative Architecture for DFMC GBAS”.  This presentation introduced a proposed architecture for DFMC based on up</w:t>
      </w:r>
      <w:r w:rsidR="00FF3F11">
        <w:t>-</w:t>
      </w:r>
      <w:r>
        <w:t>linking measurements rather than differential corrections.  Up</w:t>
      </w:r>
      <w:r w:rsidR="00FF3F11">
        <w:t>-</w:t>
      </w:r>
      <w:r>
        <w:t>linking measurements rather than differential corrections has many advantages in that it allows the greatest flexibility in airborne processing, supports full</w:t>
      </w:r>
      <w:r w:rsidR="008D19B3">
        <w:t xml:space="preserve"> high accuracy/sensitivity</w:t>
      </w:r>
      <w:r>
        <w:t xml:space="preserve"> iono-anomaly monitoring in the airborne receiver</w:t>
      </w:r>
      <w:r w:rsidR="008D19B3">
        <w:t xml:space="preserve"> and</w:t>
      </w:r>
      <w:r>
        <w:t xml:space="preserve"> enables a higher accuracy service while still retaining robustness against anomalous </w:t>
      </w:r>
      <w:r w:rsidR="00EC0DEE">
        <w:t xml:space="preserve">ionospheric threats.  The proposal has the disadvantage that it uses twice the </w:t>
      </w:r>
      <w:proofErr w:type="spellStart"/>
      <w:r w:rsidR="00EC0DEE">
        <w:t>datalink</w:t>
      </w:r>
      <w:proofErr w:type="spellEnd"/>
      <w:r w:rsidR="00EC0DEE">
        <w:t xml:space="preserve"> bandwidth of the GAST F proposal.  The group discussed the pros and cons of the proposal and agreed that it should be included in the architecture trade study (subject of Action 232).  This presentation acknowledged that there are many open questions/issues associated with the proposal.  However, given that the proposal allows for a GAST F equivalent service to be computed/implemented in the air, many of the open issues are common to GAST F open issues.   This presentation has been expanded into IP 17 discussed below.</w:t>
      </w:r>
    </w:p>
    <w:p w:rsidR="009F33F0" w:rsidRDefault="009F33F0" w:rsidP="007D0360">
      <w:pPr>
        <w:pStyle w:val="ListParagraph"/>
        <w:numPr>
          <w:ilvl w:val="0"/>
          <w:numId w:val="30"/>
        </w:numPr>
      </w:pPr>
      <w:r>
        <w:t xml:space="preserve">A presentation was given by </w:t>
      </w:r>
      <w:r w:rsidR="005F4CD4">
        <w:t xml:space="preserve">Pere </w:t>
      </w:r>
      <w:proofErr w:type="spellStart"/>
      <w:r w:rsidR="005F4CD4">
        <w:t>Durba</w:t>
      </w:r>
      <w:proofErr w:type="spellEnd"/>
      <w:r w:rsidR="00285B11">
        <w:t xml:space="preserve"> Calvet titled “Pj14/Sol79/WP9 – DFMC GBAS Threat Analysis and Fall-back Modes</w:t>
      </w:r>
      <w:r w:rsidR="008D19B3">
        <w:t>”</w:t>
      </w:r>
      <w:r w:rsidR="00285B11">
        <w:t xml:space="preserve">.  Also a </w:t>
      </w:r>
      <w:r w:rsidR="00871DBD">
        <w:t>companion document was provided</w:t>
      </w:r>
      <w:r w:rsidR="00285B11">
        <w:t>.  The document provides details and complements the “DFMC GBAS Concept Framework” (NSP/5-WP41).</w:t>
      </w:r>
      <w:r w:rsidR="00871DBD">
        <w:t xml:space="preserve">  The presentation and document are available on the RTCA workspace.</w:t>
      </w:r>
      <w:r w:rsidR="00D129E6">
        <w:t xml:space="preserve">  The main goal of this work is to analyse the GAST F proposed processing modes to compare anticipated behaviour against different threat scenarios that the system could encounter. These threat scenarios have been </w:t>
      </w:r>
      <w:r w:rsidR="00C85777">
        <w:t>studied previously</w:t>
      </w:r>
      <w:r w:rsidR="00D129E6">
        <w:t xml:space="preserve"> in the GAST F concept paper and previous documentation of this solution. The list of threats to analyse are been extracted from these documents and each case is studied in detail.  Furthermore, this technical note is also focused on the detection process in order to know if this could have implications in the switching mode too. As in the GAST F service the responsibility of the</w:t>
      </w:r>
      <w:r w:rsidR="007D0360">
        <w:t xml:space="preserve"> </w:t>
      </w:r>
      <w:r w:rsidR="00D129E6">
        <w:t>operations is split between the ground and the airborne subsystem, the detection process could be</w:t>
      </w:r>
      <w:r w:rsidR="007D0360">
        <w:t xml:space="preserve"> </w:t>
      </w:r>
      <w:r w:rsidR="00D129E6">
        <w:t xml:space="preserve">done in three ways: by </w:t>
      </w:r>
      <w:r w:rsidR="007D0360">
        <w:t>the</w:t>
      </w:r>
      <w:r w:rsidR="00D129E6">
        <w:t xml:space="preserve"> ground subsystem, by the airborne or by both. This differentiation is also</w:t>
      </w:r>
      <w:r w:rsidR="007D0360">
        <w:t xml:space="preserve"> </w:t>
      </w:r>
      <w:r w:rsidR="00D129E6">
        <w:t>analysed in this technical note.</w:t>
      </w:r>
    </w:p>
    <w:p w:rsidR="007D0360" w:rsidRDefault="007D0360" w:rsidP="008D19B3">
      <w:pPr>
        <w:ind w:left="360"/>
      </w:pPr>
    </w:p>
    <w:p w:rsidR="0087394E" w:rsidRDefault="0087394E" w:rsidP="0087394E">
      <w:pPr>
        <w:pStyle w:val="Heading2"/>
      </w:pPr>
      <w:r>
        <w:t xml:space="preserve">Technical Discussions during the </w:t>
      </w:r>
      <w:r w:rsidR="008D19B3">
        <w:t xml:space="preserve">Oct 29, 2020 </w:t>
      </w:r>
      <w:r w:rsidR="0097620E">
        <w:t>GWG Meeting</w:t>
      </w:r>
    </w:p>
    <w:p w:rsidR="00D93678" w:rsidRDefault="003E23AE" w:rsidP="0097620E">
      <w:r>
        <w:t>During the GWG teleconference on Oct 29</w:t>
      </w:r>
      <w:r w:rsidRPr="003E23AE">
        <w:rPr>
          <w:vertAlign w:val="superscript"/>
        </w:rPr>
        <w:t>th</w:t>
      </w:r>
      <w:r>
        <w:t xml:space="preserve"> there were 2 technical </w:t>
      </w:r>
      <w:r w:rsidR="00CF6FD3">
        <w:t>presentations</w:t>
      </w:r>
      <w:r>
        <w:t xml:space="preserve">.  The PowerPoint briefing used to guide the discussions during the meeting is given in </w:t>
      </w:r>
      <w:r w:rsidR="00CF6FD3">
        <w:fldChar w:fldCharType="begin"/>
      </w:r>
      <w:r w:rsidR="00CF6FD3">
        <w:instrText xml:space="preserve"> REF _Ref55569714 \h </w:instrText>
      </w:r>
      <w:r w:rsidR="00CF6FD3">
        <w:fldChar w:fldCharType="separate"/>
      </w:r>
      <w:r w:rsidR="00C5242C">
        <w:t xml:space="preserve">Attachment </w:t>
      </w:r>
      <w:r w:rsidR="00C5242C">
        <w:rPr>
          <w:noProof/>
        </w:rPr>
        <w:t>E</w:t>
      </w:r>
      <w:r w:rsidR="00CF6FD3">
        <w:fldChar w:fldCharType="end"/>
      </w:r>
      <w:r w:rsidR="00D93678">
        <w:t>.  The two technical presentations were:</w:t>
      </w:r>
    </w:p>
    <w:p w:rsidR="0097620E" w:rsidRDefault="00D93678" w:rsidP="00D93678">
      <w:pPr>
        <w:pStyle w:val="ListParagraph"/>
        <w:numPr>
          <w:ilvl w:val="0"/>
          <w:numId w:val="31"/>
        </w:numPr>
      </w:pPr>
      <w:r>
        <w:t xml:space="preserve">Andreas </w:t>
      </w:r>
      <w:proofErr w:type="spellStart"/>
      <w:r w:rsidR="003A1770">
        <w:t>Lipp</w:t>
      </w:r>
      <w:proofErr w:type="spellEnd"/>
      <w:r w:rsidR="003A1770">
        <w:t xml:space="preserve"> gave a presentation titled </w:t>
      </w:r>
      <w:r>
        <w:t>“</w:t>
      </w:r>
      <w:r w:rsidR="003A1770">
        <w:t>Comments on NSP6 IP17 – First Analysis of feasibility of an alternative GAST F concept</w:t>
      </w:r>
      <w:r>
        <w:t>”</w:t>
      </w:r>
      <w:r w:rsidR="003A1770">
        <w:t>.  This presentation raised a few points relative to the proposal in IP 17</w:t>
      </w:r>
      <w:r w:rsidR="003632A3">
        <w:t xml:space="preserve">.  The presentation also includes some analysis that tries to answer questions that came up during the initial presentation of the idea during the joint GWG/RTCA SC-159 WG 4 meeting.  </w:t>
      </w:r>
      <w:r w:rsidR="003A1770">
        <w:t xml:space="preserve"> </w:t>
      </w:r>
    </w:p>
    <w:p w:rsidR="003A1770" w:rsidRDefault="003A1770" w:rsidP="00D93678">
      <w:pPr>
        <w:pStyle w:val="ListParagraph"/>
        <w:numPr>
          <w:ilvl w:val="0"/>
          <w:numId w:val="31"/>
        </w:numPr>
      </w:pPr>
      <w:r>
        <w:t>Tim Murphy presented a first draft of IP 17 “Alternative Architecture for Dual Frequency Multi-Constellation GBAS” – This was a first draft of IP 17 as described below.</w:t>
      </w:r>
      <w:r w:rsidR="00EC7847">
        <w:t xml:space="preserve">  The paper introduces an alternative architecture and associated service type dubbed “GAST X”.</w:t>
      </w:r>
    </w:p>
    <w:p w:rsidR="009C7F13" w:rsidRDefault="009C7F13" w:rsidP="00B913DD"/>
    <w:p w:rsidR="00236AAB" w:rsidRPr="00236AAB" w:rsidRDefault="003A7468" w:rsidP="00236AAB">
      <w:pPr>
        <w:pStyle w:val="Heading2"/>
      </w:pPr>
      <w:r>
        <w:t xml:space="preserve">IP 17 - </w:t>
      </w:r>
      <w:r w:rsidRPr="00171C98">
        <w:t>Alternative Architecture for Dual Frequency Multi-Constellation GBAS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717"/>
      </w:tblGrid>
      <w:tr w:rsidR="00236AAB" w:rsidRPr="00236AAB">
        <w:trPr>
          <w:trHeight w:val="1286"/>
        </w:trPr>
        <w:tc>
          <w:tcPr>
            <w:tcW w:w="7717" w:type="dxa"/>
          </w:tcPr>
          <w:p w:rsidR="00236AAB" w:rsidRDefault="00236AAB" w:rsidP="00236AAB">
            <w:pPr>
              <w:autoSpaceDE w:val="0"/>
              <w:autoSpaceDN w:val="0"/>
              <w:adjustRightInd w:val="0"/>
              <w:rPr>
                <w:color w:val="000000"/>
              </w:rPr>
            </w:pPr>
            <w:r w:rsidRPr="00236AAB">
              <w:rPr>
                <w:color w:val="000000"/>
              </w:rPr>
              <w:t xml:space="preserve">This paper describes a proposed alternative architecture for Dual Frequency Multi-Constellation (DFMC) GBAS. The proposal builds off of the good work done over the last 10 years by the SESAR program. However, the proposal is designed to enable more optimal airborne processing that should enable better performance and higher availability for DFMC GBAS globally. </w:t>
            </w:r>
          </w:p>
          <w:p w:rsidR="00236AAB" w:rsidRPr="00236AAB" w:rsidRDefault="00236AAB" w:rsidP="00236AAB">
            <w:pPr>
              <w:autoSpaceDE w:val="0"/>
              <w:autoSpaceDN w:val="0"/>
              <w:adjustRightInd w:val="0"/>
              <w:rPr>
                <w:color w:val="000000"/>
              </w:rPr>
            </w:pPr>
          </w:p>
          <w:p w:rsidR="003632A3" w:rsidRDefault="003632A3" w:rsidP="00236AAB">
            <w:r>
              <w:t xml:space="preserve">IP 17 was developed after the initial presentation of the GAST X concept at the joint GWG/SC-159 WG 4 meeting.  It is intended to explain the concept in more detail and to begin to explore the pros and cons of the concept.  </w:t>
            </w:r>
            <w:r w:rsidR="00530D90">
              <w:t>The architecture is a departure from GAST C and GAST D in that a significant amount of the processing is moved to the airborne equipment.  Doing that allows for great flexibility in that the airborne can use different carrier smoothing intervals as long as the smoothing used on the air and ground measurements is matched.  It also opens up the possibility to do Divergence Free (</w:t>
            </w:r>
            <w:proofErr w:type="spellStart"/>
            <w:r w:rsidR="00530D90">
              <w:t>DFree</w:t>
            </w:r>
            <w:proofErr w:type="spellEnd"/>
            <w:r w:rsidR="00530D90">
              <w:t xml:space="preserve">) smoothing which in turn enable more precise iono anomaly monitoring.  In addition, the proposal may enable single frequency fall back modes that will still support CAT III operations, thereby improving the robustness of the system against loss of either frequency.  Finally, the proposed service type opens up the possibility for pure carrier based positioning techniques such as RTK to be used.  </w:t>
            </w:r>
          </w:p>
          <w:p w:rsidR="00530D90" w:rsidRDefault="00530D90" w:rsidP="00236AAB"/>
          <w:p w:rsidR="003632A3" w:rsidRPr="00236AAB" w:rsidRDefault="00530D90" w:rsidP="00236AAB">
            <w:r w:rsidRPr="00236AAB">
              <w:t xml:space="preserve">This proposal is being put on the table for consideration as GWG converges on standards for DFMC GBAS. There is still much work to do to flesh out this proposal. However, much of the work is common to validating any DFMC GBAS architecture. </w:t>
            </w:r>
          </w:p>
        </w:tc>
      </w:tr>
    </w:tbl>
    <w:p w:rsidR="009A006A" w:rsidRPr="009A006A" w:rsidRDefault="009A006A" w:rsidP="009A006A"/>
    <w:p w:rsidR="00804D9D" w:rsidRDefault="003A7468" w:rsidP="002E797F">
      <w:pPr>
        <w:pStyle w:val="Heading1"/>
      </w:pPr>
      <w:bookmarkStart w:id="0" w:name="_Ref55201747"/>
      <w:r>
        <w:t xml:space="preserve"> </w:t>
      </w:r>
      <w:bookmarkStart w:id="1" w:name="_Ref55372686"/>
      <w:r w:rsidR="003F2BE3">
        <w:t xml:space="preserve">GWG </w:t>
      </w:r>
      <w:r w:rsidR="00DA579C" w:rsidRPr="00A07F0F">
        <w:t>Work Plan</w:t>
      </w:r>
      <w:bookmarkEnd w:id="0"/>
      <w:bookmarkEnd w:id="1"/>
    </w:p>
    <w:p w:rsidR="003F2BE3" w:rsidRDefault="003F2BE3" w:rsidP="00E17CCF"/>
    <w:p w:rsidR="00301EBD" w:rsidRDefault="00301EBD" w:rsidP="00301EBD">
      <w:r w:rsidRPr="00A07F0F">
        <w:t xml:space="preserve">The following major items were identified at the last few meetings and these still represent the focus of the </w:t>
      </w:r>
      <w:r>
        <w:t>GWG</w:t>
      </w:r>
      <w:r w:rsidRPr="00A07F0F">
        <w:t>:</w:t>
      </w:r>
    </w:p>
    <w:p w:rsidR="00301EBD" w:rsidRDefault="00301EBD" w:rsidP="00301EBD">
      <w:pPr>
        <w:pStyle w:val="ListParagraph"/>
        <w:numPr>
          <w:ilvl w:val="0"/>
          <w:numId w:val="7"/>
        </w:numPr>
      </w:pPr>
      <w:r w:rsidRPr="00A07F0F">
        <w:t>GBAS SARPS Maintenance</w:t>
      </w:r>
      <w:r>
        <w:t xml:space="preserve"> (including VHF compatibility requirements and guidance)</w:t>
      </w:r>
    </w:p>
    <w:p w:rsidR="00301EBD" w:rsidRDefault="00301EBD" w:rsidP="00301EBD">
      <w:pPr>
        <w:pStyle w:val="ListParagraph"/>
        <w:numPr>
          <w:ilvl w:val="0"/>
          <w:numId w:val="7"/>
        </w:numPr>
      </w:pPr>
      <w:r w:rsidRPr="00A07F0F">
        <w:t xml:space="preserve">Impact to Other Annexes </w:t>
      </w:r>
    </w:p>
    <w:p w:rsidR="00301EBD" w:rsidRDefault="00301EBD" w:rsidP="00301EBD">
      <w:pPr>
        <w:pStyle w:val="ListParagraph"/>
        <w:numPr>
          <w:ilvl w:val="0"/>
          <w:numId w:val="7"/>
        </w:numPr>
      </w:pPr>
      <w:r w:rsidRPr="00A07F0F">
        <w:t>ICAO Doc 8071 update for GBAS</w:t>
      </w:r>
    </w:p>
    <w:p w:rsidR="00301EBD" w:rsidRDefault="00301EBD" w:rsidP="00301EBD">
      <w:pPr>
        <w:pStyle w:val="ListParagraph"/>
        <w:numPr>
          <w:ilvl w:val="0"/>
          <w:numId w:val="7"/>
        </w:numPr>
      </w:pPr>
      <w:r>
        <w:t>Updates to the GNSS Manual (Doc 9849)</w:t>
      </w:r>
      <w:r w:rsidRPr="00A07F0F">
        <w:t xml:space="preserve"> </w:t>
      </w:r>
    </w:p>
    <w:p w:rsidR="00301EBD" w:rsidRDefault="00301EBD" w:rsidP="00301EBD">
      <w:pPr>
        <w:pStyle w:val="ListParagraph"/>
        <w:numPr>
          <w:ilvl w:val="0"/>
          <w:numId w:val="7"/>
        </w:numPr>
      </w:pPr>
      <w:r>
        <w:t xml:space="preserve">Dual Frequency - </w:t>
      </w:r>
      <w:r w:rsidRPr="00A07F0F">
        <w:t>Multi-Constellation GBAS</w:t>
      </w:r>
      <w:r>
        <w:t xml:space="preserve"> </w:t>
      </w:r>
    </w:p>
    <w:p w:rsidR="00301EBD" w:rsidRDefault="00301EBD" w:rsidP="00301EBD">
      <w:pPr>
        <w:pStyle w:val="ListParagraph"/>
        <w:numPr>
          <w:ilvl w:val="1"/>
          <w:numId w:val="7"/>
        </w:numPr>
      </w:pPr>
      <w:r>
        <w:t xml:space="preserve">Including support for maintenance of the DFMC ConOps  </w:t>
      </w:r>
    </w:p>
    <w:p w:rsidR="00301EBD" w:rsidRDefault="00301EBD" w:rsidP="00E17CCF">
      <w:pPr>
        <w:pStyle w:val="ListParagraph"/>
        <w:numPr>
          <w:ilvl w:val="1"/>
          <w:numId w:val="7"/>
        </w:numPr>
      </w:pPr>
      <w:r>
        <w:t>Develop (or expand the current) concept paper for DFMC GBAS as an initial step towards development of SARPs.</w:t>
      </w:r>
    </w:p>
    <w:p w:rsidR="00AF4BF4" w:rsidRDefault="00BA0DFE" w:rsidP="008A177C">
      <w:pPr>
        <w:pStyle w:val="Heading2"/>
      </w:pPr>
      <w:r>
        <w:t>DFMC Work Plan</w:t>
      </w:r>
    </w:p>
    <w:p w:rsidR="00AF4BF4" w:rsidRDefault="00AF4BF4" w:rsidP="00BA0DFE"/>
    <w:p w:rsidR="00BA0DFE" w:rsidRPr="00BA0DFE" w:rsidRDefault="00BA0DFE" w:rsidP="00BA0DFE">
      <w:r>
        <w:t xml:space="preserve">The timeline for DFMC development was a significant subject of discussion during the GWG meetings </w:t>
      </w:r>
      <w:r w:rsidR="00405325">
        <w:t xml:space="preserve">on Sept 30, 2020, </w:t>
      </w:r>
      <w:r>
        <w:t>Oct 14, 2020 and Oct 29, 2020 as well as the joint GWG/SC-159 WG 4 meeting on Oct 22, 2020</w:t>
      </w:r>
      <w:r w:rsidR="00301EBD">
        <w:t>.  Two papers, WP 17 and IP 16 were used to facilitate the discussion.  These papers</w:t>
      </w:r>
      <w:r w:rsidR="00EC7847">
        <w:t xml:space="preserve"> and the associated discussions</w:t>
      </w:r>
      <w:r w:rsidR="00301EBD">
        <w:t xml:space="preserve"> are described in the following sections.</w:t>
      </w:r>
      <w:r>
        <w:tab/>
      </w:r>
    </w:p>
    <w:p w:rsidR="00CC228D" w:rsidRDefault="00CC228D" w:rsidP="00CC228D">
      <w:pPr>
        <w:pStyle w:val="Heading2"/>
      </w:pPr>
      <w:r>
        <w:t xml:space="preserve">WP 17 - </w:t>
      </w:r>
      <w:r w:rsidRPr="0043441E">
        <w:t xml:space="preserve">DFMC GBAS </w:t>
      </w:r>
      <w:r w:rsidR="00EC7847">
        <w:t>P</w:t>
      </w:r>
      <w:r w:rsidRPr="0043441E">
        <w:t xml:space="preserve">roposed </w:t>
      </w:r>
      <w:proofErr w:type="spellStart"/>
      <w:r w:rsidR="00EC7847">
        <w:t>W</w:t>
      </w:r>
      <w:r w:rsidRPr="0043441E">
        <w:t>orkplan</w:t>
      </w:r>
      <w:proofErr w:type="spellEnd"/>
      <w:r w:rsidRPr="0043441E">
        <w:t xml:space="preserve"> for ICAO NSP</w:t>
      </w:r>
    </w:p>
    <w:p w:rsidR="00A80B68" w:rsidRPr="00FB7748" w:rsidRDefault="00A80B68" w:rsidP="00A80B68">
      <w:r>
        <w:t xml:space="preserve">This paper proposes the GAST-F standardization roadmap for ICAO. The paper reflects the willingness of European Commission to support GAST-F solutions. </w:t>
      </w:r>
    </w:p>
    <w:p w:rsidR="00CC228D" w:rsidRDefault="00CC228D" w:rsidP="00E17CCF"/>
    <w:p w:rsidR="00301EBD" w:rsidRDefault="00301EBD" w:rsidP="00E17CCF">
      <w:r>
        <w:t xml:space="preserve">WP 17 was first discussed during the meeting of </w:t>
      </w:r>
      <w:r>
        <w:t>Oct 14, 2020</w:t>
      </w:r>
      <w:r>
        <w:t xml:space="preserve">.  </w:t>
      </w:r>
      <w:r w:rsidR="008A177C">
        <w:t xml:space="preserve">The general feedback after presentation of the paper was that the proposed timeline </w:t>
      </w:r>
      <w:r w:rsidR="00405325">
        <w:t>was</w:t>
      </w:r>
      <w:r w:rsidR="008A177C">
        <w:t xml:space="preserve"> unrealistic given the current state of industry as well as the experience the industry had with the development of GAST D.  It was noted that coordination with RTCA SC-159 would be key to developing a timeline for DFMC </w:t>
      </w:r>
      <w:r w:rsidR="00405325">
        <w:t xml:space="preserve">so the group would discuss the subject during the upcoming joint </w:t>
      </w:r>
      <w:r w:rsidR="00B43878">
        <w:t>GWG/SC-159 WG4 meeting.</w:t>
      </w:r>
    </w:p>
    <w:p w:rsidR="00B43878" w:rsidRDefault="00B43878" w:rsidP="00E17CCF"/>
    <w:p w:rsidR="00B43878" w:rsidRDefault="00B43878" w:rsidP="00E17CCF">
      <w:r>
        <w:t xml:space="preserve">WP 17 was presented again during the joint </w:t>
      </w:r>
      <w:r>
        <w:t>GWG/SC-159 WG4</w:t>
      </w:r>
      <w:r>
        <w:t xml:space="preserve"> meeting.  Similar comments were again made.  Specifically, members of WG 4 did not believe it was realistic to develop a first version of the MOPS 2023.  There was agreement within WG4 that the dates in the current TOR were not realistic.  </w:t>
      </w:r>
      <w:r>
        <w:t>The prevailing view was that the schedule couldn’t really be determined until the initial phase of architecture trade studies is complete and a high level concept is developed.</w:t>
      </w:r>
      <w:r>
        <w:t xml:space="preserve">  </w:t>
      </w:r>
      <w:r w:rsidR="007E6151">
        <w:t xml:space="preserve">Consequently WG 4 decided not to propose modified TOR at this time.  In addition the joint meeting discussed the proposal in WP 17 for RTCA SC-159 WG 4 and EUROCAE WG 28 to work together on a MOPS.  After some discussion is was decided that the current working arrangement with SC-159 WG 4 working on airborne MOPS and EUROCAE WG 28 focusing on the ground system MOPS is the most efficient way to work.  Members of EUROCAE WG 28 in attendance noted that currently WG 28 doesn’t have any airborne manufacturers participating.  Any European airborne equipment manufacturers that wish to participate are welcome to participate in SC-159 WG 4.  There are also several members common to both SC-159 WG 4 and EUROCAE WG 28 so that coordination of the work can be facilitated.  </w:t>
      </w:r>
      <w:r>
        <w:t xml:space="preserve"> </w:t>
      </w:r>
      <w:r w:rsidR="007E6151">
        <w:t>However, it was also recognized that there should be a single MOPS development.  So if EUROCAE decides to change the TOR for any group to include development of airborne MOPS for GBAS, the activity should be joint with SC-159 WG 4.</w:t>
      </w:r>
    </w:p>
    <w:p w:rsidR="007E6151" w:rsidRDefault="007E6151" w:rsidP="00E17CCF"/>
    <w:p w:rsidR="00CC228D" w:rsidRDefault="007E6151" w:rsidP="00E17CCF">
      <w:r>
        <w:t>WP 17 was discussed a final time during the meeting on Oct 29</w:t>
      </w:r>
      <w:r w:rsidRPr="007E6151">
        <w:rPr>
          <w:vertAlign w:val="superscript"/>
        </w:rPr>
        <w:t>th</w:t>
      </w:r>
      <w:r>
        <w:t xml:space="preserve"> 2020.  A revised version of WP 17 was considered.  The revised version has a timeline that is somewhat longer in response to the feedback and discussions during the previous meetings.  As discussed below, this new proposed timeline was close enough to a revised timeline given in an update to IP 16 below that a compromise consensus could be reached</w:t>
      </w:r>
      <w:r w:rsidR="003E7EAC">
        <w:t>.</w:t>
      </w:r>
    </w:p>
    <w:p w:rsidR="00044F4E" w:rsidRPr="00044F4E" w:rsidRDefault="003A7468" w:rsidP="00044F4E">
      <w:pPr>
        <w:pStyle w:val="Heading2"/>
      </w:pPr>
      <w:r>
        <w:t xml:space="preserve">IP 16 - </w:t>
      </w:r>
      <w:r w:rsidRPr="00171C98">
        <w:t>A view on a potential timeline for DFMC GBAS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429"/>
      </w:tblGrid>
      <w:tr w:rsidR="00044F4E" w:rsidRPr="00044F4E">
        <w:trPr>
          <w:trHeight w:val="274"/>
        </w:trPr>
        <w:tc>
          <w:tcPr>
            <w:tcW w:w="7429" w:type="dxa"/>
          </w:tcPr>
          <w:p w:rsidR="00044F4E" w:rsidRPr="00044F4E" w:rsidRDefault="00044F4E" w:rsidP="00044F4E">
            <w:pPr>
              <w:autoSpaceDE w:val="0"/>
              <w:autoSpaceDN w:val="0"/>
              <w:adjustRightInd w:val="0"/>
              <w:rPr>
                <w:color w:val="000000"/>
              </w:rPr>
            </w:pPr>
            <w:r w:rsidRPr="00044F4E">
              <w:rPr>
                <w:color w:val="000000"/>
              </w:rPr>
              <w:t>A review of the Job Card NSP.005.02 on DFMC GBAS is due, and this paper discusses some background and proposes possible timelines.</w:t>
            </w:r>
            <w:r w:rsidR="003E7EAC">
              <w:rPr>
                <w:color w:val="000000"/>
              </w:rPr>
              <w:t xml:space="preserve">  The paper captures the views of industry with respect to a feasible timeline for development of the next GBAS update to address DFMC capabilities.</w:t>
            </w:r>
            <w:r w:rsidRPr="00044F4E">
              <w:rPr>
                <w:color w:val="000000"/>
              </w:rPr>
              <w:t xml:space="preserve"> </w:t>
            </w:r>
            <w:r>
              <w:rPr>
                <w:color w:val="000000"/>
              </w:rPr>
              <w:t xml:space="preserve"> </w:t>
            </w:r>
          </w:p>
        </w:tc>
      </w:tr>
    </w:tbl>
    <w:p w:rsidR="003A7468" w:rsidRDefault="003A7468" w:rsidP="00E17CCF"/>
    <w:p w:rsidR="003E7EAC" w:rsidRDefault="00E3595F" w:rsidP="00E17CCF">
      <w:r>
        <w:t>IP</w:t>
      </w:r>
      <w:r w:rsidR="003E7EAC">
        <w:t xml:space="preserve"> 1</w:t>
      </w:r>
      <w:r w:rsidR="003E7EAC">
        <w:t>6</w:t>
      </w:r>
      <w:r w:rsidR="003E7EAC">
        <w:t xml:space="preserve"> was first discussed during the meeting of Oct 14, 2020.  The general feedback after presentation of the paper was that </w:t>
      </w:r>
      <w:r w:rsidR="003E7EAC">
        <w:t xml:space="preserve">both timelines presented </w:t>
      </w:r>
      <w:r w:rsidR="007C2523">
        <w:t xml:space="preserve">in the paper </w:t>
      </w:r>
      <w:r w:rsidR="003E7EAC">
        <w:t xml:space="preserve">were probably </w:t>
      </w:r>
      <w:r w:rsidR="007C2523">
        <w:t xml:space="preserve">somewhat </w:t>
      </w:r>
      <w:r w:rsidR="003E7EAC">
        <w:t>pessimistic as they largely assume that every step in the development of DFMC will take a long as the analogous steps</w:t>
      </w:r>
      <w:r w:rsidR="007C2523">
        <w:t xml:space="preserve"> that were taken</w:t>
      </w:r>
      <w:r w:rsidR="003E7EAC">
        <w:t xml:space="preserve"> in development of GAST D.  Potentially, some of the lessons learned and developments during the GAST D experience</w:t>
      </w:r>
      <w:r w:rsidR="007C2523">
        <w:t xml:space="preserve"> in addition to the ground work done by SESAR on GAST F</w:t>
      </w:r>
      <w:r w:rsidR="003E7EAC">
        <w:t xml:space="preserve"> should perhaps shorten the timeline.  </w:t>
      </w:r>
      <w:r w:rsidR="00944A87">
        <w:t>I</w:t>
      </w:r>
      <w:r w:rsidR="003E7EAC">
        <w:t>t was noted that the</w:t>
      </w:r>
      <w:r w:rsidR="003E7EAC">
        <w:t xml:space="preserve"> current state of industry </w:t>
      </w:r>
      <w:r w:rsidR="003E7EAC">
        <w:t>and the need to support GAST C and D developments in the near term will limit the resources available</w:t>
      </w:r>
      <w:r w:rsidR="003E7EAC">
        <w:t xml:space="preserve">.  </w:t>
      </w:r>
      <w:r w:rsidR="003E7EAC">
        <w:t>Again, i</w:t>
      </w:r>
      <w:r w:rsidR="003E7EAC">
        <w:t xml:space="preserve">t was </w:t>
      </w:r>
      <w:r w:rsidR="003E7EAC">
        <w:t>agreed</w:t>
      </w:r>
      <w:r w:rsidR="003E7EAC">
        <w:t xml:space="preserve"> that coordination with RTCA SC-159 would be key to developing a timeline for DFMC </w:t>
      </w:r>
      <w:r w:rsidR="003E7EAC">
        <w:t xml:space="preserve">and therefore </w:t>
      </w:r>
      <w:r w:rsidR="003E7EAC">
        <w:t>the subject</w:t>
      </w:r>
      <w:r w:rsidR="003E7EAC">
        <w:t xml:space="preserve"> would be discussed again</w:t>
      </w:r>
      <w:r w:rsidR="003E7EAC">
        <w:t xml:space="preserve"> during the joint GWG/SC-159 WG4 meeting.</w:t>
      </w:r>
    </w:p>
    <w:p w:rsidR="00944A87" w:rsidRDefault="00944A87" w:rsidP="00E17CCF"/>
    <w:p w:rsidR="00944A87" w:rsidRDefault="00944A87" w:rsidP="00E17CCF">
      <w:r>
        <w:t>A modified version of IP 16</w:t>
      </w:r>
      <w:r>
        <w:t xml:space="preserve"> was presented during the joint GWG/SC-159 WG4 meeting.</w:t>
      </w:r>
      <w:r>
        <w:t xml:space="preserve">  The modified version included a timeline that was accelerated considerably relative to the first version of IP 16 based on the feedback and discussion of Oct 14</w:t>
      </w:r>
      <w:r w:rsidRPr="00944A87">
        <w:rPr>
          <w:vertAlign w:val="superscript"/>
        </w:rPr>
        <w:t>th</w:t>
      </w:r>
      <w:r>
        <w:t xml:space="preserve">.  As noted above, SC-159 WG 4 supported the need for a robust </w:t>
      </w:r>
      <w:r w:rsidRPr="00944A87">
        <w:t>review of the concept</w:t>
      </w:r>
      <w:r>
        <w:t>, consideration of the scope</w:t>
      </w:r>
      <w:r w:rsidRPr="00944A87">
        <w:t xml:space="preserve"> with respect to other operational contexts</w:t>
      </w:r>
      <w:r>
        <w:t xml:space="preserve"> to be supported and an architectural trade study.   One year was discussed as an optimistic scenario for this phase of the work.  Considerable coordination will be needed between SC-159 WG 4, EUROCAE WG 28 and GWG in order to drive a decision on the concept by the end of 2021.  One of the most interesting aspects of the discussions with WG 4 was the need for standards to support “new entrants” </w:t>
      </w:r>
      <w:r w:rsidR="00E3595F">
        <w:t>(e.g</w:t>
      </w:r>
      <w:r>
        <w:t xml:space="preserve">. Unmanned Aerial Vehicle (UAV) </w:t>
      </w:r>
      <w:r w:rsidR="00E3595F">
        <w:t>or passenger air taxi operations.)</w:t>
      </w:r>
      <w:r>
        <w:t xml:space="preserve"> </w:t>
      </w:r>
      <w:r w:rsidR="00E3595F">
        <w:t xml:space="preserve"> RTCA SC-228 is standing up a WG that is tasked to develop requirements for navigation to support UAVs.  </w:t>
      </w:r>
    </w:p>
    <w:p w:rsidR="00E3595F" w:rsidRDefault="00E3595F" w:rsidP="00E17CCF"/>
    <w:p w:rsidR="00E3595F" w:rsidRDefault="00E3595F" w:rsidP="00E17CCF">
      <w:r>
        <w:t>Between the joint GWG/SC-159 WG 4 meeting, industry had a meeting to discuss IP 16 to ensure that the final version of the paper accurately reflects a broadly supported industry view.  Some modifications to the paper were in view of all the discussions made in the previous meetings and a revised version was submitted.</w:t>
      </w:r>
    </w:p>
    <w:p w:rsidR="00E3595F" w:rsidRDefault="00E3595F" w:rsidP="00E17CCF"/>
    <w:p w:rsidR="003E7EAC" w:rsidRDefault="00E3595F" w:rsidP="00E17CCF">
      <w:r>
        <w:t>The revised IP 16</w:t>
      </w:r>
      <w:r>
        <w:t xml:space="preserve"> was discussed during the meeting on Oct 29</w:t>
      </w:r>
      <w:r w:rsidRPr="007E6151">
        <w:rPr>
          <w:vertAlign w:val="superscript"/>
        </w:rPr>
        <w:t>th</w:t>
      </w:r>
      <w:r>
        <w:t xml:space="preserve"> 2020.</w:t>
      </w:r>
      <w:r>
        <w:t xml:space="preserve">  The revised version </w:t>
      </w:r>
      <w:r>
        <w:t xml:space="preserve">still includes two timelines, one that is considered very realistic and another </w:t>
      </w:r>
      <w:r>
        <w:t xml:space="preserve">that is </w:t>
      </w:r>
      <w:r>
        <w:t>accelerated as much as industry believes is feasible.</w:t>
      </w:r>
      <w:r>
        <w:t xml:space="preserve">  </w:t>
      </w:r>
      <w:r>
        <w:t>T</w:t>
      </w:r>
      <w:r>
        <w:t xml:space="preserve">his new proposed timeline was close enough to a revised timeline given in an update to </w:t>
      </w:r>
      <w:r>
        <w:t>WP 17</w:t>
      </w:r>
      <w:r>
        <w:t xml:space="preserve"> </w:t>
      </w:r>
      <w:r>
        <w:t>presented at the same meeting</w:t>
      </w:r>
      <w:r>
        <w:t xml:space="preserve"> that a compromise consensus could be reached</w:t>
      </w:r>
      <w:r>
        <w:t xml:space="preserve"> on a timeline (see below)</w:t>
      </w:r>
      <w:r>
        <w:t>.</w:t>
      </w:r>
    </w:p>
    <w:p w:rsidR="003A7468" w:rsidRDefault="003A7468" w:rsidP="00E17CCF"/>
    <w:p w:rsidR="00301EBD" w:rsidRDefault="00AF4BF4" w:rsidP="00AF4BF4">
      <w:pPr>
        <w:pStyle w:val="Heading2"/>
      </w:pPr>
      <w:r>
        <w:t>Consensus Timeline for DFMC Development</w:t>
      </w:r>
    </w:p>
    <w:p w:rsidR="00EF42CD" w:rsidRDefault="00EF42CD" w:rsidP="00EF42CD">
      <w:pPr>
        <w:rPr>
          <w:rFonts w:eastAsiaTheme="minorHAnsi"/>
        </w:rPr>
      </w:pPr>
      <w:r>
        <w:rPr>
          <w:rFonts w:eastAsiaTheme="minorHAnsi"/>
        </w:rPr>
        <w:t>During</w:t>
      </w:r>
      <w:r>
        <w:rPr>
          <w:rFonts w:eastAsiaTheme="minorHAnsi"/>
        </w:rPr>
        <w:t xml:space="preserve"> the GWG </w:t>
      </w:r>
      <w:proofErr w:type="spellStart"/>
      <w:r>
        <w:rPr>
          <w:rFonts w:eastAsiaTheme="minorHAnsi"/>
        </w:rPr>
        <w:t>telecon</w:t>
      </w:r>
      <w:proofErr w:type="spellEnd"/>
      <w:r>
        <w:rPr>
          <w:rFonts w:eastAsiaTheme="minorHAnsi"/>
        </w:rPr>
        <w:t xml:space="preserve"> on October </w:t>
      </w:r>
      <w:r>
        <w:rPr>
          <w:rFonts w:eastAsiaTheme="minorHAnsi"/>
        </w:rPr>
        <w:t>29</w:t>
      </w:r>
      <w:r w:rsidRPr="00EF42CD">
        <w:rPr>
          <w:rFonts w:eastAsiaTheme="minorHAnsi"/>
          <w:vertAlign w:val="superscript"/>
        </w:rPr>
        <w:t>th</w:t>
      </w:r>
      <w:r>
        <w:rPr>
          <w:rFonts w:eastAsiaTheme="minorHAnsi"/>
        </w:rPr>
        <w:t>, the</w:t>
      </w:r>
      <w:r>
        <w:rPr>
          <w:rFonts w:eastAsiaTheme="minorHAnsi"/>
        </w:rPr>
        <w:t xml:space="preserve"> group came to an agreement on some basic principles:</w:t>
      </w:r>
    </w:p>
    <w:p w:rsidR="00EF42CD" w:rsidRDefault="00EF42CD" w:rsidP="00EF42CD">
      <w:pPr>
        <w:pStyle w:val="ListParagraph"/>
        <w:numPr>
          <w:ilvl w:val="0"/>
          <w:numId w:val="33"/>
        </w:numPr>
        <w:spacing w:line="240" w:lineRule="exact"/>
        <w:jc w:val="both"/>
        <w:rPr>
          <w:rFonts w:eastAsiaTheme="minorHAnsi"/>
        </w:rPr>
      </w:pPr>
      <w:r>
        <w:rPr>
          <w:rFonts w:eastAsiaTheme="minorHAnsi"/>
        </w:rPr>
        <w:t>A careful review of the concept is needed, with respect to other operational contexts and use cases than the approach, landing, rollout and take-off phases that the current GBAS concepts are standardized for (AI 232)</w:t>
      </w:r>
    </w:p>
    <w:p w:rsidR="00EF42CD" w:rsidRDefault="00EF42CD" w:rsidP="00EF42CD">
      <w:pPr>
        <w:pStyle w:val="ListParagraph"/>
        <w:numPr>
          <w:ilvl w:val="0"/>
          <w:numId w:val="33"/>
        </w:numPr>
        <w:spacing w:line="240" w:lineRule="exact"/>
        <w:jc w:val="both"/>
        <w:rPr>
          <w:rFonts w:eastAsiaTheme="minorHAnsi"/>
        </w:rPr>
      </w:pPr>
      <w:r>
        <w:rPr>
          <w:rFonts w:eastAsiaTheme="minorHAnsi"/>
        </w:rPr>
        <w:t>Input from RTCA is needed in order to consider the dependencies with the DFMC SBAS MOPS and the future DFMC GBAS MOPS (Jwgs4/WP35)</w:t>
      </w:r>
    </w:p>
    <w:p w:rsidR="00EF42CD" w:rsidRDefault="00EF42CD" w:rsidP="00EF42CD">
      <w:pPr>
        <w:ind w:left="720"/>
        <w:rPr>
          <w:rFonts w:eastAsiaTheme="minorHAnsi"/>
        </w:rPr>
      </w:pPr>
    </w:p>
    <w:p w:rsidR="00414B6E" w:rsidRDefault="00EF42CD" w:rsidP="00EF42CD">
      <w:pPr>
        <w:rPr>
          <w:rFonts w:eastAsiaTheme="minorHAnsi"/>
        </w:rPr>
      </w:pPr>
      <w:r>
        <w:rPr>
          <w:rFonts w:eastAsiaTheme="minorHAnsi"/>
        </w:rPr>
        <w:t>The following figure</w:t>
      </w:r>
      <w:r w:rsidR="004A1E7B">
        <w:rPr>
          <w:rFonts w:eastAsiaTheme="minorHAnsi"/>
        </w:rPr>
        <w:t xml:space="preserve"> (from Jwgs4/WP35)</w:t>
      </w:r>
      <w:r>
        <w:rPr>
          <w:rFonts w:eastAsiaTheme="minorHAnsi"/>
        </w:rPr>
        <w:t xml:space="preserve"> illustrates the dependency of the development between R</w:t>
      </w:r>
      <w:r w:rsidR="00237E8B">
        <w:rPr>
          <w:rFonts w:eastAsiaTheme="minorHAnsi"/>
        </w:rPr>
        <w:t>TCA/</w:t>
      </w:r>
      <w:proofErr w:type="spellStart"/>
      <w:r w:rsidR="00237E8B">
        <w:rPr>
          <w:rFonts w:eastAsiaTheme="minorHAnsi"/>
        </w:rPr>
        <w:t>Eurocae</w:t>
      </w:r>
      <w:proofErr w:type="spellEnd"/>
      <w:r w:rsidR="00237E8B">
        <w:rPr>
          <w:rFonts w:eastAsiaTheme="minorHAnsi"/>
        </w:rPr>
        <w:t xml:space="preserve"> and ICAO activities</w:t>
      </w:r>
      <w:r w:rsidR="00414B6E">
        <w:rPr>
          <w:rFonts w:eastAsiaTheme="minorHAnsi"/>
        </w:rPr>
        <w:t>.</w:t>
      </w:r>
    </w:p>
    <w:p w:rsidR="00414B6E" w:rsidRDefault="00414B6E" w:rsidP="00EF42CD">
      <w:pPr>
        <w:rPr>
          <w:rFonts w:eastAsiaTheme="minorHAnsi"/>
        </w:rPr>
      </w:pPr>
    </w:p>
    <w:p w:rsidR="00EF42CD" w:rsidRDefault="00EF42CD" w:rsidP="00EF42CD">
      <w:pPr>
        <w:rPr>
          <w:rFonts w:eastAsiaTheme="minorHAnsi"/>
        </w:rPr>
      </w:pPr>
      <w:r>
        <w:rPr>
          <w:rFonts w:eastAsiaTheme="minorHAnsi"/>
          <w:noProof/>
        </w:rPr>
        <w:drawing>
          <wp:inline distT="0" distB="0" distL="0" distR="0" wp14:anchorId="24D4FC37" wp14:editId="19DC8D92">
            <wp:extent cx="5951220" cy="2019300"/>
            <wp:effectExtent l="0" t="0" r="0" b="0"/>
            <wp:docPr id="4" name="Picture 4" descr="cid:image010.png@01D6A849.70B8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10.png@01D6A849.70B86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51220" cy="2019300"/>
                    </a:xfrm>
                    <a:prstGeom prst="rect">
                      <a:avLst/>
                    </a:prstGeom>
                    <a:noFill/>
                    <a:ln>
                      <a:noFill/>
                    </a:ln>
                  </pic:spPr>
                </pic:pic>
              </a:graphicData>
            </a:graphic>
          </wp:inline>
        </w:drawing>
      </w:r>
    </w:p>
    <w:p w:rsidR="00414B6E" w:rsidRDefault="00414B6E" w:rsidP="00EF42CD">
      <w:pPr>
        <w:rPr>
          <w:rFonts w:eastAsiaTheme="minorHAnsi"/>
        </w:rPr>
      </w:pPr>
    </w:p>
    <w:p w:rsidR="00EF42CD" w:rsidRPr="00FF54FC" w:rsidRDefault="00414B6E" w:rsidP="00EF42CD">
      <w:pPr>
        <w:rPr>
          <w:rFonts w:eastAsiaTheme="minorHAnsi"/>
        </w:rPr>
      </w:pPr>
      <w:r>
        <w:rPr>
          <w:rFonts w:eastAsiaTheme="minorHAnsi"/>
        </w:rPr>
        <w:t>The consensus</w:t>
      </w:r>
      <w:r w:rsidR="00EF42CD">
        <w:rPr>
          <w:rFonts w:eastAsiaTheme="minorHAnsi"/>
        </w:rPr>
        <w:t xml:space="preserve"> timeline</w:t>
      </w:r>
      <w:r>
        <w:rPr>
          <w:rFonts w:eastAsiaTheme="minorHAnsi"/>
        </w:rPr>
        <w:t xml:space="preserve"> presented in </w:t>
      </w:r>
      <w:r>
        <w:rPr>
          <w:rFonts w:eastAsiaTheme="minorHAnsi"/>
        </w:rPr>
        <w:fldChar w:fldCharType="begin"/>
      </w:r>
      <w:r>
        <w:rPr>
          <w:rFonts w:eastAsiaTheme="minorHAnsi"/>
        </w:rPr>
        <w:instrText xml:space="preserve"> REF _Ref55791267 \h </w:instrText>
      </w:r>
      <w:r>
        <w:rPr>
          <w:rFonts w:eastAsiaTheme="minorHAnsi"/>
        </w:rPr>
      </w:r>
      <w:r>
        <w:rPr>
          <w:rFonts w:eastAsiaTheme="minorHAnsi"/>
        </w:rPr>
        <w:fldChar w:fldCharType="separate"/>
      </w:r>
      <w:r>
        <w:t xml:space="preserve">Table </w:t>
      </w:r>
      <w:r>
        <w:rPr>
          <w:noProof/>
        </w:rPr>
        <w:t>1</w:t>
      </w:r>
      <w:r>
        <w:rPr>
          <w:rFonts w:eastAsiaTheme="minorHAnsi"/>
        </w:rPr>
        <w:fldChar w:fldCharType="end"/>
      </w:r>
      <w:r w:rsidR="00EF42CD">
        <w:rPr>
          <w:rFonts w:eastAsiaTheme="minorHAnsi"/>
        </w:rPr>
        <w:t xml:space="preserve"> takes the </w:t>
      </w:r>
      <w:r w:rsidR="008E67CB">
        <w:rPr>
          <w:rFonts w:eastAsiaTheme="minorHAnsi"/>
        </w:rPr>
        <w:t>both the</w:t>
      </w:r>
      <w:r w:rsidR="00EF42CD">
        <w:rPr>
          <w:rFonts w:eastAsiaTheme="minorHAnsi"/>
        </w:rPr>
        <w:t xml:space="preserve"> considerations above into account</w:t>
      </w:r>
      <w:r w:rsidR="004A1E7B">
        <w:rPr>
          <w:rFonts w:eastAsiaTheme="minorHAnsi"/>
        </w:rPr>
        <w:t>.  Further coordination with SC-159 WG 4</w:t>
      </w:r>
      <w:r w:rsidR="008E67CB">
        <w:rPr>
          <w:rFonts w:eastAsiaTheme="minorHAnsi"/>
        </w:rPr>
        <w:t xml:space="preserve"> and EUROCAE WG 28</w:t>
      </w:r>
      <w:r w:rsidR="004A1E7B">
        <w:rPr>
          <w:rFonts w:eastAsiaTheme="minorHAnsi"/>
        </w:rPr>
        <w:t xml:space="preserve"> will be required</w:t>
      </w:r>
      <w:r w:rsidR="008E67CB">
        <w:rPr>
          <w:rFonts w:eastAsiaTheme="minorHAnsi"/>
        </w:rPr>
        <w:t xml:space="preserve"> </w:t>
      </w:r>
      <w:r>
        <w:rPr>
          <w:rFonts w:eastAsiaTheme="minorHAnsi"/>
        </w:rPr>
        <w:t xml:space="preserve">to align </w:t>
      </w:r>
      <w:r w:rsidR="008E67CB">
        <w:rPr>
          <w:rFonts w:eastAsiaTheme="minorHAnsi"/>
        </w:rPr>
        <w:t>their schedules</w:t>
      </w:r>
      <w:r w:rsidR="00EF42CD">
        <w:rPr>
          <w:rFonts w:eastAsiaTheme="minorHAnsi"/>
        </w:rPr>
        <w:t xml:space="preserve">. It </w:t>
      </w:r>
      <w:r w:rsidR="004A1E7B">
        <w:rPr>
          <w:rFonts w:eastAsiaTheme="minorHAnsi"/>
        </w:rPr>
        <w:t>should be</w:t>
      </w:r>
      <w:r w:rsidR="00EF42CD">
        <w:rPr>
          <w:rFonts w:eastAsiaTheme="minorHAnsi"/>
        </w:rPr>
        <w:t xml:space="preserve"> noted that this timeline is expected to require considerable effort from the relevant stakeholders, and there is uncertainty with respect to the availability of resources, especially in the short term taking the industry’s current situation into account. There is therefore some</w:t>
      </w:r>
      <w:r w:rsidR="00EF42CD" w:rsidRPr="00FF54FC">
        <w:rPr>
          <w:rFonts w:eastAsiaTheme="minorHAnsi"/>
        </w:rPr>
        <w:t xml:space="preserve"> risk </w:t>
      </w:r>
      <w:r w:rsidR="00EF42CD">
        <w:rPr>
          <w:rFonts w:eastAsiaTheme="minorHAnsi"/>
        </w:rPr>
        <w:t>associated with this</w:t>
      </w:r>
      <w:r w:rsidR="00EF42CD" w:rsidRPr="00FF54FC">
        <w:rPr>
          <w:rFonts w:eastAsiaTheme="minorHAnsi"/>
        </w:rPr>
        <w:t xml:space="preserve"> timeline.</w:t>
      </w:r>
    </w:p>
    <w:p w:rsidR="00EF42CD" w:rsidRDefault="00EF42CD" w:rsidP="00EF42CD">
      <w:pPr>
        <w:rPr>
          <w:rFonts w:eastAsiaTheme="minorHAnsi"/>
        </w:rPr>
      </w:pPr>
    </w:p>
    <w:p w:rsidR="00EF42CD" w:rsidRPr="00FF54FC" w:rsidRDefault="00EF42CD" w:rsidP="00EF42CD">
      <w:pPr>
        <w:pStyle w:val="Caption"/>
        <w:keepNext/>
        <w:jc w:val="center"/>
        <w:rPr>
          <w:rFonts w:eastAsiaTheme="minorHAnsi"/>
        </w:rPr>
      </w:pPr>
      <w:bookmarkStart w:id="2" w:name="_Ref55791267"/>
      <w:r>
        <w:t xml:space="preserve">Table </w:t>
      </w:r>
      <w:fldSimple w:instr=" SEQ Table \* ARABIC ">
        <w:r>
          <w:rPr>
            <w:noProof/>
          </w:rPr>
          <w:t>1</w:t>
        </w:r>
      </w:fldSimple>
      <w:bookmarkEnd w:id="2"/>
      <w:r>
        <w:t xml:space="preserve">  Consensus Timeline for DFMC GBAS Development</w:t>
      </w:r>
    </w:p>
    <w:tbl>
      <w:tblPr>
        <w:tblW w:w="8810" w:type="dxa"/>
        <w:tblCellMar>
          <w:left w:w="0" w:type="dxa"/>
          <w:right w:w="0" w:type="dxa"/>
        </w:tblCellMar>
        <w:tblLook w:val="04A0" w:firstRow="1" w:lastRow="0" w:firstColumn="1" w:lastColumn="0" w:noHBand="0" w:noVBand="1"/>
      </w:tblPr>
      <w:tblGrid>
        <w:gridCol w:w="752"/>
        <w:gridCol w:w="8058"/>
      </w:tblGrid>
      <w:tr w:rsidR="00EF42CD"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b/>
                <w:bCs/>
                <w:sz w:val="24"/>
              </w:rPr>
            </w:pPr>
            <w:r>
              <w:rPr>
                <w:rFonts w:eastAsiaTheme="minorHAnsi"/>
                <w:b/>
                <w:bCs/>
              </w:rPr>
              <w:t>Collect requirements from additional operational use cases, evaluate possible concepts against them</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2021</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high level concept (similar to the level of detail currently proposed by SESAR, with all options selected) agreed in ICAO and RTCA</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2022</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spacing w:before="60" w:after="60"/>
              <w:rPr>
                <w:rFonts w:eastAsiaTheme="minorHAnsi"/>
              </w:rPr>
            </w:pPr>
            <w:r>
              <w:rPr>
                <w:rFonts w:eastAsiaTheme="minorHAnsi"/>
              </w:rPr>
              <w:t>A baseline airborne MOPS</w:t>
            </w:r>
          </w:p>
          <w:p w:rsidR="00EF42CD" w:rsidRPr="004A1E7B" w:rsidRDefault="004A1E7B" w:rsidP="004A1E7B">
            <w:pPr>
              <w:pStyle w:val="ListParagraph"/>
              <w:keepNext/>
              <w:keepLines/>
              <w:numPr>
                <w:ilvl w:val="0"/>
                <w:numId w:val="33"/>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rsidR="004A1E7B" w:rsidRDefault="004A1E7B" w:rsidP="004A1E7B">
            <w:pPr>
              <w:keepNext/>
              <w:keepLines/>
              <w:spacing w:before="60" w:after="60"/>
              <w:rPr>
                <w:rFonts w:eastAsiaTheme="minorHAnsi"/>
              </w:rPr>
            </w:pPr>
            <w:r>
              <w:rPr>
                <w:rFonts w:eastAsiaTheme="minorHAnsi"/>
              </w:rPr>
              <w:t>A baseline development SARPs for GAST F</w:t>
            </w:r>
          </w:p>
          <w:p w:rsidR="004A1E7B" w:rsidRPr="004A1E7B" w:rsidRDefault="004A1E7B" w:rsidP="004A1E7B">
            <w:pPr>
              <w:pStyle w:val="ListParagraph"/>
              <w:keepNext/>
              <w:keepLines/>
              <w:numPr>
                <w:ilvl w:val="0"/>
                <w:numId w:val="33"/>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EF42CD" w:rsidRDefault="00EF42CD" w:rsidP="00EF42CD">
            <w:pPr>
              <w:keepNext/>
              <w:keepLines/>
              <w:rPr>
                <w:rFonts w:eastAsiaTheme="minorHAnsi"/>
                <w:b/>
                <w:bCs/>
              </w:rPr>
            </w:pPr>
            <w:r>
              <w:rPr>
                <w:rFonts w:eastAsiaTheme="minorHAnsi"/>
                <w:b/>
                <w:bCs/>
              </w:rPr>
              <w:t>2028</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rsidR="00EF42CD" w:rsidRPr="004A1E7B" w:rsidRDefault="004A1E7B" w:rsidP="004A1E7B">
            <w:pPr>
              <w:keepNext/>
              <w:keepLines/>
              <w:spacing w:before="60" w:after="60"/>
              <w:rPr>
                <w:rFonts w:eastAsiaTheme="minorHAnsi"/>
              </w:rPr>
            </w:pPr>
            <w:r>
              <w:rPr>
                <w:rFonts w:eastAsiaTheme="minorHAnsi"/>
              </w:rPr>
              <w:t>Validated SARPs Proposal Ready for proposal to NSP</w:t>
            </w:r>
          </w:p>
        </w:tc>
      </w:tr>
    </w:tbl>
    <w:p w:rsidR="00301EBD" w:rsidRDefault="00301EBD" w:rsidP="00E17CCF"/>
    <w:p w:rsidR="008D19B3" w:rsidRDefault="00834326" w:rsidP="00E17CCF">
      <w:r>
        <w:t>W</w:t>
      </w:r>
      <w:r w:rsidR="00BD5912">
        <w:t xml:space="preserve">hen ANC reviewed the </w:t>
      </w:r>
      <w:r>
        <w:t xml:space="preserve">previously proposed </w:t>
      </w:r>
      <w:r w:rsidR="00BD5912">
        <w:t xml:space="preserve">job cards for NSP </w:t>
      </w:r>
      <w:r>
        <w:t>(</w:t>
      </w:r>
      <w:r w:rsidR="00BD5912">
        <w:t>JWGs5 IP 12</w:t>
      </w:r>
      <w:r>
        <w:t>) the Commission</w:t>
      </w:r>
      <w:r w:rsidR="00BD5912">
        <w:t xml:space="preserve"> suggested that the development date for DFMC GBAS be changed to “TBD” to reflect the uncertainty in the schedule.</w:t>
      </w:r>
      <w:r>
        <w:t xml:space="preserve">  Some states feel strongly that some date should be included in the job card.  Although there is still considerable risk and uncertainty in the schedule, GWG believes the job card could be modified to reflect the dates as given in </w:t>
      </w:r>
      <w:r>
        <w:fldChar w:fldCharType="begin"/>
      </w:r>
      <w:r>
        <w:instrText xml:space="preserve"> REF _Ref55791267 \h </w:instrText>
      </w:r>
      <w:r>
        <w:fldChar w:fldCharType="separate"/>
      </w:r>
      <w:r>
        <w:t xml:space="preserve">Table </w:t>
      </w:r>
      <w:r>
        <w:rPr>
          <w:noProof/>
        </w:rPr>
        <w:t>1</w:t>
      </w:r>
      <w:r>
        <w:fldChar w:fldCharType="end"/>
      </w:r>
      <w:r>
        <w:t>.</w:t>
      </w:r>
    </w:p>
    <w:p w:rsidR="008D19B3" w:rsidRDefault="008D19B3" w:rsidP="00E17CCF"/>
    <w:p w:rsidR="007C2523" w:rsidRPr="00E17CCF" w:rsidRDefault="007C2523" w:rsidP="00E17CCF">
      <w:r>
        <w:t>Going forward, GWG will meet more frequently virtually to progress the development</w:t>
      </w:r>
      <w:r w:rsidR="00F94B07">
        <w:t xml:space="preserve"> to the extent possible given the constraints on industry.  In particular, the ad-hoc group tasked with architecture trade studies (action 232) is expected to work intensively over the next year.</w:t>
      </w:r>
    </w:p>
    <w:p w:rsidR="00B87E2E" w:rsidRDefault="00524794" w:rsidP="00AF4BF4">
      <w:pPr>
        <w:pStyle w:val="Heading2"/>
      </w:pPr>
      <w:r>
        <w:t>Future Work Plan</w:t>
      </w:r>
      <w:r w:rsidR="00044F4E">
        <w:t xml:space="preserve"> – Other Tasks</w:t>
      </w:r>
    </w:p>
    <w:p w:rsidR="00B87E2E" w:rsidRDefault="00B87E2E" w:rsidP="00460698"/>
    <w:p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rsidR="004A703B" w:rsidRDefault="004A703B" w:rsidP="004A703B"/>
    <w:p w:rsidR="004A703B" w:rsidRDefault="004A703B" w:rsidP="004A703B">
      <w:r w:rsidRPr="00A07F0F">
        <w:t xml:space="preserve">The </w:t>
      </w:r>
      <w:r>
        <w:t>GWG</w:t>
      </w:r>
      <w:r w:rsidRPr="00A07F0F">
        <w:t xml:space="preserve"> will </w:t>
      </w:r>
    </w:p>
    <w:p w:rsidR="004A703B" w:rsidRPr="00611F29" w:rsidRDefault="004A703B" w:rsidP="007C4EC0">
      <w:pPr>
        <w:pStyle w:val="ListParagraph"/>
        <w:numPr>
          <w:ilvl w:val="0"/>
          <w:numId w:val="10"/>
        </w:numPr>
        <w:rPr>
          <w:b/>
          <w:i/>
        </w:rPr>
      </w:pPr>
      <w:r>
        <w:t>R</w:t>
      </w:r>
      <w:r w:rsidRPr="00A07F0F">
        <w:t xml:space="preserve">eview work brought by states doing work to </w:t>
      </w:r>
      <w:r>
        <w:t>implement GBAS (GAST C and</w:t>
      </w:r>
      <w:r w:rsidRPr="00A07F0F">
        <w:t xml:space="preserve"> GAST D</w:t>
      </w:r>
      <w:r>
        <w:t>)</w:t>
      </w:r>
    </w:p>
    <w:p w:rsidR="004A703B" w:rsidRPr="00611F29" w:rsidRDefault="004A703B" w:rsidP="007C4EC0">
      <w:pPr>
        <w:pStyle w:val="ListParagraph"/>
        <w:numPr>
          <w:ilvl w:val="0"/>
          <w:numId w:val="10"/>
        </w:numPr>
        <w:rPr>
          <w:b/>
          <w:i/>
        </w:rPr>
      </w:pPr>
      <w:r w:rsidRPr="00A07F0F">
        <w:t>Assist in the coordination o</w:t>
      </w:r>
      <w:r>
        <w:t>f work between States during implementations</w:t>
      </w:r>
      <w:r w:rsidRPr="00A07F0F">
        <w:t>.</w:t>
      </w:r>
    </w:p>
    <w:p w:rsidR="004A703B" w:rsidRDefault="004A703B" w:rsidP="007C4EC0">
      <w:pPr>
        <w:pStyle w:val="ListParagraph"/>
        <w:numPr>
          <w:ilvl w:val="0"/>
          <w:numId w:val="10"/>
        </w:numPr>
      </w:pPr>
      <w:r w:rsidRPr="00A07F0F">
        <w:t xml:space="preserve">Continue maintaining a list of (validated) </w:t>
      </w:r>
      <w:r w:rsidR="00726ED2">
        <w:t xml:space="preserve">maintenance </w:t>
      </w:r>
      <w:r w:rsidRPr="00A07F0F">
        <w:t xml:space="preserve">changes to the </w:t>
      </w:r>
      <w:r>
        <w:t>SARPs</w:t>
      </w:r>
    </w:p>
    <w:p w:rsidR="009743C7" w:rsidRDefault="00F81C3E" w:rsidP="00D3480A">
      <w:pPr>
        <w:pStyle w:val="ListParagraph"/>
        <w:numPr>
          <w:ilvl w:val="0"/>
          <w:numId w:val="10"/>
        </w:numPr>
      </w:pPr>
      <w:r>
        <w:t xml:space="preserve">Maintain an Ad Hoc group to work on Ionospheric Monitoring issues </w:t>
      </w:r>
    </w:p>
    <w:p w:rsidR="009743C7" w:rsidRDefault="009743C7" w:rsidP="00460698"/>
    <w:p w:rsidR="009743C7" w:rsidRDefault="0032693D">
      <w:r w:rsidRPr="00A07F0F">
        <w:t xml:space="preserve">  </w:t>
      </w:r>
    </w:p>
    <w:p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rsidR="00B35B5E" w:rsidRDefault="00B35B5E"/>
    <w:p w:rsidR="004B0141" w:rsidRDefault="00611F29">
      <w:r>
        <w:t>For example</w:t>
      </w:r>
      <w:r w:rsidR="004B0141">
        <w:t>:</w:t>
      </w:r>
      <w:r>
        <w:t xml:space="preserve"> </w:t>
      </w:r>
    </w:p>
    <w:p w:rsidR="004B0141" w:rsidRDefault="004B0141" w:rsidP="007C4EC0">
      <w:pPr>
        <w:pStyle w:val="ListParagraph"/>
        <w:numPr>
          <w:ilvl w:val="0"/>
          <w:numId w:val="11"/>
        </w:numPr>
      </w:pPr>
      <w:r>
        <w:t>S</w:t>
      </w:r>
      <w:r w:rsidR="00611F29">
        <w:t xml:space="preserve">ome </w:t>
      </w:r>
      <w:r w:rsidR="009E7D42">
        <w:t xml:space="preserve">additional </w:t>
      </w:r>
      <w:r w:rsidR="00611F29">
        <w:t xml:space="preserve">changes to support an </w:t>
      </w:r>
      <w:r w:rsidR="00611F29" w:rsidRPr="00611F29">
        <w:t xml:space="preserve">extended service volume for GBAS </w:t>
      </w:r>
      <w:r w:rsidR="009E7D42">
        <w:t>may be introduced</w:t>
      </w:r>
      <w:r w:rsidR="0063400B">
        <w:t>.</w:t>
      </w:r>
    </w:p>
    <w:p w:rsidR="004B0141" w:rsidRDefault="004B0141" w:rsidP="007C4EC0">
      <w:pPr>
        <w:pStyle w:val="ListParagraph"/>
        <w:numPr>
          <w:ilvl w:val="0"/>
          <w:numId w:val="11"/>
        </w:numPr>
      </w:pPr>
      <w:r>
        <w:t>Guidance or requirements regarding reference receiver interference masks</w:t>
      </w:r>
    </w:p>
    <w:p w:rsidR="004B0141" w:rsidRDefault="004B0141" w:rsidP="007C4EC0">
      <w:pPr>
        <w:pStyle w:val="ListParagraph"/>
        <w:numPr>
          <w:ilvl w:val="0"/>
          <w:numId w:val="11"/>
        </w:numPr>
      </w:pPr>
      <w:r>
        <w:t>Requirements and Guidance to support VHF frequency compatibility</w:t>
      </w:r>
    </w:p>
    <w:p w:rsidR="004B0141" w:rsidRDefault="004B0141" w:rsidP="007C4EC0">
      <w:pPr>
        <w:pStyle w:val="ListParagraph"/>
        <w:numPr>
          <w:ilvl w:val="0"/>
          <w:numId w:val="11"/>
        </w:numPr>
      </w:pPr>
      <w:r>
        <w:t>Considerations for protection of areas around GNSS reference receivers, VDB antennas and aircraft.</w:t>
      </w:r>
    </w:p>
    <w:p w:rsidR="00B35B5E" w:rsidRDefault="004B0141" w:rsidP="007C4EC0">
      <w:pPr>
        <w:pStyle w:val="ListParagraph"/>
        <w:numPr>
          <w:ilvl w:val="0"/>
          <w:numId w:val="11"/>
        </w:numPr>
      </w:pPr>
      <w:r>
        <w:t>Low latitude iono mitigation</w:t>
      </w:r>
      <w:r w:rsidR="004A703B">
        <w:t xml:space="preserve"> – IGM </w:t>
      </w:r>
      <w:proofErr w:type="spellStart"/>
      <w:r w:rsidR="004A703B">
        <w:t>AdHoc</w:t>
      </w:r>
      <w:proofErr w:type="spellEnd"/>
      <w:r w:rsidR="004A703B">
        <w:t xml:space="preserve"> will remain active (see below)</w:t>
      </w:r>
    </w:p>
    <w:p w:rsidR="004A703B" w:rsidRDefault="004A703B" w:rsidP="004A703B"/>
    <w:p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rsidR="004A703B" w:rsidRDefault="004A703B" w:rsidP="007C4EC0">
      <w:pPr>
        <w:pStyle w:val="ListParagraph"/>
        <w:numPr>
          <w:ilvl w:val="0"/>
          <w:numId w:val="12"/>
        </w:numPr>
        <w:contextualSpacing w:val="0"/>
      </w:pPr>
      <w:r>
        <w:t>Develop guidance material associated with application of GBAS in low latitude regions to minimize the impact on continuity and availability.</w:t>
      </w:r>
    </w:p>
    <w:p w:rsidR="004A703B" w:rsidRDefault="004A703B" w:rsidP="007C4EC0">
      <w:pPr>
        <w:pStyle w:val="ListParagraph"/>
        <w:numPr>
          <w:ilvl w:val="0"/>
          <w:numId w:val="12"/>
        </w:numPr>
        <w:contextualSpacing w:val="0"/>
      </w:pPr>
      <w:r>
        <w:t>Consider maintenance changes to the SARPs that could improve low latitude operations of GBAS.</w:t>
      </w:r>
    </w:p>
    <w:p w:rsidR="004A703B" w:rsidRDefault="004A703B" w:rsidP="004A703B">
      <w:pPr>
        <w:ind w:left="720"/>
      </w:pPr>
      <w:r>
        <w:t xml:space="preserve">If you are interested in participating in this Ad-hoc please contact </w:t>
      </w:r>
      <w:r w:rsidR="00E17CCF">
        <w:t>Matt Harris</w:t>
      </w:r>
      <w:r>
        <w:t xml:space="preserve"> at</w:t>
      </w:r>
      <w:r w:rsidR="00E17CCF">
        <w:t xml:space="preserve"> </w:t>
      </w:r>
      <w:hyperlink r:id="rId11" w:history="1">
        <w:r w:rsidR="00E17CCF" w:rsidRPr="00E17CCF">
          <w:rPr>
            <w:rStyle w:val="Hyperlink"/>
          </w:rPr>
          <w:t>Matt.Harris@boeing.com</w:t>
        </w:r>
      </w:hyperlink>
      <w:r>
        <w:t>.</w:t>
      </w:r>
    </w:p>
    <w:p w:rsidR="00B35B5E" w:rsidRDefault="00B35B5E"/>
    <w:p w:rsidR="00B35B5E" w:rsidRDefault="0032693D">
      <w:r w:rsidRPr="00A07F0F">
        <w:rPr>
          <w:b/>
          <w:i/>
        </w:rPr>
        <w:t>Doc 8071 update for GBAS:</w:t>
      </w:r>
      <w:r w:rsidRPr="00A07F0F">
        <w:t xml:space="preserve">  </w:t>
      </w:r>
      <w:r w:rsidR="00683743">
        <w:t>Some</w:t>
      </w:r>
      <w:r w:rsidR="00F36A95">
        <w:t xml:space="preserve"> </w:t>
      </w:r>
      <w:r w:rsidRPr="00A07F0F">
        <w:t xml:space="preserve">progress </w:t>
      </w:r>
      <w:r w:rsidR="00AF4BF4">
        <w:t>has been</w:t>
      </w:r>
      <w:r w:rsidRPr="00A07F0F">
        <w:t xml:space="preserve"> made</w:t>
      </w:r>
      <w:r w:rsidR="00AF4BF4">
        <w:t xml:space="preserve"> by </w:t>
      </w:r>
      <w:proofErr w:type="spellStart"/>
      <w:r w:rsidR="00AF4BF4">
        <w:t>Eurocase</w:t>
      </w:r>
      <w:proofErr w:type="spellEnd"/>
      <w:r w:rsidR="00AF4BF4">
        <w:t xml:space="preserve"> 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A joint meeting with CNTWG to review this material is planned for Dec 9</w:t>
      </w:r>
      <w:r w:rsidR="00AF4BF4" w:rsidRPr="00AF4BF4">
        <w:rPr>
          <w:vertAlign w:val="superscript"/>
        </w:rPr>
        <w:t>th</w:t>
      </w:r>
      <w:r w:rsidR="00AF4BF4">
        <w:t xml:space="preserve"> 2020.</w:t>
      </w:r>
    </w:p>
    <w:p w:rsidR="00B35B5E" w:rsidRDefault="00B35B5E"/>
    <w:p w:rsidR="00B35B5E" w:rsidRDefault="002725D7">
      <w:pPr>
        <w:pStyle w:val="Heading1"/>
      </w:pPr>
      <w:r w:rsidRPr="00A07F0F">
        <w:tab/>
        <w:t xml:space="preserve"> Summary and Conclusions</w:t>
      </w:r>
    </w:p>
    <w:p w:rsidR="001E7470" w:rsidRPr="00A07F0F" w:rsidRDefault="00DA579C" w:rsidP="002E797F">
      <w:pPr>
        <w:sectPr w:rsidR="001E7470" w:rsidRPr="00A07F0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pPr>
      <w:r w:rsidRPr="00A07F0F">
        <w:t>Th</w:t>
      </w:r>
      <w:r w:rsidR="00BD5912">
        <w:t>e work of GWG over the last year has been slow due to the priority of DFMC core constellation and DFMC SBAS developments.  In addition, COVID-19 has had an impact on the availability of resources</w:t>
      </w:r>
      <w:r w:rsidR="00EC7847">
        <w:t>.</w:t>
      </w:r>
      <w:r w:rsidR="000E10FC">
        <w:t xml:space="preserve">  </w:t>
      </w:r>
      <w:r w:rsidRPr="00A07F0F">
        <w:t xml:space="preserve">The focus of </w:t>
      </w:r>
      <w:r w:rsidR="00F25EE4">
        <w:t>GWG</w:t>
      </w:r>
      <w:r w:rsidRPr="00A07F0F">
        <w:t xml:space="preserve"> </w:t>
      </w:r>
      <w:r w:rsidR="00EC7847">
        <w:t>continues to</w:t>
      </w:r>
      <w:r w:rsidRPr="00A07F0F">
        <w:t xml:space="preserve"> </w:t>
      </w:r>
      <w:r w:rsidR="00611F29">
        <w:t>turn to</w:t>
      </w:r>
      <w:r w:rsidRPr="00A07F0F">
        <w:t xml:space="preserve"> development of future </w:t>
      </w:r>
      <w:r w:rsidR="00827555">
        <w:t>dual</w:t>
      </w:r>
      <w:r w:rsidRPr="00A07F0F">
        <w:t>-frequency/multi-constellation GBAS</w:t>
      </w:r>
      <w:r w:rsidR="00EC7847">
        <w:t>.  However, there is significant work still to be done to support GBAS deployment (GAST C and D) around the world such as</w:t>
      </w:r>
      <w:r w:rsidR="00C676F0">
        <w:t xml:space="preserve"> updates to Doc 8071 </w:t>
      </w:r>
      <w:proofErr w:type="spellStart"/>
      <w:r w:rsidR="00C676F0">
        <w:t>Vol</w:t>
      </w:r>
      <w:proofErr w:type="spellEnd"/>
      <w:r w:rsidR="00C676F0">
        <w:t xml:space="preserve"> II,</w:t>
      </w:r>
      <w:r w:rsidRPr="00A07F0F">
        <w:t xml:space="preserve"> and of course, maintenance of our existing standards and guidance in Annex 10.</w:t>
      </w:r>
    </w:p>
    <w:p w:rsidR="00B35B5E" w:rsidRDefault="00666945" w:rsidP="00666945">
      <w:pPr>
        <w:pStyle w:val="Caption"/>
        <w:rPr>
          <w:sz w:val="26"/>
        </w:rPr>
      </w:pPr>
      <w:bookmarkStart w:id="3" w:name="_Ref55201482"/>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A</w:t>
      </w:r>
      <w:r w:rsidR="003E23AE">
        <w:rPr>
          <w:noProof/>
        </w:rPr>
        <w:fldChar w:fldCharType="end"/>
      </w:r>
      <w:bookmarkEnd w:id="3"/>
      <w:r>
        <w:t xml:space="preserve"> - </w:t>
      </w:r>
      <w:r w:rsidR="00DA579C" w:rsidRPr="00A07F0F">
        <w:t xml:space="preserve">LIST OF WORKING PAPERS for </w:t>
      </w:r>
      <w:r w:rsidR="00F25EE4">
        <w:t>GWG</w:t>
      </w:r>
      <w:r w:rsidR="00DA579C" w:rsidRPr="00A07F0F">
        <w:t xml:space="preserve"> Meeting – </w:t>
      </w:r>
      <w:r w:rsidR="007871DC">
        <w:t xml:space="preserve">NSP/6 </w:t>
      </w:r>
    </w:p>
    <w:p w:rsidR="00557B9B" w:rsidRPr="003B2DB2" w:rsidRDefault="00557B9B" w:rsidP="00557B9B">
      <w:pPr>
        <w:keepNext/>
        <w:tabs>
          <w:tab w:val="left" w:pos="5520"/>
        </w:tabs>
        <w:jc w:val="center"/>
        <w:rPr>
          <w:b/>
          <w:lang w:val="en-GB"/>
        </w:rPr>
      </w:pPr>
      <w:bookmarkStart w:id="4" w:name="_Ref388864344"/>
      <w:r w:rsidRPr="003B2DB2">
        <w:rPr>
          <w:b/>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117130" w:rsidTr="006F04C2">
        <w:trPr>
          <w:tblHeader/>
        </w:trPr>
        <w:tc>
          <w:tcPr>
            <w:tcW w:w="1181" w:type="dxa"/>
            <w:shd w:val="clear" w:color="auto" w:fill="E6E6E6"/>
          </w:tcPr>
          <w:p w:rsidR="00117130" w:rsidRDefault="00117130" w:rsidP="006F04C2">
            <w:pPr>
              <w:jc w:val="center"/>
              <w:rPr>
                <w:b/>
                <w:bCs/>
                <w:color w:val="000000"/>
                <w:lang w:val="en-AU"/>
              </w:rPr>
            </w:pPr>
            <w:bookmarkStart w:id="5" w:name="_Hlk100021781"/>
            <w:r>
              <w:rPr>
                <w:b/>
                <w:bCs/>
                <w:color w:val="000000"/>
                <w:lang w:val="en-AU"/>
              </w:rPr>
              <w:t>WP No.</w:t>
            </w:r>
          </w:p>
        </w:tc>
        <w:tc>
          <w:tcPr>
            <w:tcW w:w="938" w:type="dxa"/>
            <w:shd w:val="clear" w:color="auto" w:fill="E6E6E6"/>
          </w:tcPr>
          <w:p w:rsidR="00117130" w:rsidRDefault="00117130" w:rsidP="006F04C2">
            <w:pPr>
              <w:jc w:val="center"/>
              <w:rPr>
                <w:b/>
                <w:bCs/>
                <w:color w:val="000000"/>
                <w:lang w:val="en-AU"/>
              </w:rPr>
            </w:pPr>
            <w:r>
              <w:rPr>
                <w:b/>
                <w:bCs/>
                <w:color w:val="000000"/>
                <w:lang w:val="en-AU"/>
              </w:rPr>
              <w:t>Agenda Item</w:t>
            </w:r>
          </w:p>
        </w:tc>
        <w:tc>
          <w:tcPr>
            <w:tcW w:w="5835" w:type="dxa"/>
            <w:shd w:val="clear" w:color="auto" w:fill="E6E6E6"/>
          </w:tcPr>
          <w:p w:rsidR="00117130" w:rsidRDefault="00117130" w:rsidP="006F04C2">
            <w:pPr>
              <w:jc w:val="center"/>
              <w:rPr>
                <w:b/>
                <w:bCs/>
                <w:color w:val="000000"/>
                <w:lang w:val="en-AU"/>
              </w:rPr>
            </w:pPr>
            <w:r>
              <w:rPr>
                <w:b/>
                <w:bCs/>
                <w:color w:val="000000"/>
                <w:lang w:val="en-AU"/>
              </w:rPr>
              <w:t>Subject</w:t>
            </w:r>
          </w:p>
        </w:tc>
        <w:tc>
          <w:tcPr>
            <w:tcW w:w="1854" w:type="dxa"/>
            <w:shd w:val="clear" w:color="auto" w:fill="E6E6E6"/>
          </w:tcPr>
          <w:p w:rsidR="00117130" w:rsidRDefault="00117130" w:rsidP="006F04C2">
            <w:pPr>
              <w:jc w:val="center"/>
              <w:rPr>
                <w:b/>
                <w:bCs/>
                <w:color w:val="000000"/>
                <w:lang w:val="en-AU"/>
              </w:rPr>
            </w:pPr>
            <w:r>
              <w:rPr>
                <w:b/>
                <w:bCs/>
                <w:color w:val="000000"/>
                <w:lang w:val="en-AU"/>
              </w:rPr>
              <w:t>Presented by</w:t>
            </w:r>
          </w:p>
        </w:tc>
      </w:tr>
      <w:tr w:rsidR="00887B09" w:rsidTr="006F04C2">
        <w:trPr>
          <w:trHeight w:val="507"/>
        </w:trPr>
        <w:tc>
          <w:tcPr>
            <w:tcW w:w="1181" w:type="dxa"/>
            <w:vAlign w:val="center"/>
          </w:tcPr>
          <w:p w:rsidR="00887B09" w:rsidRDefault="0043392B" w:rsidP="006F04C2">
            <w:pPr>
              <w:spacing w:line="256" w:lineRule="auto"/>
              <w:jc w:val="center"/>
              <w:rPr>
                <w:szCs w:val="24"/>
              </w:rPr>
            </w:pPr>
            <w:r>
              <w:rPr>
                <w:szCs w:val="24"/>
              </w:rPr>
              <w:t>8</w:t>
            </w:r>
          </w:p>
        </w:tc>
        <w:tc>
          <w:tcPr>
            <w:tcW w:w="938" w:type="dxa"/>
            <w:shd w:val="clear" w:color="auto" w:fill="FFFFFF" w:themeFill="background1"/>
            <w:vAlign w:val="center"/>
          </w:tcPr>
          <w:p w:rsidR="00887B09" w:rsidRDefault="007871DC" w:rsidP="006F04C2">
            <w:pPr>
              <w:spacing w:line="256" w:lineRule="auto"/>
              <w:jc w:val="center"/>
              <w:rPr>
                <w:szCs w:val="24"/>
              </w:rPr>
            </w:pPr>
            <w:r>
              <w:rPr>
                <w:szCs w:val="24"/>
              </w:rPr>
              <w:t>3</w:t>
            </w:r>
          </w:p>
        </w:tc>
        <w:tc>
          <w:tcPr>
            <w:tcW w:w="5835" w:type="dxa"/>
            <w:shd w:val="clear" w:color="auto" w:fill="FFFFFF" w:themeFill="background1"/>
            <w:vAlign w:val="center"/>
          </w:tcPr>
          <w:p w:rsidR="00887B09" w:rsidRPr="0089028A" w:rsidRDefault="007871DC" w:rsidP="006F04C2">
            <w:pPr>
              <w:spacing w:before="100" w:beforeAutospacing="1" w:after="100" w:afterAutospacing="1"/>
              <w:rPr>
                <w:rFonts w:ascii="Roboto Light" w:hAnsi="Roboto Light"/>
              </w:rPr>
            </w:pPr>
            <w:r>
              <w:rPr>
                <w:rFonts w:ascii="Roboto Light" w:hAnsi="Roboto Light"/>
              </w:rPr>
              <w:t>Allowing GAST D E</w:t>
            </w:r>
            <w:r w:rsidRPr="007871DC">
              <w:rPr>
                <w:rFonts w:ascii="Roboto Light" w:hAnsi="Roboto Light"/>
                <w:vertAlign w:val="subscript"/>
              </w:rPr>
              <w:t>IG</w:t>
            </w:r>
            <w:r>
              <w:rPr>
                <w:rFonts w:ascii="Roboto Light" w:hAnsi="Roboto Light"/>
              </w:rPr>
              <w:t xml:space="preserve"> to exceed 2.75m</w:t>
            </w:r>
          </w:p>
        </w:tc>
        <w:tc>
          <w:tcPr>
            <w:tcW w:w="1854" w:type="dxa"/>
            <w:vAlign w:val="center"/>
          </w:tcPr>
          <w:p w:rsidR="00887B09" w:rsidRPr="0089028A" w:rsidRDefault="007871DC" w:rsidP="006F04C2">
            <w:pPr>
              <w:spacing w:line="256" w:lineRule="auto"/>
              <w:rPr>
                <w:sz w:val="20"/>
                <w:szCs w:val="24"/>
              </w:rPr>
            </w:pPr>
            <w:r>
              <w:rPr>
                <w:sz w:val="20"/>
                <w:szCs w:val="24"/>
              </w:rPr>
              <w:t>Tim Murphy</w:t>
            </w:r>
          </w:p>
        </w:tc>
      </w:tr>
      <w:tr w:rsidR="00117130" w:rsidTr="006F04C2">
        <w:trPr>
          <w:trHeight w:val="507"/>
        </w:trPr>
        <w:tc>
          <w:tcPr>
            <w:tcW w:w="1181" w:type="dxa"/>
            <w:vAlign w:val="center"/>
          </w:tcPr>
          <w:p w:rsidR="00117130" w:rsidRDefault="007871DC" w:rsidP="006F04C2">
            <w:pPr>
              <w:spacing w:line="256" w:lineRule="auto"/>
              <w:jc w:val="center"/>
              <w:rPr>
                <w:szCs w:val="24"/>
              </w:rPr>
            </w:pPr>
            <w:r>
              <w:rPr>
                <w:szCs w:val="24"/>
              </w:rPr>
              <w:t>9</w:t>
            </w:r>
          </w:p>
        </w:tc>
        <w:tc>
          <w:tcPr>
            <w:tcW w:w="938" w:type="dxa"/>
            <w:shd w:val="clear" w:color="auto" w:fill="FFFFFF" w:themeFill="background1"/>
            <w:vAlign w:val="center"/>
          </w:tcPr>
          <w:p w:rsidR="00117130" w:rsidRPr="004F4E20" w:rsidRDefault="007871DC" w:rsidP="006F04C2">
            <w:pPr>
              <w:spacing w:line="256" w:lineRule="auto"/>
              <w:jc w:val="center"/>
              <w:rPr>
                <w:szCs w:val="24"/>
              </w:rPr>
            </w:pPr>
            <w:r>
              <w:rPr>
                <w:szCs w:val="24"/>
              </w:rPr>
              <w:t>3</w:t>
            </w:r>
          </w:p>
        </w:tc>
        <w:tc>
          <w:tcPr>
            <w:tcW w:w="5835" w:type="dxa"/>
            <w:shd w:val="clear" w:color="auto" w:fill="FFFFFF" w:themeFill="background1"/>
            <w:vAlign w:val="center"/>
          </w:tcPr>
          <w:p w:rsidR="00117130" w:rsidRPr="0089028A" w:rsidRDefault="007871DC" w:rsidP="006F04C2">
            <w:pPr>
              <w:spacing w:before="100" w:beforeAutospacing="1" w:after="100" w:afterAutospacing="1"/>
              <w:rPr>
                <w:rFonts w:ascii="Roboto Light" w:hAnsi="Roboto Light"/>
              </w:rPr>
            </w:pPr>
            <w:r>
              <w:rPr>
                <w:rFonts w:ascii="Roboto Light" w:hAnsi="Roboto Light"/>
              </w:rPr>
              <w:t>Validation Material for GAST D E</w:t>
            </w:r>
            <w:r w:rsidRPr="007871DC">
              <w:rPr>
                <w:rFonts w:ascii="Roboto Light" w:hAnsi="Roboto Light"/>
                <w:vertAlign w:val="subscript"/>
              </w:rPr>
              <w:t>IG</w:t>
            </w:r>
            <w:r>
              <w:rPr>
                <w:rFonts w:ascii="Roboto Light" w:hAnsi="Roboto Light"/>
              </w:rPr>
              <w:t xml:space="preserve"> to Exceed 2.75m</w:t>
            </w:r>
          </w:p>
        </w:tc>
        <w:tc>
          <w:tcPr>
            <w:tcW w:w="1854" w:type="dxa"/>
            <w:vAlign w:val="center"/>
          </w:tcPr>
          <w:p w:rsidR="00117130" w:rsidRPr="00913ECF" w:rsidRDefault="007871DC" w:rsidP="006F04C2">
            <w:pPr>
              <w:spacing w:line="256" w:lineRule="auto"/>
              <w:rPr>
                <w:sz w:val="20"/>
                <w:szCs w:val="24"/>
              </w:rPr>
            </w:pPr>
            <w:r>
              <w:rPr>
                <w:sz w:val="20"/>
                <w:szCs w:val="24"/>
              </w:rPr>
              <w:t>Tim Murphy</w:t>
            </w:r>
          </w:p>
        </w:tc>
      </w:tr>
      <w:tr w:rsidR="00117130" w:rsidRPr="00D76719" w:rsidTr="006F04C2">
        <w:trPr>
          <w:trHeight w:val="557"/>
        </w:trPr>
        <w:tc>
          <w:tcPr>
            <w:tcW w:w="1181" w:type="dxa"/>
            <w:vAlign w:val="center"/>
          </w:tcPr>
          <w:p w:rsidR="00117130" w:rsidRPr="004F4E20" w:rsidRDefault="0043441E" w:rsidP="006F04C2">
            <w:pPr>
              <w:spacing w:line="256" w:lineRule="auto"/>
              <w:jc w:val="center"/>
              <w:rPr>
                <w:szCs w:val="24"/>
              </w:rPr>
            </w:pPr>
            <w:r>
              <w:rPr>
                <w:szCs w:val="24"/>
              </w:rPr>
              <w:t>17</w:t>
            </w:r>
          </w:p>
        </w:tc>
        <w:tc>
          <w:tcPr>
            <w:tcW w:w="938" w:type="dxa"/>
            <w:shd w:val="clear" w:color="auto" w:fill="FFFFFF" w:themeFill="background1"/>
            <w:vAlign w:val="center"/>
          </w:tcPr>
          <w:p w:rsidR="00117130" w:rsidRPr="004F4E20" w:rsidRDefault="0043441E" w:rsidP="006F04C2">
            <w:pPr>
              <w:spacing w:line="256" w:lineRule="auto"/>
              <w:jc w:val="center"/>
              <w:rPr>
                <w:szCs w:val="24"/>
              </w:rPr>
            </w:pPr>
            <w:r>
              <w:rPr>
                <w:szCs w:val="24"/>
              </w:rPr>
              <w:t>3</w:t>
            </w:r>
          </w:p>
        </w:tc>
        <w:tc>
          <w:tcPr>
            <w:tcW w:w="5835" w:type="dxa"/>
            <w:shd w:val="clear" w:color="auto" w:fill="FFFFFF" w:themeFill="background1"/>
            <w:vAlign w:val="center"/>
          </w:tcPr>
          <w:p w:rsidR="00117130" w:rsidRPr="0089028A" w:rsidRDefault="0043441E" w:rsidP="006F04C2">
            <w:pPr>
              <w:spacing w:before="100" w:beforeAutospacing="1" w:after="100" w:afterAutospacing="1"/>
              <w:rPr>
                <w:rFonts w:ascii="Roboto Light" w:hAnsi="Roboto Light"/>
              </w:rPr>
            </w:pPr>
            <w:r w:rsidRPr="0043441E">
              <w:rPr>
                <w:rFonts w:ascii="Roboto Light" w:hAnsi="Roboto Light"/>
              </w:rPr>
              <w:t xml:space="preserve">DFMC GBAS proposed </w:t>
            </w:r>
            <w:proofErr w:type="spellStart"/>
            <w:r w:rsidRPr="0043441E">
              <w:rPr>
                <w:rFonts w:ascii="Roboto Light" w:hAnsi="Roboto Light"/>
              </w:rPr>
              <w:t>workplan</w:t>
            </w:r>
            <w:proofErr w:type="spellEnd"/>
            <w:r w:rsidRPr="0043441E">
              <w:rPr>
                <w:rFonts w:ascii="Roboto Light" w:hAnsi="Roboto Light"/>
              </w:rPr>
              <w:t xml:space="preserve"> for ICAO NSP</w:t>
            </w:r>
          </w:p>
        </w:tc>
        <w:tc>
          <w:tcPr>
            <w:tcW w:w="1854" w:type="dxa"/>
            <w:vAlign w:val="center"/>
          </w:tcPr>
          <w:p w:rsidR="00117130" w:rsidRPr="004F4E20" w:rsidRDefault="0043441E" w:rsidP="006F04C2">
            <w:pPr>
              <w:spacing w:line="256" w:lineRule="auto"/>
              <w:rPr>
                <w:sz w:val="20"/>
                <w:szCs w:val="24"/>
              </w:rPr>
            </w:pPr>
            <w:r>
              <w:rPr>
                <w:sz w:val="20"/>
                <w:szCs w:val="24"/>
              </w:rPr>
              <w:t>Eric Chatre</w:t>
            </w:r>
          </w:p>
        </w:tc>
      </w:tr>
      <w:tr w:rsidR="009D2492" w:rsidRPr="00D76719" w:rsidTr="006F04C2">
        <w:trPr>
          <w:trHeight w:val="557"/>
        </w:trPr>
        <w:tc>
          <w:tcPr>
            <w:tcW w:w="1181" w:type="dxa"/>
            <w:vAlign w:val="center"/>
          </w:tcPr>
          <w:p w:rsidR="009D2492" w:rsidRDefault="009D2492" w:rsidP="006F04C2">
            <w:pPr>
              <w:spacing w:line="256" w:lineRule="auto"/>
              <w:jc w:val="center"/>
              <w:rPr>
                <w:szCs w:val="24"/>
              </w:rPr>
            </w:pPr>
            <w:r>
              <w:rPr>
                <w:szCs w:val="24"/>
              </w:rPr>
              <w:t>18</w:t>
            </w:r>
          </w:p>
        </w:tc>
        <w:tc>
          <w:tcPr>
            <w:tcW w:w="938" w:type="dxa"/>
            <w:shd w:val="clear" w:color="auto" w:fill="FFFFFF" w:themeFill="background1"/>
            <w:vAlign w:val="center"/>
          </w:tcPr>
          <w:p w:rsidR="009D2492" w:rsidRDefault="009D2492" w:rsidP="006F04C2">
            <w:pPr>
              <w:spacing w:line="256" w:lineRule="auto"/>
              <w:jc w:val="center"/>
              <w:rPr>
                <w:szCs w:val="24"/>
              </w:rPr>
            </w:pPr>
            <w:r>
              <w:rPr>
                <w:szCs w:val="24"/>
              </w:rPr>
              <w:t>3</w:t>
            </w:r>
          </w:p>
        </w:tc>
        <w:tc>
          <w:tcPr>
            <w:tcW w:w="5835" w:type="dxa"/>
            <w:shd w:val="clear" w:color="auto" w:fill="FFFFFF" w:themeFill="background1"/>
            <w:vAlign w:val="center"/>
          </w:tcPr>
          <w:p w:rsidR="009D2492" w:rsidRPr="0043441E" w:rsidRDefault="009D2492" w:rsidP="006F04C2">
            <w:pPr>
              <w:spacing w:before="100" w:beforeAutospacing="1" w:after="100" w:afterAutospacing="1"/>
              <w:rPr>
                <w:rFonts w:ascii="Roboto Light" w:hAnsi="Roboto Light"/>
              </w:rPr>
            </w:pPr>
            <w:r w:rsidRPr="009D2492">
              <w:rPr>
                <w:rFonts w:ascii="Roboto Light" w:hAnsi="Roboto Light"/>
              </w:rPr>
              <w:t>Proposed amendments to the Handbook on Radio Frequency Spectrum Requirements for Civil Aviation (Doc. 9718) Volume II</w:t>
            </w:r>
          </w:p>
        </w:tc>
        <w:tc>
          <w:tcPr>
            <w:tcW w:w="1854" w:type="dxa"/>
            <w:vAlign w:val="center"/>
          </w:tcPr>
          <w:p w:rsidR="009D2492" w:rsidRDefault="009D2492" w:rsidP="006F04C2">
            <w:pPr>
              <w:spacing w:line="256" w:lineRule="auto"/>
              <w:rPr>
                <w:sz w:val="20"/>
                <w:szCs w:val="24"/>
              </w:rPr>
            </w:pPr>
            <w:r w:rsidRPr="009D2492">
              <w:rPr>
                <w:sz w:val="20"/>
                <w:szCs w:val="24"/>
              </w:rPr>
              <w:t>Presented by the Secretariat</w:t>
            </w:r>
          </w:p>
        </w:tc>
      </w:tr>
      <w:tr w:rsidR="009D2492" w:rsidRPr="00D76719" w:rsidTr="006F04C2">
        <w:trPr>
          <w:trHeight w:val="557"/>
        </w:trPr>
        <w:tc>
          <w:tcPr>
            <w:tcW w:w="1181" w:type="dxa"/>
            <w:vAlign w:val="center"/>
          </w:tcPr>
          <w:p w:rsidR="009D2492" w:rsidRDefault="009D2492" w:rsidP="006F04C2">
            <w:pPr>
              <w:spacing w:line="256" w:lineRule="auto"/>
              <w:jc w:val="center"/>
              <w:rPr>
                <w:szCs w:val="24"/>
              </w:rPr>
            </w:pPr>
            <w:r>
              <w:rPr>
                <w:szCs w:val="24"/>
              </w:rPr>
              <w:t>33</w:t>
            </w:r>
          </w:p>
        </w:tc>
        <w:tc>
          <w:tcPr>
            <w:tcW w:w="938" w:type="dxa"/>
            <w:shd w:val="clear" w:color="auto" w:fill="FFFFFF" w:themeFill="background1"/>
            <w:vAlign w:val="center"/>
          </w:tcPr>
          <w:p w:rsidR="009D2492" w:rsidRDefault="009D2492" w:rsidP="006F04C2">
            <w:pPr>
              <w:spacing w:line="256" w:lineRule="auto"/>
              <w:jc w:val="center"/>
              <w:rPr>
                <w:szCs w:val="24"/>
              </w:rPr>
            </w:pPr>
            <w:r>
              <w:rPr>
                <w:szCs w:val="24"/>
              </w:rPr>
              <w:t>3</w:t>
            </w:r>
          </w:p>
        </w:tc>
        <w:tc>
          <w:tcPr>
            <w:tcW w:w="5835" w:type="dxa"/>
            <w:shd w:val="clear" w:color="auto" w:fill="FFFFFF" w:themeFill="background1"/>
            <w:vAlign w:val="center"/>
          </w:tcPr>
          <w:p w:rsidR="009D2492" w:rsidRPr="0043441E" w:rsidRDefault="009D2492" w:rsidP="009D2492">
            <w:pPr>
              <w:spacing w:before="100" w:beforeAutospacing="1" w:after="100" w:afterAutospacing="1"/>
              <w:rPr>
                <w:rFonts w:ascii="Roboto Light" w:hAnsi="Roboto Light"/>
              </w:rPr>
            </w:pPr>
            <w:r w:rsidRPr="009D2492">
              <w:rPr>
                <w:rFonts w:ascii="Roboto Light" w:hAnsi="Roboto Light"/>
              </w:rPr>
              <w:t>Draft ICAO guidance on ‘GBAS/VDB siting’ and ‘same-airport frequency compatibility’</w:t>
            </w:r>
          </w:p>
        </w:tc>
        <w:tc>
          <w:tcPr>
            <w:tcW w:w="1854" w:type="dxa"/>
            <w:vAlign w:val="center"/>
          </w:tcPr>
          <w:p w:rsidR="009D2492" w:rsidRDefault="009D2492" w:rsidP="006F04C2">
            <w:pPr>
              <w:spacing w:line="256" w:lineRule="auto"/>
              <w:rPr>
                <w:sz w:val="20"/>
                <w:szCs w:val="24"/>
              </w:rPr>
            </w:pPr>
            <w:r w:rsidRPr="009D2492">
              <w:rPr>
                <w:sz w:val="20"/>
                <w:szCs w:val="24"/>
              </w:rPr>
              <w:t>SWG rapporteur</w:t>
            </w:r>
          </w:p>
        </w:tc>
      </w:tr>
      <w:bookmarkEnd w:id="5"/>
    </w:tbl>
    <w:p w:rsidR="00557B9B" w:rsidRDefault="00557B9B" w:rsidP="00557B9B">
      <w:pPr>
        <w:tabs>
          <w:tab w:val="left" w:pos="8118"/>
        </w:tabs>
        <w:rPr>
          <w:lang w:val="en-GB"/>
        </w:rPr>
      </w:pPr>
    </w:p>
    <w:p w:rsidR="00F34D39" w:rsidRDefault="00F34D39" w:rsidP="00F34D39">
      <w:pPr>
        <w:tabs>
          <w:tab w:val="left" w:pos="8118"/>
        </w:tabs>
        <w:rPr>
          <w:lang w:val="en-GB"/>
        </w:rPr>
      </w:pPr>
    </w:p>
    <w:p w:rsidR="00F34D39" w:rsidRDefault="00F34D39" w:rsidP="00F34D39">
      <w:pPr>
        <w:tabs>
          <w:tab w:val="left" w:pos="8118"/>
        </w:tabs>
        <w:rPr>
          <w:lang w:val="en-GB"/>
        </w:rPr>
      </w:pPr>
    </w:p>
    <w:p w:rsidR="00557B9B" w:rsidRDefault="00F34D39" w:rsidP="008E07A6">
      <w:pPr>
        <w:tabs>
          <w:tab w:val="left" w:pos="8118"/>
        </w:tabs>
        <w:rPr>
          <w:lang w:val="en-GB"/>
        </w:rPr>
      </w:pPr>
      <w:r>
        <w:rPr>
          <w:lang w:val="en-GB"/>
        </w:rPr>
        <w:tab/>
      </w:r>
    </w:p>
    <w:p w:rsidR="00557B9B" w:rsidRDefault="00557B9B" w:rsidP="00F34D39">
      <w:pPr>
        <w:tabs>
          <w:tab w:val="left" w:pos="5520"/>
        </w:tabs>
        <w:rPr>
          <w:lang w:val="en-GB"/>
        </w:rPr>
      </w:pPr>
    </w:p>
    <w:p w:rsidR="00557B9B" w:rsidRDefault="00557B9B" w:rsidP="00F34D39">
      <w:pPr>
        <w:tabs>
          <w:tab w:val="left" w:pos="5520"/>
        </w:tabs>
        <w:rPr>
          <w:lang w:val="en-GB"/>
        </w:rPr>
      </w:pPr>
    </w:p>
    <w:p w:rsidR="00557B9B" w:rsidRDefault="00557B9B" w:rsidP="00557B9B">
      <w:pPr>
        <w:tabs>
          <w:tab w:val="left" w:pos="8118"/>
        </w:tabs>
        <w:rPr>
          <w:lang w:val="en-GB"/>
        </w:rPr>
      </w:pPr>
      <w:r>
        <w:rPr>
          <w:lang w:val="en-GB"/>
        </w:rPr>
        <w:tab/>
      </w:r>
    </w:p>
    <w:p w:rsidR="00557B9B" w:rsidRPr="003B2DB2" w:rsidRDefault="00557B9B" w:rsidP="00557B9B">
      <w:pPr>
        <w:keepNext/>
        <w:tabs>
          <w:tab w:val="left" w:pos="5520"/>
        </w:tabs>
        <w:jc w:val="center"/>
        <w:rPr>
          <w:b/>
          <w:lang w:val="en-GB"/>
        </w:rPr>
      </w:pPr>
      <w:r w:rsidRPr="003B2DB2">
        <w:rPr>
          <w:b/>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117130" w:rsidTr="006F04C2">
        <w:trPr>
          <w:trHeight w:val="507"/>
        </w:trPr>
        <w:tc>
          <w:tcPr>
            <w:tcW w:w="1162" w:type="dxa"/>
            <w:shd w:val="clear" w:color="auto" w:fill="C0C0C0"/>
          </w:tcPr>
          <w:p w:rsidR="00117130" w:rsidRDefault="00117130" w:rsidP="006F04C2">
            <w:pPr>
              <w:keepNext/>
              <w:keepLines/>
              <w:jc w:val="center"/>
              <w:rPr>
                <w:b/>
                <w:bCs/>
                <w:color w:val="000000"/>
                <w:lang w:val="en-AU"/>
              </w:rPr>
            </w:pPr>
            <w:bookmarkStart w:id="6" w:name="OLE_LINK3"/>
            <w:r>
              <w:rPr>
                <w:b/>
                <w:bCs/>
                <w:color w:val="000000"/>
                <w:lang w:val="en-AU"/>
              </w:rPr>
              <w:t>IP No.</w:t>
            </w:r>
          </w:p>
        </w:tc>
        <w:tc>
          <w:tcPr>
            <w:tcW w:w="938" w:type="dxa"/>
            <w:shd w:val="clear" w:color="auto" w:fill="C0C0C0"/>
          </w:tcPr>
          <w:p w:rsidR="00117130" w:rsidRDefault="00117130" w:rsidP="006F04C2">
            <w:pPr>
              <w:keepNext/>
              <w:keepLines/>
              <w:jc w:val="center"/>
              <w:rPr>
                <w:b/>
                <w:bCs/>
                <w:color w:val="000000"/>
                <w:lang w:val="en-AU"/>
              </w:rPr>
            </w:pPr>
            <w:r>
              <w:rPr>
                <w:b/>
                <w:bCs/>
                <w:color w:val="000000"/>
                <w:lang w:val="en-AU"/>
              </w:rPr>
              <w:t>Agenda Item</w:t>
            </w:r>
          </w:p>
        </w:tc>
        <w:tc>
          <w:tcPr>
            <w:tcW w:w="5709" w:type="dxa"/>
            <w:shd w:val="clear" w:color="auto" w:fill="C0C0C0"/>
          </w:tcPr>
          <w:p w:rsidR="00117130" w:rsidRDefault="00117130" w:rsidP="006F04C2">
            <w:pPr>
              <w:keepNext/>
              <w:keepLines/>
              <w:jc w:val="center"/>
              <w:rPr>
                <w:b/>
                <w:bCs/>
                <w:color w:val="000000"/>
                <w:lang w:val="en-AU"/>
              </w:rPr>
            </w:pPr>
            <w:r>
              <w:rPr>
                <w:b/>
                <w:bCs/>
                <w:color w:val="000000"/>
                <w:lang w:val="en-AU"/>
              </w:rPr>
              <w:t>Subject</w:t>
            </w:r>
          </w:p>
        </w:tc>
        <w:tc>
          <w:tcPr>
            <w:tcW w:w="1999" w:type="dxa"/>
            <w:shd w:val="clear" w:color="auto" w:fill="C0C0C0"/>
          </w:tcPr>
          <w:p w:rsidR="00117130" w:rsidRDefault="00117130" w:rsidP="006F04C2">
            <w:pPr>
              <w:keepNext/>
              <w:keepLines/>
              <w:jc w:val="center"/>
              <w:rPr>
                <w:b/>
                <w:bCs/>
                <w:color w:val="000000"/>
                <w:lang w:val="en-AU"/>
              </w:rPr>
            </w:pPr>
            <w:r>
              <w:rPr>
                <w:b/>
                <w:bCs/>
                <w:color w:val="000000"/>
                <w:lang w:val="en-AU"/>
              </w:rPr>
              <w:t>Presented by</w:t>
            </w:r>
          </w:p>
        </w:tc>
      </w:tr>
      <w:tr w:rsidR="00117130" w:rsidTr="006F04C2">
        <w:trPr>
          <w:trHeight w:val="507"/>
        </w:trPr>
        <w:tc>
          <w:tcPr>
            <w:tcW w:w="1162" w:type="dxa"/>
            <w:vAlign w:val="center"/>
          </w:tcPr>
          <w:p w:rsidR="00117130" w:rsidRDefault="00316320" w:rsidP="006F04C2">
            <w:pPr>
              <w:jc w:val="center"/>
              <w:rPr>
                <w:szCs w:val="24"/>
              </w:rPr>
            </w:pPr>
            <w:r>
              <w:rPr>
                <w:szCs w:val="24"/>
              </w:rPr>
              <w:t>16</w:t>
            </w:r>
          </w:p>
        </w:tc>
        <w:tc>
          <w:tcPr>
            <w:tcW w:w="938" w:type="dxa"/>
            <w:vAlign w:val="center"/>
          </w:tcPr>
          <w:p w:rsidR="00117130" w:rsidRDefault="00316320" w:rsidP="006F04C2">
            <w:pPr>
              <w:jc w:val="center"/>
              <w:rPr>
                <w:szCs w:val="24"/>
              </w:rPr>
            </w:pPr>
            <w:r>
              <w:rPr>
                <w:szCs w:val="24"/>
              </w:rPr>
              <w:t>3</w:t>
            </w:r>
          </w:p>
        </w:tc>
        <w:tc>
          <w:tcPr>
            <w:tcW w:w="5709" w:type="dxa"/>
            <w:vAlign w:val="center"/>
          </w:tcPr>
          <w:p w:rsidR="00117130" w:rsidRPr="000C6B6C" w:rsidRDefault="00171C98" w:rsidP="006F04C2">
            <w:r w:rsidRPr="00171C98">
              <w:t>A view on a potential timeline for DFMC GBAS</w:t>
            </w:r>
          </w:p>
        </w:tc>
        <w:tc>
          <w:tcPr>
            <w:tcW w:w="1999" w:type="dxa"/>
            <w:vAlign w:val="center"/>
          </w:tcPr>
          <w:p w:rsidR="00117130" w:rsidRDefault="009A006A" w:rsidP="006F04C2">
            <w:pPr>
              <w:rPr>
                <w:szCs w:val="24"/>
              </w:rPr>
            </w:pPr>
            <w:r>
              <w:rPr>
                <w:szCs w:val="24"/>
              </w:rPr>
              <w:t>Tim Murphy</w:t>
            </w:r>
          </w:p>
        </w:tc>
      </w:tr>
      <w:tr w:rsidR="00117130" w:rsidTr="006F04C2">
        <w:trPr>
          <w:trHeight w:val="507"/>
        </w:trPr>
        <w:tc>
          <w:tcPr>
            <w:tcW w:w="1162" w:type="dxa"/>
            <w:vAlign w:val="center"/>
          </w:tcPr>
          <w:p w:rsidR="00117130" w:rsidRPr="0043108C" w:rsidRDefault="009A006A" w:rsidP="006F04C2">
            <w:pPr>
              <w:jc w:val="center"/>
            </w:pPr>
            <w:r>
              <w:t>17</w:t>
            </w:r>
          </w:p>
        </w:tc>
        <w:tc>
          <w:tcPr>
            <w:tcW w:w="938" w:type="dxa"/>
            <w:vAlign w:val="center"/>
          </w:tcPr>
          <w:p w:rsidR="00117130" w:rsidRPr="0043108C" w:rsidRDefault="009A006A" w:rsidP="006F04C2">
            <w:pPr>
              <w:jc w:val="center"/>
            </w:pPr>
            <w:r>
              <w:t>3</w:t>
            </w:r>
          </w:p>
        </w:tc>
        <w:tc>
          <w:tcPr>
            <w:tcW w:w="5709" w:type="dxa"/>
            <w:vAlign w:val="center"/>
          </w:tcPr>
          <w:p w:rsidR="00117130" w:rsidRPr="0043108C" w:rsidRDefault="00171C98" w:rsidP="006F04C2">
            <w:r w:rsidRPr="00171C98">
              <w:t>Alternative Architecture for Dual Frequency Multi-Constellation GBAS</w:t>
            </w:r>
          </w:p>
        </w:tc>
        <w:tc>
          <w:tcPr>
            <w:tcW w:w="1999" w:type="dxa"/>
            <w:vAlign w:val="center"/>
          </w:tcPr>
          <w:p w:rsidR="00117130" w:rsidRPr="0043108C" w:rsidRDefault="009A006A" w:rsidP="006F04C2">
            <w:r>
              <w:t>Tim Murphy</w:t>
            </w:r>
          </w:p>
        </w:tc>
      </w:tr>
      <w:tr w:rsidR="00117130" w:rsidTr="006F04C2">
        <w:trPr>
          <w:trHeight w:val="507"/>
        </w:trPr>
        <w:tc>
          <w:tcPr>
            <w:tcW w:w="1162" w:type="dxa"/>
            <w:vAlign w:val="center"/>
          </w:tcPr>
          <w:p w:rsidR="00117130" w:rsidRDefault="00920E0E" w:rsidP="006F04C2">
            <w:pPr>
              <w:jc w:val="center"/>
              <w:rPr>
                <w:szCs w:val="24"/>
              </w:rPr>
            </w:pPr>
            <w:r>
              <w:rPr>
                <w:szCs w:val="24"/>
              </w:rPr>
              <w:t>19</w:t>
            </w:r>
          </w:p>
        </w:tc>
        <w:tc>
          <w:tcPr>
            <w:tcW w:w="938" w:type="dxa"/>
            <w:vAlign w:val="center"/>
          </w:tcPr>
          <w:p w:rsidR="00117130" w:rsidRDefault="00920E0E" w:rsidP="006F04C2">
            <w:pPr>
              <w:jc w:val="center"/>
              <w:rPr>
                <w:szCs w:val="24"/>
              </w:rPr>
            </w:pPr>
            <w:r>
              <w:rPr>
                <w:szCs w:val="24"/>
              </w:rPr>
              <w:t>3</w:t>
            </w:r>
          </w:p>
        </w:tc>
        <w:tc>
          <w:tcPr>
            <w:tcW w:w="5709" w:type="dxa"/>
          </w:tcPr>
          <w:p w:rsidR="00117130" w:rsidRDefault="00920E0E" w:rsidP="006F04C2">
            <w:r w:rsidRPr="00920E0E">
              <w:t>GBAS Status Update in Japan</w:t>
            </w:r>
          </w:p>
        </w:tc>
        <w:tc>
          <w:tcPr>
            <w:tcW w:w="1999" w:type="dxa"/>
            <w:vAlign w:val="center"/>
          </w:tcPr>
          <w:p w:rsidR="00117130" w:rsidRDefault="00920E0E" w:rsidP="006F04C2">
            <w:proofErr w:type="spellStart"/>
            <w:r>
              <w:t>Kuniyuki</w:t>
            </w:r>
            <w:proofErr w:type="spellEnd"/>
            <w:r>
              <w:t xml:space="preserve"> Matsuda</w:t>
            </w:r>
          </w:p>
        </w:tc>
      </w:tr>
      <w:bookmarkEnd w:id="6"/>
    </w:tbl>
    <w:p w:rsidR="00557B9B" w:rsidRDefault="00557B9B" w:rsidP="00557B9B">
      <w:pPr>
        <w:tabs>
          <w:tab w:val="left" w:pos="5520"/>
        </w:tabs>
        <w:rPr>
          <w:lang w:val="en-GB"/>
        </w:rPr>
      </w:pPr>
    </w:p>
    <w:p w:rsidR="00557B9B" w:rsidRDefault="00557B9B" w:rsidP="00F34D39">
      <w:pPr>
        <w:tabs>
          <w:tab w:val="left" w:pos="5520"/>
        </w:tabs>
        <w:rPr>
          <w:lang w:val="en-GB"/>
        </w:rPr>
      </w:pPr>
    </w:p>
    <w:p w:rsidR="00CD7FBC" w:rsidRDefault="00CD7FBC" w:rsidP="00F34D39">
      <w:pPr>
        <w:tabs>
          <w:tab w:val="left" w:pos="5520"/>
        </w:tabs>
        <w:rPr>
          <w:lang w:val="en-GB"/>
        </w:rPr>
      </w:pPr>
    </w:p>
    <w:p w:rsidR="00CD7FBC" w:rsidRDefault="00CD7FBC" w:rsidP="00F34D39">
      <w:pPr>
        <w:tabs>
          <w:tab w:val="left" w:pos="5520"/>
        </w:tabs>
        <w:rPr>
          <w:lang w:val="en-GB"/>
        </w:rPr>
      </w:pPr>
    </w:p>
    <w:p w:rsidR="00CD7FBC" w:rsidRDefault="00CD7FBC" w:rsidP="00F34D39">
      <w:pPr>
        <w:tabs>
          <w:tab w:val="left" w:pos="5520"/>
        </w:tabs>
        <w:rPr>
          <w:lang w:val="en-GB"/>
        </w:rPr>
      </w:pPr>
    </w:p>
    <w:p w:rsidR="00CD7FBC" w:rsidRDefault="00CD7FBC" w:rsidP="00F34D39">
      <w:pPr>
        <w:tabs>
          <w:tab w:val="left" w:pos="5520"/>
        </w:tabs>
        <w:rPr>
          <w:lang w:val="en-GB"/>
        </w:rPr>
      </w:pPr>
    </w:p>
    <w:p w:rsidR="00CD7FBC" w:rsidRDefault="00CD7FBC" w:rsidP="00F34D39">
      <w:pPr>
        <w:tabs>
          <w:tab w:val="left" w:pos="5520"/>
        </w:tabs>
        <w:rPr>
          <w:lang w:val="en-GB"/>
        </w:rPr>
      </w:pPr>
    </w:p>
    <w:p w:rsidR="00F34D39" w:rsidRDefault="00F34D39" w:rsidP="00ED69E8">
      <w:pPr>
        <w:keepNext/>
        <w:tabs>
          <w:tab w:val="left" w:pos="196"/>
          <w:tab w:val="center" w:pos="4780"/>
          <w:tab w:val="left" w:pos="5520"/>
        </w:tabs>
        <w:rPr>
          <w:lang w:val="en-GB"/>
        </w:rPr>
        <w:sectPr w:rsidR="00F34D39" w:rsidSect="00B05852">
          <w:headerReference w:type="even" r:id="rId18"/>
          <w:headerReference w:type="default" r:id="rId19"/>
          <w:headerReference w:type="first" r:id="rId20"/>
          <w:pgSz w:w="11909" w:h="16834" w:code="9"/>
          <w:pgMar w:top="1440" w:right="909" w:bottom="1440" w:left="1440" w:header="850" w:footer="994" w:gutter="0"/>
          <w:pgNumType w:start="1"/>
          <w:cols w:space="425"/>
          <w:titlePg/>
          <w:docGrid w:linePitch="271"/>
        </w:sectPr>
      </w:pPr>
      <w:r>
        <w:rPr>
          <w:b/>
          <w:lang w:val="en-GB"/>
        </w:rPr>
        <w:tab/>
      </w:r>
      <w:r>
        <w:rPr>
          <w:b/>
          <w:lang w:val="en-GB"/>
        </w:rPr>
        <w:tab/>
      </w:r>
    </w:p>
    <w:bookmarkEnd w:id="4"/>
    <w:p w:rsidR="00B35B5E" w:rsidRDefault="00F536FE" w:rsidP="00F536FE">
      <w:pPr>
        <w:pStyle w:val="Caption"/>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B</w:t>
      </w:r>
      <w:r w:rsidR="003E23AE">
        <w:rPr>
          <w:noProof/>
        </w:rPr>
        <w:fldChar w:fldCharType="end"/>
      </w:r>
      <w:r>
        <w:t xml:space="preserve"> </w:t>
      </w:r>
      <w:r w:rsidR="00DA579C" w:rsidRPr="00A07F0F">
        <w:t xml:space="preserve">Action Item List at the output of the </w:t>
      </w:r>
      <w:r w:rsidR="00C5500F">
        <w:t>Virtual GWG</w:t>
      </w:r>
      <w:r w:rsidR="00173C7B">
        <w:t xml:space="preserve"> </w:t>
      </w:r>
      <w:r w:rsidR="00C5500F">
        <w:t>Meeting Sept 30</w:t>
      </w:r>
      <w:r w:rsidR="00C5500F" w:rsidRPr="00C5500F">
        <w:rPr>
          <w:vertAlign w:val="superscript"/>
        </w:rPr>
        <w:t>th</w:t>
      </w:r>
      <w:r w:rsidR="00F34D39">
        <w:t xml:space="preserve"> 20</w:t>
      </w:r>
      <w:r w:rsidR="00C5500F">
        <w:t>20</w:t>
      </w:r>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5645"/>
        <w:gridCol w:w="1800"/>
        <w:gridCol w:w="1800"/>
        <w:gridCol w:w="3600"/>
      </w:tblGrid>
      <w:tr w:rsidR="00F94B07" w:rsidTr="008C18BA">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rsidR="00F94B07" w:rsidRDefault="00F94B07" w:rsidP="008C18BA">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rsidR="00F94B07" w:rsidRDefault="00F94B07" w:rsidP="008C18BA">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F94B07" w:rsidRDefault="00F94B07" w:rsidP="008C18BA">
            <w:pPr>
              <w:pStyle w:val="CommentT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rsidR="00F94B07" w:rsidRDefault="00F94B07" w:rsidP="008C18BA">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rsidR="00F94B07" w:rsidRDefault="00F94B07" w:rsidP="008C18BA">
            <w:r>
              <w:t>Status</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hideMark/>
          </w:tcPr>
          <w:p w:rsidR="00F94B07" w:rsidRDefault="00F94B07" w:rsidP="008C18BA">
            <w:r>
              <w:t>85</w:t>
            </w:r>
          </w:p>
        </w:tc>
        <w:tc>
          <w:tcPr>
            <w:tcW w:w="5645" w:type="dxa"/>
            <w:tcBorders>
              <w:top w:val="single" w:sz="4" w:space="0" w:color="auto"/>
              <w:left w:val="single" w:sz="4" w:space="0" w:color="auto"/>
              <w:bottom w:val="single" w:sz="4" w:space="0" w:color="auto"/>
              <w:right w:val="single" w:sz="4" w:space="0" w:color="auto"/>
            </w:tcBorders>
            <w:hideMark/>
          </w:tcPr>
          <w:p w:rsidR="00F94B07" w:rsidRDefault="00F94B07" w:rsidP="008C18BA">
            <w:r>
              <w:t xml:space="preserve">Develop a </w:t>
            </w:r>
            <w:r w:rsidRPr="00766037">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tc>
        <w:tc>
          <w:tcPr>
            <w:tcW w:w="1800" w:type="dxa"/>
            <w:tcBorders>
              <w:top w:val="single" w:sz="4" w:space="0" w:color="auto"/>
              <w:left w:val="single" w:sz="4" w:space="0" w:color="auto"/>
              <w:bottom w:val="single" w:sz="4" w:space="0" w:color="auto"/>
              <w:right w:val="single" w:sz="4" w:space="0" w:color="auto"/>
            </w:tcBorders>
            <w:hideMark/>
          </w:tcPr>
          <w:p w:rsidR="00F94B07" w:rsidRDefault="00F94B07" w:rsidP="008C18BA">
            <w:r w:rsidRPr="00F81E7C">
              <w:rPr>
                <w:strike/>
              </w:rPr>
              <w:t xml:space="preserve">Andreas </w:t>
            </w:r>
            <w:proofErr w:type="spellStart"/>
            <w:r w:rsidRPr="00F81E7C">
              <w:rPr>
                <w:strike/>
              </w:rPr>
              <w:t>Lipp</w:t>
            </w:r>
            <w:proofErr w:type="spellEnd"/>
            <w:r>
              <w:t xml:space="preserve"> SESAR Team (Tim Murphy and ICCAIA to support).</w:t>
            </w:r>
          </w:p>
        </w:tc>
        <w:tc>
          <w:tcPr>
            <w:tcW w:w="1800" w:type="dxa"/>
            <w:tcBorders>
              <w:top w:val="single" w:sz="4" w:space="0" w:color="auto"/>
              <w:left w:val="single" w:sz="4" w:space="0" w:color="auto"/>
              <w:bottom w:val="single" w:sz="4" w:space="0" w:color="auto"/>
              <w:right w:val="single" w:sz="4" w:space="0" w:color="auto"/>
            </w:tcBorders>
            <w:hideMark/>
          </w:tcPr>
          <w:p w:rsidR="00F94B07" w:rsidRPr="00F81E7C" w:rsidRDefault="00F94B07" w:rsidP="008C18BA">
            <w:pPr>
              <w:rPr>
                <w:strike/>
              </w:rPr>
            </w:pPr>
            <w:r w:rsidRPr="00F81E7C">
              <w:rPr>
                <w:strike/>
              </w:rPr>
              <w:t>Oct 2008 meeting</w:t>
            </w:r>
          </w:p>
          <w:p w:rsidR="00F94B07" w:rsidRDefault="00F94B07" w:rsidP="008C18BA">
            <w:r w:rsidRPr="00F81E7C">
              <w:rPr>
                <w:strike/>
              </w:rPr>
              <w:t>May 2010</w:t>
            </w:r>
          </w:p>
        </w:tc>
        <w:tc>
          <w:tcPr>
            <w:tcW w:w="3600" w:type="dxa"/>
            <w:tcBorders>
              <w:top w:val="single" w:sz="4" w:space="0" w:color="auto"/>
              <w:left w:val="single" w:sz="4" w:space="0" w:color="auto"/>
              <w:bottom w:val="single" w:sz="4" w:space="0" w:color="auto"/>
              <w:right w:val="single" w:sz="4" w:space="0" w:color="auto"/>
            </w:tcBorders>
            <w:hideMark/>
          </w:tcPr>
          <w:p w:rsidR="00F94B07" w:rsidRDefault="00F94B07" w:rsidP="008C18BA">
            <w:r>
              <w:rPr>
                <w:color w:val="FF0000"/>
              </w:rPr>
              <w:t>Opened</w:t>
            </w:r>
            <w:r>
              <w:t xml:space="preserve"> Mar 2008 meeting.</w:t>
            </w:r>
          </w:p>
          <w:p w:rsidR="00F94B07" w:rsidRDefault="00F94B07" w:rsidP="008C18BA">
            <w:r>
              <w:t>CSG 07/08 WP 9 and IP 2.</w:t>
            </w:r>
          </w:p>
          <w:p w:rsidR="00F94B07" w:rsidRDefault="00F94B07" w:rsidP="008C18BA">
            <w:r>
              <w:t>CSG 03/09 WP 31</w:t>
            </w:r>
          </w:p>
          <w:p w:rsidR="00F94B07" w:rsidRDefault="00F94B07" w:rsidP="008C18BA">
            <w:r>
              <w:t>CSG 05/2014 IP 15</w:t>
            </w:r>
          </w:p>
          <w:p w:rsidR="00F94B07" w:rsidRDefault="00F94B07" w:rsidP="008C18BA">
            <w:r>
              <w:t>CSG 09/2014 IP 8</w:t>
            </w:r>
          </w:p>
          <w:p w:rsidR="00F94B07" w:rsidRDefault="00F94B07" w:rsidP="008C18BA">
            <w:r>
              <w:t>NSP/2 IP 11</w:t>
            </w:r>
          </w:p>
          <w:p w:rsidR="00F94B07" w:rsidRDefault="00F94B07" w:rsidP="008C18BA">
            <w:r>
              <w:t>NSP/3 WP 13 and IP 14</w:t>
            </w:r>
          </w:p>
          <w:p w:rsidR="00F94B07" w:rsidRDefault="00F94B07" w:rsidP="008C18BA">
            <w:r>
              <w:t>JWGs 3 WP 27 and IP 23</w:t>
            </w:r>
          </w:p>
          <w:p w:rsidR="00F94B07" w:rsidRDefault="00F94B07" w:rsidP="008C18BA">
            <w:r>
              <w:t>NSP5 WP 41</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t>139</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F94B07" w:rsidRDefault="00F94B07" w:rsidP="008C18BA">
            <w:r>
              <w:t>Writing a paper directed at IFPP and OPS Panel which would:</w:t>
            </w:r>
          </w:p>
          <w:p w:rsidR="00F94B07" w:rsidRDefault="00F94B07" w:rsidP="008C18BA">
            <w:proofErr w:type="gramStart"/>
            <w:r>
              <w:t>ask</w:t>
            </w:r>
            <w:proofErr w:type="gramEnd"/>
            <w:r>
              <w:t xml:space="preserve"> for the rationale for why GBAS is limited to not lower than 3 degree GPA.</w:t>
            </w:r>
          </w:p>
          <w:p w:rsidR="00F94B07" w:rsidRDefault="00F94B07" w:rsidP="008C18BA">
            <w:proofErr w:type="gramStart"/>
            <w:r>
              <w:t>make</w:t>
            </w:r>
            <w:proofErr w:type="gramEnd"/>
            <w:r>
              <w:t xml:space="preserve"> IFPP aware of specific GBAS applications that would be affected by such a limitation (e.g. multiple approach angles to a single runway end for wake turbulence mitigation).  This description should include some indication of how widely such applications could ultimately be deployed.</w:t>
            </w:r>
          </w:p>
          <w:p w:rsidR="00F94B07" w:rsidRDefault="00F94B07" w:rsidP="008C18BA"/>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t>Takayuki Yoshihara,</w:t>
            </w:r>
          </w:p>
          <w:p w:rsidR="00F94B07" w:rsidRDefault="00F94B07" w:rsidP="008C18BA">
            <w:r>
              <w:t xml:space="preserve">Bruce Johnson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t>Fall 2013</w:t>
            </w:r>
          </w:p>
          <w:p w:rsidR="00F94B07" w:rsidRDefault="00F94B07" w:rsidP="008C18BA">
            <w:r>
              <w:t>Draft for CSG review at the Dec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rPr>
                <w:color w:val="FF0000"/>
              </w:rPr>
              <w:t xml:space="preserve">Opened: </w:t>
            </w:r>
            <w:r>
              <w:t>Nov 10 Mtg</w:t>
            </w:r>
          </w:p>
          <w:p w:rsidR="00F94B07" w:rsidRDefault="00F94B07" w:rsidP="008C18BA">
            <w:r>
              <w:t>Recommended for closure by teleconference 10/26 due to lack of operator interest</w:t>
            </w:r>
          </w:p>
          <w:p w:rsidR="00F94B07" w:rsidRDefault="00F94B07" w:rsidP="008C18BA">
            <w:r>
              <w:t>WGW_Dec_11_WP23 – proposes not closing this issue.  Coordinate with secretary regarding the best way to communicate with IFPP.</w:t>
            </w:r>
          </w:p>
          <w:p w:rsidR="00F94B07" w:rsidRDefault="00F94B07" w:rsidP="008C18BA">
            <w:r>
              <w:t xml:space="preserve">Feedback was provided in response to JWGs2_IP 22.  To be communicated to IFPP by Andreas </w:t>
            </w:r>
            <w:proofErr w:type="spellStart"/>
            <w:r>
              <w:t>Lipp</w:t>
            </w:r>
            <w:proofErr w:type="spellEnd"/>
            <w:r>
              <w:t>.  If the proposed PANS-OPS modification is adopted by IFPP, this action can be closed.</w:t>
            </w:r>
          </w:p>
          <w:p w:rsidR="00F94B07" w:rsidRDefault="00F94B07" w:rsidP="008C18BA"/>
          <w:p w:rsidR="00F94B07" w:rsidRDefault="00F94B07" w:rsidP="008C18BA">
            <w:r>
              <w:t xml:space="preserve">Closed: see NSP4 IP21 – IFPP as expanded range. </w:t>
            </w:r>
          </w:p>
          <w:p w:rsidR="00F94B07" w:rsidRDefault="00F94B07" w:rsidP="008C18BA"/>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146</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Review and edit GNSS section of Doc 8071.  Work proactively and in parallel with CNTSG activities to revise Doc 8071.</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Ad hoc lead: Jules Hermens</w:t>
            </w:r>
          </w:p>
          <w:p w:rsidR="00F94B07" w:rsidRDefault="00F94B07" w:rsidP="008C18BA">
            <w:r>
              <w:t xml:space="preserve">Volunteers: Winfried Dunkel, Luisa Cavero , Pierre </w:t>
            </w:r>
            <w:proofErr w:type="spellStart"/>
            <w:r>
              <w:t>Ladoux</w:t>
            </w:r>
            <w:proofErr w:type="spellEnd"/>
            <w:r>
              <w:t xml:space="preserve">, Jason Burns, Dale Courtney, Tim Murphy, </w:t>
            </w:r>
            <w:r>
              <w:rPr>
                <w:strike/>
              </w:rPr>
              <w:t xml:space="preserve">Andre </w:t>
            </w:r>
            <w:proofErr w:type="spellStart"/>
            <w:r>
              <w:rPr>
                <w:strike/>
              </w:rPr>
              <w:t>Schuettpelz</w:t>
            </w:r>
            <w:proofErr w:type="spellEnd"/>
            <w:r>
              <w:t xml:space="preserve">, </w:t>
            </w:r>
            <w:r>
              <w:rPr>
                <w:strike/>
              </w:rPr>
              <w:t>Ed</w:t>
            </w:r>
            <w:r>
              <w:t xml:space="preserve"> , </w:t>
            </w:r>
            <w:r>
              <w:rPr>
                <w:strike/>
              </w:rPr>
              <w:t xml:space="preserve">Andreas </w:t>
            </w:r>
            <w:proofErr w:type="spellStart"/>
            <w:r>
              <w:rPr>
                <w:strike/>
              </w:rPr>
              <w:t>Lipp</w:t>
            </w:r>
            <w:proofErr w:type="spellEnd"/>
            <w:r>
              <w:t>, Mike Spanner, Gary Berz</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Schedule depends on CNTSG schedule for overall revision of  Doc 8071</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rPr>
                <w:color w:val="FF0000"/>
              </w:rPr>
              <w:t xml:space="preserve">Opened: </w:t>
            </w:r>
            <w:r>
              <w:t>May 11 Mtg</w:t>
            </w:r>
          </w:p>
          <w:p w:rsidR="00F94B07" w:rsidRDefault="00F94B07" w:rsidP="008C18BA">
            <w:r>
              <w:t>NSP_may11_wgw_WP_14</w:t>
            </w:r>
          </w:p>
          <w:p w:rsidR="00F94B07" w:rsidRDefault="00F94B07" w:rsidP="008C18BA">
            <w:r>
              <w:t>May14_wgw_14</w:t>
            </w:r>
          </w:p>
          <w:p w:rsidR="00F94B07" w:rsidRDefault="00F94B07" w:rsidP="008C18BA">
            <w:r>
              <w:t>SepOct2014_wg1_AND_wg2_WP3</w:t>
            </w:r>
          </w:p>
          <w:p w:rsidR="00F94B07" w:rsidRDefault="00F94B07" w:rsidP="008C18BA">
            <w:r>
              <w:t>SepOct2014_wg1_AND_wg2_Flimsy_2</w:t>
            </w:r>
          </w:p>
          <w:p w:rsidR="00F94B07" w:rsidRDefault="00F94B07" w:rsidP="008C18BA">
            <w:r>
              <w:t>SepOct2014_wg1_AND_wg2_WP5</w:t>
            </w:r>
          </w:p>
          <w:p w:rsidR="00F94B07" w:rsidRDefault="00F94B07" w:rsidP="008C18BA">
            <w:r>
              <w:t>JWGs2_WP_11</w:t>
            </w:r>
          </w:p>
          <w:p w:rsidR="00F94B07" w:rsidRDefault="00F94B07" w:rsidP="008C18BA">
            <w:r>
              <w:t>NSP4 WP 6</w:t>
            </w:r>
          </w:p>
          <w:p w:rsidR="00F94B07" w:rsidRDefault="00F94B07" w:rsidP="008C18BA">
            <w:r>
              <w:t>Closed to continue in action 223</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4B07" w:rsidRDefault="00F94B07" w:rsidP="008C18BA">
            <w:r>
              <w:t>177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4B07" w:rsidRDefault="00F94B07" w:rsidP="008C18BA">
            <w:r>
              <w:t>Ad-hoc group to develop SARPS proposal for separation criteria for GBAS VDB versus VHF COM as well as GBAS VDB versus ILS based on SeptOct2014_wg1_AND_wg2_Flimsy10.</w:t>
            </w:r>
          </w:p>
          <w:p w:rsidR="00F94B07" w:rsidRDefault="00F94B07" w:rsidP="008C18BA">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4B07" w:rsidRDefault="00F94B07" w:rsidP="008C18BA">
            <w:r>
              <w:t xml:space="preserve">Pierre </w:t>
            </w:r>
            <w:proofErr w:type="spellStart"/>
            <w:r>
              <w:t>Ladoux</w:t>
            </w:r>
            <w:proofErr w:type="spellEnd"/>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4B07" w:rsidRDefault="00F94B07" w:rsidP="008C18BA">
            <w:r>
              <w:t xml:space="preserve">Validated proposal by </w:t>
            </w:r>
            <w:r>
              <w:rPr>
                <w:highlight w:val="yellow"/>
              </w:rPr>
              <w:t>April</w:t>
            </w:r>
            <w:r w:rsidRPr="00116258">
              <w:rPr>
                <w:highlight w:val="yellow"/>
              </w:rPr>
              <w:t xml:space="preserve">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94B07" w:rsidRDefault="00F94B07" w:rsidP="008C18BA">
            <w:r>
              <w:rPr>
                <w:color w:val="FF0000"/>
              </w:rPr>
              <w:t>Opened</w:t>
            </w:r>
            <w:r>
              <w:t xml:space="preserve"> Oct. 2014</w:t>
            </w:r>
          </w:p>
          <w:p w:rsidR="00F94B07" w:rsidRDefault="00F94B07" w:rsidP="008C18BA">
            <w:r>
              <w:t>SeptOct2014_wg1_AND_wg2_WP6</w:t>
            </w:r>
          </w:p>
          <w:p w:rsidR="00F94B07" w:rsidRDefault="00F94B07" w:rsidP="008C18BA">
            <w:r>
              <w:t>SeptOct2014_wg1_AND_wg2_Flimsy10</w:t>
            </w:r>
          </w:p>
          <w:p w:rsidR="00F94B07" w:rsidRDefault="00F94B07" w:rsidP="008C18BA">
            <w:r>
              <w:t>Feb15_CSG_WP19</w:t>
            </w:r>
          </w:p>
          <w:p w:rsidR="00F94B07" w:rsidRDefault="00F94B07" w:rsidP="008C18BA">
            <w:r>
              <w:t>NSP/2 WP 6</w:t>
            </w:r>
          </w:p>
          <w:p w:rsidR="00F94B07" w:rsidRDefault="00F94B07" w:rsidP="008C18BA">
            <w:r>
              <w:t>NSP/2 WP 10</w:t>
            </w:r>
          </w:p>
          <w:p w:rsidR="00F94B07" w:rsidRDefault="00F94B07" w:rsidP="008C18BA">
            <w:r>
              <w:t>NSP/2 WP 8</w:t>
            </w:r>
          </w:p>
          <w:p w:rsidR="00F94B07" w:rsidRDefault="00F94B07" w:rsidP="008C18BA">
            <w:r>
              <w:t>NSP/2 WP 17</w:t>
            </w:r>
          </w:p>
          <w:p w:rsidR="00F94B07" w:rsidRDefault="00F94B07" w:rsidP="008C18BA">
            <w:r>
              <w:t>NSP/3 WP 16, WP 11, IP 25, IP 22 and IP 21</w:t>
            </w:r>
          </w:p>
          <w:p w:rsidR="00F94B07" w:rsidRDefault="00F94B07" w:rsidP="008C18BA">
            <w:r>
              <w:t>JWGs2:WP 11, WP 12, WP 13, WP 19, IP 14, and IP 27</w:t>
            </w:r>
          </w:p>
          <w:p w:rsidR="00F94B07" w:rsidRDefault="00F94B07" w:rsidP="008C18BA">
            <w:r>
              <w:t>NSP4 WP 28, WP 15, WP 16, WP 17, IP 11, WP 2, IP 9 flimsy 5.</w:t>
            </w:r>
          </w:p>
          <w:p w:rsidR="00F94B07" w:rsidRDefault="00F94B07" w:rsidP="008C18BA">
            <w:r>
              <w:t>JWGs3 WP 4, WP 5, WP 6, WP 18 WP 21, WP 22, WP 28 and IP 8</w:t>
            </w:r>
          </w:p>
          <w:p w:rsidR="00F94B07" w:rsidRDefault="00F94B07" w:rsidP="008C18BA">
            <w:r>
              <w:t>JWGs4 WP 6, WP 25</w:t>
            </w:r>
          </w:p>
          <w:p w:rsidR="00F94B07" w:rsidRDefault="00F94B07" w:rsidP="008C18BA">
            <w:r>
              <w:t>JWGs5 WP 24</w:t>
            </w:r>
          </w:p>
          <w:p w:rsidR="00F94B07" w:rsidRDefault="00F94B07" w:rsidP="008C18BA">
            <w:pPr>
              <w:rPr>
                <w:color w:val="FF0000"/>
              </w:rPr>
            </w:pPr>
            <w:r w:rsidRPr="00245F09">
              <w:rPr>
                <w:highlight w:val="yellow"/>
              </w:rPr>
              <w:t>Move to SWG?</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178</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Felix Butsch to present further results on GBAS VDB versus VHF COM based on more detailed analysis of the impact of GBAS slot utilization and message length</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Felix Butsch</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t>Feb 2015</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F94B07" w:rsidRDefault="00F94B07" w:rsidP="008C18BA">
            <w:r>
              <w:rPr>
                <w:color w:val="FF0000"/>
              </w:rPr>
              <w:t>Opened</w:t>
            </w:r>
            <w:r>
              <w:t xml:space="preserve"> Oct. 2014</w:t>
            </w:r>
          </w:p>
          <w:p w:rsidR="00F94B07" w:rsidRDefault="00F94B07" w:rsidP="008C18BA">
            <w:r>
              <w:t>SeptOct2014_wg1_AND_wg2_WP6</w:t>
            </w:r>
          </w:p>
          <w:p w:rsidR="00F94B07" w:rsidRDefault="00F94B07" w:rsidP="008C18BA">
            <w:r>
              <w:t>NSP4 IP 30</w:t>
            </w:r>
          </w:p>
          <w:p w:rsidR="00F94B07" w:rsidRDefault="00F94B07" w:rsidP="008C18BA">
            <w:r>
              <w:t>JWGs 3 WP 21</w:t>
            </w:r>
          </w:p>
          <w:p w:rsidR="00F94B07" w:rsidRDefault="00F94B07" w:rsidP="008C18BA">
            <w:pPr>
              <w:rPr>
                <w:color w:val="FF0000"/>
              </w:rPr>
            </w:pPr>
            <w:r>
              <w:t>Closed April 2018</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t>179</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rsidR="00F94B07" w:rsidRDefault="00F94B07" w:rsidP="008C18BA">
            <w:r>
              <w:t>Consider possible actions on standardization of FAS data parameters. (SeptOct2014_wg1_AND_wg2_WP12)  Include action 167 issue (May14_wgw_WP20)</w:t>
            </w:r>
          </w:p>
          <w:p w:rsidR="00F94B07" w:rsidRDefault="00F94B07" w:rsidP="008C18BA"/>
        </w:tc>
        <w:tc>
          <w:tcPr>
            <w:tcW w:w="1800"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t xml:space="preserve">Ad-hoc led by </w:t>
            </w:r>
            <w:r>
              <w:rPr>
                <w:strike/>
              </w:rPr>
              <w:t xml:space="preserve">Andreas </w:t>
            </w:r>
            <w:proofErr w:type="spellStart"/>
            <w:r>
              <w:rPr>
                <w:strike/>
              </w:rPr>
              <w:t>Lipp</w:t>
            </w:r>
            <w:proofErr w:type="spellEnd"/>
            <w:r>
              <w:t xml:space="preserve">, </w:t>
            </w:r>
            <w:r>
              <w:rPr>
                <w:b/>
              </w:rPr>
              <w:t>Laurent Azoulai</w:t>
            </w:r>
            <w:r>
              <w:t xml:space="preserve">, Jolana Dvorska, Barbara Clark, </w:t>
            </w:r>
            <w:proofErr w:type="spellStart"/>
            <w:r w:rsidRPr="00245F09">
              <w:rPr>
                <w:strike/>
              </w:rPr>
              <w:t>Boubeker</w:t>
            </w:r>
            <w:proofErr w:type="spellEnd"/>
            <w:r w:rsidRPr="00245F09">
              <w:rPr>
                <w:strike/>
              </w:rPr>
              <w:t xml:space="preserve"> </w:t>
            </w:r>
            <w:proofErr w:type="spellStart"/>
            <w:r w:rsidRPr="00245F09">
              <w:rPr>
                <w:strike/>
              </w:rPr>
              <w:t>Belabbas</w:t>
            </w:r>
            <w:proofErr w:type="spellEnd"/>
            <w:r w:rsidRPr="00245F09">
              <w:rPr>
                <w:strike/>
              </w:rPr>
              <w:t xml:space="preserve"> </w:t>
            </w:r>
            <w:r>
              <w:t xml:space="preserve">, John Dyson, Takayuki Yoshihara. </w:t>
            </w:r>
          </w:p>
        </w:tc>
        <w:tc>
          <w:tcPr>
            <w:tcW w:w="1800"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t>As time and resources allow</w:t>
            </w:r>
          </w:p>
        </w:tc>
        <w:tc>
          <w:tcPr>
            <w:tcW w:w="3600"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rPr>
                <w:color w:val="FF0000"/>
              </w:rPr>
              <w:t>Opened</w:t>
            </w:r>
            <w:r>
              <w:t xml:space="preserve"> Oct. 2014</w:t>
            </w:r>
          </w:p>
          <w:p w:rsidR="00F94B07" w:rsidRDefault="00F94B07" w:rsidP="008C18BA">
            <w:r>
              <w:t>SeptOct2014_wg1_AND_wg2_WP12</w:t>
            </w:r>
          </w:p>
          <w:p w:rsidR="00F94B07" w:rsidRDefault="00F94B07" w:rsidP="008C18BA">
            <w:r>
              <w:t>JWGs2 IP 22</w:t>
            </w:r>
          </w:p>
          <w:p w:rsidR="00F94B07" w:rsidRDefault="00F94B07" w:rsidP="008C18BA">
            <w:r>
              <w:t>JWGs2 – Laurent takes on interim task of figuring out if this is still a relevant task.</w:t>
            </w:r>
          </w:p>
          <w:p w:rsidR="00F94B07" w:rsidRDefault="00F94B07" w:rsidP="008C18BA">
            <w:pPr>
              <w:rPr>
                <w:color w:val="FF0000"/>
              </w:rPr>
            </w:pPr>
            <w:r>
              <w:t xml:space="preserve">Closed NSP 5 (Nov 2018) – based on group discussion and consensus. </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t>193</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t>Prepare a WP to introduce a requirement for GBAS ground reference receivers to meet the same airborne interference masks.  ICCAIA to support validation by assessing impact of new requirement on current ground stations.</w:t>
            </w:r>
            <w:r>
              <w:br/>
              <w:t>Jun 2016: Provide revised SARPs text to make interference mask also applicable for GBAS reference receivers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t>Mike Spanner/Tim Murphy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pPr>
              <w:rPr>
                <w:strike/>
              </w:rPr>
            </w:pPr>
            <w:r>
              <w:rPr>
                <w:strike/>
              </w:rPr>
              <w:t>May 2016</w:t>
            </w:r>
          </w:p>
          <w:p w:rsidR="00F94B07" w:rsidRDefault="00F94B07" w:rsidP="008C18BA">
            <w:pPr>
              <w:rPr>
                <w:strike/>
              </w:rPr>
            </w:pPr>
            <w:r>
              <w:rPr>
                <w:strike/>
              </w:rPr>
              <w:t>End July 2016</w:t>
            </w:r>
          </w:p>
          <w:p w:rsidR="00F94B07" w:rsidRDefault="00F94B07" w:rsidP="008C18BA">
            <w:r>
              <w:t>In time to support Mature input by end of 2018 for 2020 SARPS cycle</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94B07" w:rsidRDefault="00F94B07" w:rsidP="008C18BA">
            <w:r>
              <w:t>Opened 12/4/2015</w:t>
            </w:r>
          </w:p>
          <w:p w:rsidR="00F94B07" w:rsidRDefault="00F94B07" w:rsidP="008C18BA">
            <w:r>
              <w:t>Flimsy 12</w:t>
            </w:r>
            <w:r>
              <w:br/>
              <w:t>3 Jun 2016, JWG WP 30 and Flimsy 26</w:t>
            </w:r>
          </w:p>
          <w:p w:rsidR="00F94B07" w:rsidRDefault="00F94B07" w:rsidP="008C18BA">
            <w:r>
              <w:t>GWG_Aug16_IP9</w:t>
            </w:r>
          </w:p>
          <w:p w:rsidR="00F94B07" w:rsidRDefault="00F94B07" w:rsidP="008C18BA">
            <w:r>
              <w:t>NSP/3 IP 6</w:t>
            </w:r>
          </w:p>
          <w:p w:rsidR="00F94B07" w:rsidRDefault="00F94B07" w:rsidP="008C18BA">
            <w:r>
              <w:t>JWGs2: WP 21 (not discussed.  Deferred to next meeting).</w:t>
            </w:r>
          </w:p>
          <w:p w:rsidR="00F94B07" w:rsidRDefault="00F94B07" w:rsidP="008C18BA">
            <w:r>
              <w:t>Closed;  NSP4 WP 34</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hideMark/>
          </w:tcPr>
          <w:p w:rsidR="00F94B07" w:rsidRDefault="00F94B07" w:rsidP="008C18BA">
            <w:r>
              <w:t>205</w:t>
            </w:r>
          </w:p>
        </w:tc>
        <w:tc>
          <w:tcPr>
            <w:tcW w:w="5645" w:type="dxa"/>
            <w:tcBorders>
              <w:top w:val="single" w:sz="4" w:space="0" w:color="auto"/>
              <w:left w:val="single" w:sz="4" w:space="0" w:color="auto"/>
              <w:bottom w:val="single" w:sz="4" w:space="0" w:color="auto"/>
              <w:right w:val="single" w:sz="4" w:space="0" w:color="auto"/>
            </w:tcBorders>
            <w:hideMark/>
          </w:tcPr>
          <w:p w:rsidR="00F94B07" w:rsidRDefault="00F94B07" w:rsidP="008C18BA">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p>
        </w:tc>
        <w:tc>
          <w:tcPr>
            <w:tcW w:w="1800" w:type="dxa"/>
            <w:tcBorders>
              <w:top w:val="single" w:sz="4" w:space="0" w:color="auto"/>
              <w:left w:val="single" w:sz="4" w:space="0" w:color="auto"/>
              <w:bottom w:val="single" w:sz="4" w:space="0" w:color="auto"/>
              <w:right w:val="single" w:sz="4" w:space="0" w:color="auto"/>
            </w:tcBorders>
          </w:tcPr>
          <w:p w:rsidR="00F94B07" w:rsidRDefault="00F94B07" w:rsidP="008C18BA">
            <w:r w:rsidRPr="00384EAE">
              <w:rPr>
                <w:strike/>
              </w:rPr>
              <w:t>Mike Spanner</w:t>
            </w:r>
            <w:r>
              <w:t xml:space="preserve"> </w:t>
            </w:r>
            <w:r w:rsidRPr="00384EAE">
              <w:rPr>
                <w:highlight w:val="yellow"/>
              </w:rPr>
              <w:t>{Need a new leader};</w:t>
            </w:r>
            <w:r>
              <w:t xml:space="preserve"> with Matt Harris, Jason Burns, Winfried Dunkel, Stefan Naerlich, Pierre </w:t>
            </w:r>
            <w:proofErr w:type="spellStart"/>
            <w:r>
              <w:t>Ladoux</w:t>
            </w:r>
            <w:proofErr w:type="spellEnd"/>
            <w:r>
              <w:t>, Laurent Azoulai, Bruce Johnson,  Gary Berz</w:t>
            </w:r>
          </w:p>
          <w:p w:rsidR="00F94B07" w:rsidRDefault="00F94B07" w:rsidP="008C18BA"/>
        </w:tc>
        <w:tc>
          <w:tcPr>
            <w:tcW w:w="1800" w:type="dxa"/>
            <w:tcBorders>
              <w:top w:val="single" w:sz="4" w:space="0" w:color="auto"/>
              <w:left w:val="single" w:sz="4" w:space="0" w:color="auto"/>
              <w:bottom w:val="single" w:sz="4" w:space="0" w:color="auto"/>
              <w:right w:val="single" w:sz="4" w:space="0" w:color="auto"/>
            </w:tcBorders>
            <w:hideMark/>
          </w:tcPr>
          <w:p w:rsidR="00F94B07" w:rsidRDefault="00F94B07" w:rsidP="008C18BA">
            <w:pPr>
              <w:rPr>
                <w:strike/>
              </w:rPr>
            </w:pPr>
            <w:r>
              <w:rPr>
                <w:strike/>
              </w:rPr>
              <w:t>End July 2016</w:t>
            </w:r>
          </w:p>
          <w:p w:rsidR="00F94B07" w:rsidRDefault="00F94B07" w:rsidP="008C18BA">
            <w:r>
              <w:t xml:space="preserve">In time to support </w:t>
            </w:r>
            <w:r w:rsidRPr="008C0261">
              <w:rPr>
                <w:strike/>
              </w:rPr>
              <w:t>Mature input by end of 2018 for 2020 SARPS cycle</w:t>
            </w:r>
            <w:r w:rsidRPr="008C0261">
              <w:t xml:space="preserve"> Fall of 2019</w:t>
            </w:r>
          </w:p>
        </w:tc>
        <w:tc>
          <w:tcPr>
            <w:tcW w:w="3600" w:type="dxa"/>
            <w:tcBorders>
              <w:top w:val="single" w:sz="4" w:space="0" w:color="auto"/>
              <w:left w:val="single" w:sz="4" w:space="0" w:color="auto"/>
              <w:bottom w:val="single" w:sz="4" w:space="0" w:color="auto"/>
              <w:right w:val="single" w:sz="4" w:space="0" w:color="auto"/>
            </w:tcBorders>
            <w:hideMark/>
          </w:tcPr>
          <w:p w:rsidR="00F94B07" w:rsidRDefault="00F94B07" w:rsidP="008C18BA">
            <w:r>
              <w:t>Opened: 3 Jun 2016</w:t>
            </w:r>
          </w:p>
          <w:p w:rsidR="00F94B07" w:rsidRDefault="00F94B07" w:rsidP="008C18BA">
            <w:r>
              <w:t>JWG 1 IP 10</w:t>
            </w:r>
          </w:p>
          <w:p w:rsidR="00F94B07" w:rsidRDefault="00F94B07" w:rsidP="008C18BA">
            <w:r>
              <w:t>GWG_Aug16 IP 7</w:t>
            </w:r>
          </w:p>
          <w:p w:rsidR="00F94B07" w:rsidRDefault="00F94B07" w:rsidP="008C18BA">
            <w:r>
              <w:t>NSP/3 IP 5</w:t>
            </w:r>
          </w:p>
          <w:p w:rsidR="00F94B07" w:rsidRDefault="00F94B07" w:rsidP="008C18BA">
            <w:r>
              <w:t>JWGs2 – WP20 (Not discussed, deferred to the next meeting).</w:t>
            </w:r>
          </w:p>
          <w:p w:rsidR="00F94B07" w:rsidRDefault="00F94B07" w:rsidP="008C18BA">
            <w:r>
              <w:t>NSP4 WP 33</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t>214</w:t>
            </w:r>
          </w:p>
        </w:tc>
        <w:tc>
          <w:tcPr>
            <w:tcW w:w="5645"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t xml:space="preserve">Further consideration of the possible impacts of elimination of CAT </w:t>
            </w:r>
            <w:proofErr w:type="spellStart"/>
            <w:r>
              <w:t>IIIa</w:t>
            </w:r>
            <w:proofErr w:type="spellEnd"/>
            <w:r>
              <w:t xml:space="preserve">, IIIb and </w:t>
            </w:r>
            <w:proofErr w:type="spellStart"/>
            <w:r>
              <w:t>IIIc</w:t>
            </w:r>
            <w:proofErr w:type="spellEnd"/>
            <w:r>
              <w:t xml:space="preserve"> definitions on GBAS service types etc.</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Default="00F94B07" w:rsidP="008C18BA">
            <w:r>
              <w:t>John Dyson</w:t>
            </w:r>
          </w:p>
          <w:p w:rsidR="00F94B07" w:rsidRDefault="00F94B07" w:rsidP="008C18BA"/>
        </w:tc>
        <w:tc>
          <w:tcPr>
            <w:tcW w:w="1800"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t>GWG to discuss at the April 2018 meeting</w:t>
            </w:r>
          </w:p>
        </w:tc>
        <w:tc>
          <w:tcPr>
            <w:tcW w:w="3600" w:type="dxa"/>
            <w:tcBorders>
              <w:top w:val="single" w:sz="4" w:space="0" w:color="auto"/>
              <w:left w:val="single" w:sz="4" w:space="0" w:color="auto"/>
              <w:bottom w:val="single" w:sz="4" w:space="0" w:color="auto"/>
              <w:right w:val="single" w:sz="4" w:space="0" w:color="auto"/>
            </w:tcBorders>
            <w:shd w:val="clear" w:color="auto" w:fill="92D050"/>
            <w:hideMark/>
          </w:tcPr>
          <w:p w:rsidR="00F94B07" w:rsidRDefault="00F94B07" w:rsidP="008C18BA">
            <w:r>
              <w:t>Opened: 6/16/2017</w:t>
            </w:r>
          </w:p>
          <w:p w:rsidR="00F94B07" w:rsidRDefault="00F94B07" w:rsidP="008C18BA">
            <w:r>
              <w:t>JWGs2: WP 9</w:t>
            </w:r>
          </w:p>
          <w:p w:rsidR="00F94B07" w:rsidRDefault="00F94B07" w:rsidP="008C18BA">
            <w:r>
              <w:t xml:space="preserve">Closed NSP 5 – OBE as </w:t>
            </w:r>
            <w:proofErr w:type="spellStart"/>
            <w:r>
              <w:t>FltOpsP</w:t>
            </w:r>
            <w:proofErr w:type="spellEnd"/>
            <w:r>
              <w:t xml:space="preserve"> adopted change</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4876C1" w:rsidRDefault="00F94B07" w:rsidP="008C18BA">
            <w:r w:rsidRPr="004876C1">
              <w:t>215</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4876C1" w:rsidRDefault="00F94B07" w:rsidP="008C18BA">
            <w:r w:rsidRPr="004876C1">
              <w:t xml:space="preserve">Provide a revision of WP 18 re doc 9157 Part 6 frangibility requirements for GBAS.  For the secretary to present to ADOP (Aerodrome Design and Operation Panel).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4876C1" w:rsidRDefault="00F94B07" w:rsidP="008C18BA">
            <w:r w:rsidRPr="004876C1">
              <w:t xml:space="preserve">Pierre </w:t>
            </w:r>
            <w:proofErr w:type="spellStart"/>
            <w:r w:rsidRPr="004876C1">
              <w:t>Ladoux</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4876C1" w:rsidRDefault="00F94B07" w:rsidP="008C18BA">
            <w:r w:rsidRPr="004876C1">
              <w:t>Within 2 weeks</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4876C1">
              <w:t>Opened 10/13/2017:  NSP4 WP 18</w:t>
            </w:r>
          </w:p>
          <w:p w:rsidR="00F94B07" w:rsidRDefault="00F94B07" w:rsidP="008C18BA">
            <w:r>
              <w:t>See JWGs 3 – Flimsy 9 (WP 3 from ADOP 3 mtg.)</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t>216</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t>GWG members to contribute to the development of a specification to be included into ICAO Doc 8071, Vol. II, how to evaluate field strength measurement results.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rsidRPr="00766037">
              <w:rPr>
                <w:strike/>
              </w:rPr>
              <w:t xml:space="preserve">April 2019 GWG meeting  </w:t>
            </w:r>
            <w:r>
              <w:t>-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t>Opened NSP4 WP 6</w:t>
            </w:r>
          </w:p>
          <w:p w:rsidR="00F94B07" w:rsidRDefault="00F94B07" w:rsidP="008C18BA">
            <w:r>
              <w:t>NSP 5 IP 34</w:t>
            </w:r>
          </w:p>
          <w:p w:rsidR="00F94B07" w:rsidRDefault="00F94B07" w:rsidP="008C18BA">
            <w:r>
              <w:t>JWGs IP 4 and IP 26</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217</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 xml:space="preserve">Provide a derivation of the impact of VDB </w:t>
            </w:r>
            <w:proofErr w:type="spellStart"/>
            <w:r>
              <w:t>fieldstrength</w:t>
            </w:r>
            <w:proofErr w:type="spellEnd"/>
            <w:r>
              <w:t xml:space="preserve"> fluctuation on the Message Failure Rate in the context of GWG developing a specification to be included into ICAO Doc 8071, Vol. II , how to evaluate </w:t>
            </w:r>
            <w:proofErr w:type="spellStart"/>
            <w:r>
              <w:t>fieldstrength</w:t>
            </w:r>
            <w:proofErr w:type="spellEnd"/>
            <w:r>
              <w:t xml:space="preserve"> measurement results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7C4968">
              <w:t>Matt Harris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Prior to next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Opened NSP4 WP 6</w:t>
            </w:r>
          </w:p>
          <w:p w:rsidR="00F94B07" w:rsidRDefault="00F94B07" w:rsidP="008C18BA">
            <w:r>
              <w:t>Closed: JWGs IP 4 and IP 26</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218</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782D1C">
              <w:rPr>
                <w:spacing w:val="-1"/>
              </w:rPr>
              <w:t xml:space="preserve">GWG members to </w:t>
            </w:r>
            <w:proofErr w:type="spellStart"/>
            <w:r w:rsidRPr="00782D1C">
              <w:rPr>
                <w:spacing w:val="-1"/>
              </w:rPr>
              <w:t>analyse</w:t>
            </w:r>
            <w:proofErr w:type="spellEnd"/>
            <w:r w:rsidRPr="00782D1C">
              <w:rPr>
                <w:spacing w:val="-1"/>
              </w:rPr>
              <w:t xml:space="preserve"> </w:t>
            </w:r>
            <w:r>
              <w:rPr>
                <w:spacing w:val="-1"/>
              </w:rPr>
              <w:t xml:space="preserve">the </w:t>
            </w:r>
            <w:r w:rsidRPr="00782D1C">
              <w:rPr>
                <w:spacing w:val="-1"/>
              </w:rPr>
              <w:t xml:space="preserve">possibility </w:t>
            </w:r>
            <w:r>
              <w:rPr>
                <w:spacing w:val="-1"/>
              </w:rPr>
              <w:t xml:space="preserve">of allowing </w:t>
            </w:r>
            <w:r w:rsidRPr="00782D1C">
              <w:rPr>
                <w:spacing w:val="-1"/>
              </w:rPr>
              <w:t xml:space="preserve">a message failure rate of 1 in 10 messages </w:t>
            </w:r>
            <w:r>
              <w:rPr>
                <w:spacing w:val="-1"/>
              </w:rPr>
              <w:t xml:space="preserve">for GBAS VDB in order </w:t>
            </w:r>
            <w:r w:rsidRPr="00782D1C">
              <w:rPr>
                <w:spacing w:val="-1"/>
              </w:rPr>
              <w:t>to support Category I approach scenarios</w:t>
            </w:r>
            <w:r>
              <w:rPr>
                <w:spacing w:val="-1"/>
              </w:rPr>
              <w:t xml:space="preserve"> and develop </w:t>
            </w:r>
            <w:r w:rsidRPr="00782D1C">
              <w:rPr>
                <w:spacing w:val="-1"/>
              </w:rPr>
              <w:t xml:space="preserve">consequential proposals </w:t>
            </w:r>
            <w:r>
              <w:rPr>
                <w:spacing w:val="-1"/>
              </w:rPr>
              <w:t>covering</w:t>
            </w:r>
            <w:r w:rsidRPr="00782D1C">
              <w:rPr>
                <w:spacing w:val="-1"/>
              </w:rPr>
              <w:t xml:space="preserve"> this in Annex 10</w:t>
            </w:r>
            <w:r>
              <w:rPr>
                <w:spacing w:val="-1"/>
              </w:rPr>
              <w:t>.</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7C4968">
              <w:t>Matt Harris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Prior to next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Opened NSP4 WP 28</w:t>
            </w:r>
          </w:p>
          <w:p w:rsidR="00F94B07" w:rsidRDefault="00F94B07" w:rsidP="008C18BA">
            <w:r>
              <w:t>Closed Apr 2018 JWGs3 WP 5</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219</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Identify additional frequency coordination scenarios if needed.</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Matt Harris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Prior to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Opened NSP4 WP 16</w:t>
            </w:r>
          </w:p>
          <w:p w:rsidR="00F94B07" w:rsidRDefault="00F94B07" w:rsidP="008C18BA">
            <w:r>
              <w:t xml:space="preserve">Closed April 2018 JWGs3 WP 18 </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220</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 xml:space="preserve">Create a new validation matrix for the next package of maintenance changes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 xml:space="preserve">Rick Cassell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9C187F" w:rsidRDefault="00F94B07" w:rsidP="008C18BA">
            <w:r w:rsidRPr="009C187F">
              <w:t>221</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9C187F" w:rsidRDefault="00F94B07" w:rsidP="008C18BA">
            <w:r w:rsidRPr="009C187F">
              <w:t>Review the figure and associated proposal for Attachment D in JWGs 3 Flimsy 4 and provide feedback to Linda Lavik by June 25</w:t>
            </w:r>
            <w:r w:rsidRPr="009C187F">
              <w:rPr>
                <w:vertAlign w:val="superscript"/>
              </w:rPr>
              <w:t>th</w:t>
            </w:r>
            <w:r w:rsidRPr="009C187F">
              <w:t xml:space="preserve"> in preparation for further coordination EUROCAE WG 28.</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9C187F" w:rsidRDefault="00F94B07" w:rsidP="008C18BA">
            <w:r w:rsidRPr="009C187F">
              <w:t>Linda Lavik to receive but action to all to review and provide comments.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9C187F" w:rsidRDefault="00F94B07" w:rsidP="008C18BA">
            <w:r w:rsidRPr="009C187F">
              <w:t>June 25th</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9C187F">
              <w:t>Opened JWGs 3 WP 7 &amp; Flimsy 4</w:t>
            </w:r>
          </w:p>
          <w:p w:rsidR="00F94B07" w:rsidRPr="009C187F" w:rsidRDefault="00F94B07" w:rsidP="008C18BA">
            <w:r>
              <w:t xml:space="preserve">Closed JWGs 4 WP 7 </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222</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Look at all uses of the term “transmitter” to find cases where “transmitting antenna” should be used instead.  Bring a paper with an appropriate change proposal.</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W. Dunkel</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rsidR="00F94B07" w:rsidRDefault="00F94B07" w:rsidP="008C18BA">
            <w:r>
              <w:t>Opened JWGs 3 WP 20</w:t>
            </w:r>
            <w:r w:rsidRPr="00B57DF3">
              <w:t>.</w:t>
            </w:r>
          </w:p>
          <w:p w:rsidR="00F94B07" w:rsidRDefault="00F94B07" w:rsidP="008C18BA">
            <w:r>
              <w:t>NSP 5 WP 11 and Flimsy 3</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F94B07" w:rsidRPr="00B57DF3" w:rsidRDefault="00F94B07" w:rsidP="008C18BA">
            <w:r>
              <w:t>223</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F94B07" w:rsidRPr="00B57DF3" w:rsidRDefault="00F94B07" w:rsidP="008C18BA">
            <w:r>
              <w:t xml:space="preserve">Prepare GBAS related material for the Doc 8071 </w:t>
            </w:r>
            <w:proofErr w:type="spellStart"/>
            <w:r>
              <w:t>Vol</w:t>
            </w:r>
            <w:proofErr w:type="spellEnd"/>
            <w:r>
              <w:t xml:space="preserve"> II update (chapter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t xml:space="preserve">Ad-hoc. </w:t>
            </w:r>
            <w:r w:rsidRPr="00740120">
              <w:t xml:space="preserve"> Led by</w:t>
            </w:r>
            <w:r w:rsidRPr="00C74CD8">
              <w:rPr>
                <w:strike/>
              </w:rPr>
              <w:t xml:space="preserve"> </w:t>
            </w:r>
            <w:r w:rsidRPr="00384EAE">
              <w:rPr>
                <w:highlight w:val="yellow"/>
              </w:rPr>
              <w:t>Mike Spanner</w:t>
            </w:r>
            <w:r>
              <w:t xml:space="preserve"> {Need a new leader}</w:t>
            </w:r>
            <w:r>
              <w:rPr>
                <w:strike/>
              </w:rPr>
              <w:t xml:space="preserve">.  </w:t>
            </w:r>
            <w:r>
              <w:t>Membership:, Bruce Johnson, Winfried Dunkel, Susumu Saito,</w:t>
            </w:r>
          </w:p>
          <w:p w:rsidR="00F94B07" w:rsidRDefault="00F94B07" w:rsidP="008C18BA">
            <w:r>
              <w:t>Matt Harris,</w:t>
            </w:r>
          </w:p>
          <w:p w:rsidR="00F94B07" w:rsidRPr="00B57DF3" w:rsidRDefault="00F94B07" w:rsidP="008C18BA">
            <w:r>
              <w:t>Barbara Clark,</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94B07" w:rsidRPr="00B57DF3" w:rsidRDefault="00F94B07" w:rsidP="008C18BA">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t>Previous action 146 History:</w:t>
            </w:r>
          </w:p>
          <w:p w:rsidR="00F94B07" w:rsidRDefault="00F94B07" w:rsidP="008C18BA">
            <w:r>
              <w:t>NSP_may11_wgw_WP_14</w:t>
            </w:r>
          </w:p>
          <w:p w:rsidR="00F94B07" w:rsidRDefault="00F94B07" w:rsidP="008C18BA">
            <w:r>
              <w:t>May14_wgw_14</w:t>
            </w:r>
          </w:p>
          <w:p w:rsidR="00F94B07" w:rsidRDefault="00F94B07" w:rsidP="008C18BA">
            <w:r>
              <w:t>SepOct2014_wg1_AND_wg2_WP3</w:t>
            </w:r>
          </w:p>
          <w:p w:rsidR="00F94B07" w:rsidRDefault="00F94B07" w:rsidP="008C18BA">
            <w:r>
              <w:t>SepOct2014_wg1_AND_wg2_Flimsy_2</w:t>
            </w:r>
          </w:p>
          <w:p w:rsidR="00F94B07" w:rsidRDefault="00F94B07" w:rsidP="008C18BA">
            <w:r>
              <w:t>SepOct2014_wg1_AND_wg2_WP5</w:t>
            </w:r>
          </w:p>
          <w:p w:rsidR="00F94B07" w:rsidRDefault="00F94B07" w:rsidP="008C18BA">
            <w:r>
              <w:t>JWGs2_WP_11</w:t>
            </w:r>
          </w:p>
          <w:p w:rsidR="00F94B07" w:rsidRDefault="00F94B07" w:rsidP="008C18BA">
            <w:r>
              <w:t>NSP4 WP 6</w:t>
            </w:r>
          </w:p>
          <w:p w:rsidR="00F94B07" w:rsidRDefault="00F94B07" w:rsidP="008C18BA">
            <w:r w:rsidRPr="00A33DCD">
              <w:rPr>
                <w:color w:val="FF0000"/>
              </w:rPr>
              <w:t xml:space="preserve">Opened </w:t>
            </w:r>
            <w:r>
              <w:t>JWGs 3 WP 2</w:t>
            </w:r>
          </w:p>
          <w:p w:rsidR="00F94B07" w:rsidRDefault="00F94B07" w:rsidP="008C18BA">
            <w:r>
              <w:t>JWGs4 WP 14,</w:t>
            </w:r>
          </w:p>
          <w:p w:rsidR="00F94B07" w:rsidRPr="00B57DF3" w:rsidRDefault="00F94B07" w:rsidP="008C18BA">
            <w:r>
              <w:t>JWGs5 WP 48</w:t>
            </w:r>
          </w:p>
        </w:tc>
      </w:tr>
      <w:tr w:rsidR="00F94B07" w:rsidTr="008C18BA">
        <w:trPr>
          <w:cantSplit/>
          <w:trHeight w:val="242"/>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224</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D</w:t>
            </w:r>
            <w:r w:rsidRPr="00BB1AF9">
              <w:t xml:space="preserve">evelop </w:t>
            </w:r>
            <w:r>
              <w:t xml:space="preserve">new </w:t>
            </w:r>
            <w:r w:rsidRPr="00BB1AF9">
              <w:t>guidance</w:t>
            </w:r>
            <w:r>
              <w:t xml:space="preserve"> material</w:t>
            </w:r>
            <w:r w:rsidRPr="00BB1AF9">
              <w:t xml:space="preserve"> on the conversion from receiver performance requirements to Signal-in-Space requirements regarding maximum undesired Power Flux Density levels for GBAS operations and desired-to-undesired (D/U) as well as the impact of spurious emissions</w:t>
            </w:r>
            <w:r>
              <w:t xml:space="preserve"> based on  JWGs/3, WP18, rev.1 and the new draft Appendix K of  </w:t>
            </w:r>
            <w:r w:rsidRPr="00C53626">
              <w:t>RTCA DO-253().</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Tim Murphy and the VDB ad-hoc and SWG</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2 month prior to 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rsidR="00F94B07" w:rsidRDefault="00F94B07" w:rsidP="008C18BA">
            <w:r>
              <w:t xml:space="preserve">Opened JWGs WP 18. Rev 1.  </w:t>
            </w:r>
          </w:p>
          <w:p w:rsidR="00F94B07" w:rsidRDefault="00F94B07" w:rsidP="008C18BA">
            <w:r>
              <w:t>Closed  - NSP 5 WP 14</w:t>
            </w:r>
          </w:p>
          <w:p w:rsidR="00F94B07" w:rsidRPr="00B57DF3" w:rsidRDefault="00F94B07" w:rsidP="008C18BA">
            <w:r w:rsidRPr="00961A53">
              <w:rPr>
                <w:highlight w:val="yellow"/>
              </w:rPr>
              <w:t>Over to SWG</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225</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Members of NSP to check whether they would have avionics backward- compatibility issue and/or ground station deployment issues related to new VDB requirements and VHF compatibility criteria. – Reference WP 18 Rev 1 and WP 6 and WP 4 Rev 1.</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2 months prior to 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rsidR="00F94B07" w:rsidRDefault="00F94B07" w:rsidP="008C18BA">
            <w:r>
              <w:t>Opened JWGs WP 18. Rev 1.</w:t>
            </w:r>
          </w:p>
          <w:p w:rsidR="00F94B07" w:rsidRPr="00B57DF3" w:rsidRDefault="00F94B07" w:rsidP="008C18BA">
            <w:r>
              <w:t>Closed NSP5 WP 4 and WP 15</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226</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B</w:t>
            </w:r>
            <w:r w:rsidRPr="007F37EC">
              <w:t>ring the outcome of the discussion of proposed SARPs Changes for GBAS VDB compatibility with ILS from the Joint GWG/SWG meeting to the attention of the CNTWG</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Tim Murphy</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JWG3 CNTSG Meeting</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rsidR="00F94B07" w:rsidRDefault="00F94B07" w:rsidP="008C18BA">
            <w:r>
              <w:t>Opened JWGs3 WP 4</w:t>
            </w:r>
          </w:p>
          <w:p w:rsidR="00F94B07" w:rsidRPr="00B57DF3" w:rsidRDefault="00F94B07" w:rsidP="008C18BA">
            <w:r>
              <w:t>Closed</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227</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rsidR="00F94B07" w:rsidRPr="00CF7E2D" w:rsidRDefault="00F94B07" w:rsidP="008C18BA">
            <w:proofErr w:type="spellStart"/>
            <w:r>
              <w:t>A</w:t>
            </w:r>
            <w:r w:rsidRPr="00CF7E2D">
              <w:t>nalyse</w:t>
            </w:r>
            <w:proofErr w:type="spellEnd"/>
            <w:r w:rsidRPr="00CF7E2D">
              <w:t xml:space="preserve"> the impact on the VDB Message Failure Rate </w:t>
            </w:r>
            <w:proofErr w:type="gramStart"/>
            <w:r w:rsidRPr="00CF7E2D">
              <w:t>of  “</w:t>
            </w:r>
            <w:proofErr w:type="gramEnd"/>
            <w:r w:rsidRPr="00CF7E2D">
              <w:t xml:space="preserve">sub-second” </w:t>
            </w:r>
            <w:proofErr w:type="spellStart"/>
            <w:r w:rsidRPr="00CF7E2D">
              <w:t>exceedances</w:t>
            </w:r>
            <w:proofErr w:type="spellEnd"/>
            <w:r w:rsidRPr="00CF7E2D">
              <w:t xml:space="preserve"> of the power limit by the undesired signal and to explore the possibility to introduce a sliding-average mechanism for GBAS VDB flight-inspection results, based on this analysis.</w:t>
            </w:r>
          </w:p>
          <w:p w:rsidR="00F94B07" w:rsidRPr="00B57DF3" w:rsidRDefault="00F94B07" w:rsidP="008C18BA"/>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rsidRPr="00CF7E2D">
              <w:t>Mat Harris</w:t>
            </w:r>
            <w:r>
              <w:t xml:space="preserve"> and VDB ad-hoc</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rsidR="00F94B07" w:rsidRPr="00B57DF3" w:rsidRDefault="00F94B07" w:rsidP="008C18BA">
            <w:r>
              <w:t>Draft paper in time to support VDB GM development months prior to 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rsidR="00F94B07" w:rsidRDefault="00F94B07" w:rsidP="008C18BA">
            <w:r>
              <w:t>Opened JWGs3 WP 28</w:t>
            </w:r>
          </w:p>
          <w:p w:rsidR="00F94B07" w:rsidRPr="00B57DF3" w:rsidRDefault="00F94B07" w:rsidP="008C18BA">
            <w:r>
              <w:t>Closed NSP 5 WP 17</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F513A" w:rsidRDefault="00F94B07" w:rsidP="008C18BA">
            <w:r w:rsidRPr="00FF513A">
              <w:t>228</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F513A" w:rsidRDefault="00F94B07" w:rsidP="008C18BA">
            <w:r w:rsidRPr="00FF513A">
              <w:t xml:space="preserve">Review NSP/5 WP 41 and provide comments o </w:t>
            </w:r>
            <w:hyperlink r:id="rId21" w:history="1">
              <w:r w:rsidRPr="00FF513A">
                <w:rPr>
                  <w:rStyle w:val="Hyperlink"/>
                </w:rPr>
                <w:t>pdurba@indra.es</w:t>
              </w:r>
            </w:hyperlink>
            <w:r w:rsidRPr="00FF513A">
              <w:t xml:space="preserve"> using the Review Sheet attached to the paper.</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F513A" w:rsidRDefault="00F94B07" w:rsidP="008C18BA">
            <w:r w:rsidRPr="00FF513A">
              <w:t xml:space="preserve">All </w:t>
            </w:r>
            <w:r>
              <w:t>GWG</w:t>
            </w:r>
            <w:r w:rsidRPr="00FF513A">
              <w:t xml:space="preserve"> Members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F513A" w:rsidRDefault="00F94B07" w:rsidP="008C18BA">
            <w:r w:rsidRPr="00FF513A">
              <w:t>Next GWG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FF513A">
              <w:t>Opened NSP/5  WP 41</w:t>
            </w:r>
          </w:p>
          <w:p w:rsidR="00F94B07" w:rsidRPr="00B57DF3" w:rsidRDefault="00F94B07" w:rsidP="008C18BA">
            <w:r>
              <w:t>Closed OBE see action 232</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DD29B5" w:rsidRDefault="00F94B07" w:rsidP="008C18BA">
            <w:r w:rsidRPr="00DD29B5">
              <w:t>229</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DD29B5" w:rsidRDefault="00F94B07" w:rsidP="008C18BA">
            <w:r w:rsidRPr="00DD29B5">
              <w:t>Develop Dependency Schedule</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DD29B5" w:rsidRDefault="00F94B07" w:rsidP="008C18BA">
            <w:r w:rsidRPr="00DD29B5">
              <w:t>Matt Harris Lead</w:t>
            </w:r>
          </w:p>
          <w:p w:rsidR="00F94B07" w:rsidRPr="00DD29B5" w:rsidRDefault="00F94B07" w:rsidP="008C18BA">
            <w:r w:rsidRPr="00DD29B5">
              <w:t>Supported by:</w:t>
            </w:r>
          </w:p>
          <w:p w:rsidR="00F94B07" w:rsidRPr="00DD29B5" w:rsidRDefault="00F94B07" w:rsidP="008C18BA">
            <w:r w:rsidRPr="00DD29B5">
              <w:t>Barbara Clark</w:t>
            </w:r>
          </w:p>
          <w:p w:rsidR="00F94B07" w:rsidRPr="00DD29B5" w:rsidRDefault="00F94B07" w:rsidP="008C18BA">
            <w:r w:rsidRPr="00DD29B5">
              <w:t>Tim Murphy</w:t>
            </w:r>
          </w:p>
          <w:p w:rsidR="00F94B07" w:rsidRPr="00DD29B5" w:rsidRDefault="00F94B07" w:rsidP="008C18BA">
            <w:r w:rsidRPr="00DD29B5">
              <w:t xml:space="preserve">Pere </w:t>
            </w:r>
            <w:proofErr w:type="spellStart"/>
            <w:r w:rsidRPr="00DD29B5">
              <w:t>Durba</w:t>
            </w:r>
            <w:proofErr w:type="spellEnd"/>
          </w:p>
          <w:p w:rsidR="00F94B07" w:rsidRPr="00DD29B5" w:rsidRDefault="00F94B07" w:rsidP="008C18BA"/>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DD29B5" w:rsidRDefault="00F94B07" w:rsidP="008C18BA">
            <w:r w:rsidRPr="00DD29B5">
              <w:t>Mid Dec 2018 Teleconference</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DD29B5">
              <w:t>Opened NSP/5 – Job Card Discussion (WP 36)</w:t>
            </w:r>
          </w:p>
          <w:p w:rsidR="00F94B07" w:rsidRPr="00B57DF3" w:rsidRDefault="00F94B07" w:rsidP="008C18BA">
            <w:r>
              <w:t>Closed: JWGs WP 35</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B57DF3" w:rsidRDefault="00F94B07" w:rsidP="008C18BA">
            <w:r>
              <w:t>230</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B57DF3" w:rsidRDefault="00F94B07" w:rsidP="008C18BA">
            <w:r>
              <w:t xml:space="preserve">Feedback to IFPP on PANS-AIM proposal.  Harmonization of NSP 5 WP 8 and WP 32.  Panel secretary to coordinate.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B57DF3" w:rsidRDefault="00F94B07" w:rsidP="008C18BA">
            <w:r>
              <w:t xml:space="preserve">Barbara Clark, Andreas </w:t>
            </w:r>
            <w:proofErr w:type="spellStart"/>
            <w:r>
              <w:t>Lipp</w:t>
            </w:r>
            <w:proofErr w:type="spellEnd"/>
            <w:r>
              <w:t>, Alessandro Capretti, Tim Murphy</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B57DF3" w:rsidRDefault="00F94B07" w:rsidP="008C18BA">
            <w:r>
              <w:t>Nov 12 2018 to support discussion at NSP 5</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t>Opened NSP/5 – WP 8 and 32</w:t>
            </w:r>
          </w:p>
          <w:p w:rsidR="00F94B07" w:rsidRPr="00B57DF3" w:rsidRDefault="00F94B07" w:rsidP="008C18BA">
            <w:r>
              <w:t>Closed JWGs 4 – Oral report by panel secretary</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rsidR="00F94B07" w:rsidRPr="00B57DF3" w:rsidRDefault="00F94B07" w:rsidP="008C18BA">
            <w:r>
              <w:t>231</w:t>
            </w:r>
          </w:p>
        </w:tc>
        <w:tc>
          <w:tcPr>
            <w:tcW w:w="5645" w:type="dxa"/>
            <w:tcBorders>
              <w:top w:val="single" w:sz="4" w:space="0" w:color="auto"/>
              <w:left w:val="single" w:sz="4" w:space="0" w:color="auto"/>
              <w:bottom w:val="single" w:sz="4" w:space="0" w:color="auto"/>
              <w:right w:val="single" w:sz="4" w:space="0" w:color="auto"/>
            </w:tcBorders>
            <w:shd w:val="clear" w:color="auto" w:fill="auto"/>
          </w:tcPr>
          <w:p w:rsidR="00F94B07" w:rsidRPr="00B57DF3" w:rsidRDefault="00F94B07" w:rsidP="008C18BA">
            <w:r>
              <w:t>D</w:t>
            </w:r>
            <w:r w:rsidRPr="001111B5">
              <w:t>evelop guidance material on GBAS/VDB siting and same-airport compatibility with other VHF-navigation aids</w:t>
            </w:r>
            <w:r>
              <w:t xml:space="preserve"> for inclusion into </w:t>
            </w:r>
            <w:r w:rsidRPr="001111B5">
              <w:t>ICAO Annex 10, Vol. I Attachment D</w:t>
            </w:r>
            <w:r>
              <w:t xml:space="preserve"> =&gt; GWG/SWG.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94B07" w:rsidRPr="00B57DF3" w:rsidRDefault="00F94B07" w:rsidP="008C18BA">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94B07" w:rsidRPr="00B57DF3" w:rsidRDefault="00F94B07" w:rsidP="008C18BA">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F94B07" w:rsidRDefault="00F94B07" w:rsidP="008C18BA">
            <w:r>
              <w:t>JWGs4 WP 25</w:t>
            </w:r>
          </w:p>
          <w:p w:rsidR="00F94B07" w:rsidRPr="00B57DF3" w:rsidRDefault="00F94B07" w:rsidP="008C18BA">
            <w:r>
              <w:t>JWGs5 WP 24</w:t>
            </w:r>
          </w:p>
        </w:tc>
      </w:tr>
      <w:tr w:rsidR="00F94B07" w:rsidRPr="00FC5E52"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FC5E52" w:rsidRDefault="00F94B07" w:rsidP="008C18BA">
            <w:r w:rsidRPr="00FC5E52">
              <w:t>232</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FC5E52" w:rsidRDefault="00F94B07" w:rsidP="008C18BA">
            <w:r w:rsidRPr="00FC5E52">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FC5E52" w:rsidRDefault="00F94B07" w:rsidP="008C18BA">
            <w:r w:rsidRPr="00FC5E52">
              <w:t xml:space="preserve">Led by Matt Harris and Andreas </w:t>
            </w:r>
            <w:proofErr w:type="spellStart"/>
            <w:r w:rsidRPr="00FC5E52">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FC5E52" w:rsidRDefault="00F94B07" w:rsidP="008C18BA">
            <w:r w:rsidRPr="00FC5E52">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FC5E52" w:rsidRDefault="00F94B07" w:rsidP="008C18BA">
            <w:r w:rsidRPr="00FC5E52">
              <w:t>Opened: JWGs4 WP 35</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C5E52" w:rsidRDefault="00F94B07" w:rsidP="008C18BA">
            <w:r w:rsidRPr="00FC5E52">
              <w:t>233</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C5E52" w:rsidRDefault="00F94B07" w:rsidP="008C18BA">
            <w:r w:rsidRPr="00FC5E52">
              <w:t xml:space="preserve">Confirm if exceeding the 2.75m limit on </w:t>
            </w:r>
            <w:proofErr w:type="spellStart"/>
            <w:r w:rsidRPr="00FC5E52">
              <w:t>Eig</w:t>
            </w:r>
            <w:proofErr w:type="spellEnd"/>
            <w:r w:rsidRPr="00FC5E52">
              <w:t xml:space="preserve"> is supported by airworthiness criteria.</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C5E52" w:rsidRDefault="00F94B07" w:rsidP="008C18BA">
            <w:r w:rsidRPr="00FC5E52">
              <w:t>Barbara Clark</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Pr="00FC5E52" w:rsidRDefault="00F94B07" w:rsidP="008C18BA">
            <w:r w:rsidRPr="00FC5E52">
              <w:t>JWGs5 Oct 2019</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F94B07" w:rsidRDefault="00F94B07" w:rsidP="008C18BA">
            <w:r w:rsidRPr="00FC5E52">
              <w:t>Opened: JWGs4 WP 19</w:t>
            </w:r>
          </w:p>
          <w:p w:rsidR="00F94B07" w:rsidRPr="00B57DF3" w:rsidRDefault="00F94B07" w:rsidP="008C18BA">
            <w:r>
              <w:t>Closed: JWGs5 WP 50</w:t>
            </w:r>
          </w:p>
        </w:tc>
      </w:tr>
      <w:tr w:rsidR="00F94B07" w:rsidRPr="00D629E1"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234</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 xml:space="preserve">Continue development of SARPs requirements to support </w:t>
            </w:r>
            <w:proofErr w:type="spellStart"/>
            <w:r w:rsidRPr="00D629E1">
              <w:t>Eig</w:t>
            </w:r>
            <w:proofErr w:type="spellEnd"/>
            <w:r w:rsidRPr="00D629E1">
              <w:t>&gt;2.75 at remote runways or in equatorial regions</w:t>
            </w:r>
          </w:p>
          <w:p w:rsidR="00F94B07" w:rsidRPr="00D629E1" w:rsidRDefault="00F94B07" w:rsidP="00F94B07">
            <w:pPr>
              <w:pStyle w:val="ListParagraph"/>
              <w:numPr>
                <w:ilvl w:val="0"/>
                <w:numId w:val="34"/>
              </w:numPr>
            </w:pPr>
            <w:r w:rsidRPr="00D629E1">
              <w:t xml:space="preserve">Perform sensitivity study to look at continuity and availability as a function of </w:t>
            </w:r>
            <w:proofErr w:type="spellStart"/>
            <w:r w:rsidRPr="00D629E1">
              <w:t>Eig</w:t>
            </w:r>
            <w:proofErr w:type="spellEnd"/>
            <w:r w:rsidRPr="00D629E1">
              <w:t>, Ev, El, etc.</w:t>
            </w:r>
          </w:p>
          <w:p w:rsidR="00F94B07" w:rsidRPr="00D629E1" w:rsidRDefault="00F94B07" w:rsidP="00F94B07">
            <w:pPr>
              <w:pStyle w:val="ListParagraph"/>
              <w:numPr>
                <w:ilvl w:val="0"/>
                <w:numId w:val="34"/>
              </w:numPr>
            </w:pPr>
            <w:r w:rsidRPr="00D629E1">
              <w:t xml:space="preserve">Build some hypothetical scenarios and quantify the benefit of allowing </w:t>
            </w:r>
            <w:proofErr w:type="spellStart"/>
            <w:r w:rsidRPr="00D629E1">
              <w:t>Eig</w:t>
            </w:r>
            <w:proofErr w:type="spellEnd"/>
            <w:r w:rsidRPr="00D629E1">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 xml:space="preserve">Linda Lavik &amp; IGM </w:t>
            </w:r>
            <w:proofErr w:type="spellStart"/>
            <w:r w:rsidRPr="00D629E1">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4Q 2020</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 xml:space="preserve">Opened: </w:t>
            </w:r>
          </w:p>
          <w:p w:rsidR="00F94B07" w:rsidRPr="00D629E1" w:rsidRDefault="00F94B07" w:rsidP="008C18BA">
            <w:r w:rsidRPr="00D629E1">
              <w:t>JWGs4 WP 19</w:t>
            </w:r>
          </w:p>
          <w:p w:rsidR="00F94B07" w:rsidRPr="00D629E1" w:rsidRDefault="00F94B07" w:rsidP="008C18BA">
            <w:r w:rsidRPr="00D629E1">
              <w:t>JWGs5 WP 42 &amp; WP 50.</w:t>
            </w:r>
          </w:p>
        </w:tc>
      </w:tr>
      <w:tr w:rsidR="00F94B07" w:rsidTr="008C18BA">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235</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Review GBAS AIS information in WP 2 and provide feedback to Gary Berz.</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D629E1" w:rsidRDefault="00F94B07" w:rsidP="008C18BA">
            <w:r w:rsidRPr="00D629E1">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rsidR="00F94B07" w:rsidRPr="00B57DF3" w:rsidRDefault="00F94B07" w:rsidP="008C18BA">
            <w:r w:rsidRPr="00D629E1">
              <w:t>Opened: JWG25 WP 2</w:t>
            </w:r>
          </w:p>
        </w:tc>
      </w:tr>
    </w:tbl>
    <w:p w:rsidR="009D0B75" w:rsidRPr="00A07F0F" w:rsidRDefault="009D0B75" w:rsidP="002E797F"/>
    <w:p w:rsidR="00453D5E" w:rsidRPr="00A07F0F" w:rsidRDefault="00D13979" w:rsidP="002E797F">
      <w:r w:rsidRPr="00A07F0F">
        <w:t>Green – denotes closed actions (these will eventually be removed from the list).</w:t>
      </w:r>
    </w:p>
    <w:p w:rsidR="00D13979" w:rsidRPr="00A07F0F" w:rsidRDefault="00D13979" w:rsidP="002E797F">
      <w:r w:rsidRPr="00A07F0F">
        <w:t>Yellow – denotes actions opened at th</w:t>
      </w:r>
      <w:r w:rsidR="005912A1">
        <w:t>is</w:t>
      </w:r>
      <w:r w:rsidRPr="00A07F0F">
        <w:t xml:space="preserve"> meeting</w:t>
      </w:r>
    </w:p>
    <w:p w:rsidR="008A7E4D" w:rsidRDefault="008A7E4D" w:rsidP="002E797F"/>
    <w:p w:rsidR="0097620E" w:rsidRDefault="0097620E" w:rsidP="002E797F">
      <w:pPr>
        <w:sectPr w:rsidR="0097620E" w:rsidSect="00453D5E">
          <w:headerReference w:type="even" r:id="rId22"/>
          <w:headerReference w:type="default" r:id="rId23"/>
          <w:headerReference w:type="first" r:id="rId24"/>
          <w:pgSz w:w="15840" w:h="12240" w:orient="landscape"/>
          <w:pgMar w:top="1800" w:right="1440" w:bottom="1800" w:left="1440" w:header="720" w:footer="720" w:gutter="0"/>
          <w:cols w:space="720"/>
          <w:docGrid w:linePitch="360"/>
        </w:sectPr>
      </w:pPr>
    </w:p>
    <w:p w:rsidR="0097620E" w:rsidRDefault="00F95329" w:rsidP="00F95329">
      <w:pPr>
        <w:pStyle w:val="Caption"/>
      </w:pPr>
      <w:bookmarkStart w:id="7" w:name="_Ref55446554"/>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C</w:t>
      </w:r>
      <w:r w:rsidR="003E23AE">
        <w:rPr>
          <w:noProof/>
        </w:rPr>
        <w:fldChar w:fldCharType="end"/>
      </w:r>
      <w:bookmarkEnd w:id="7"/>
      <w:r>
        <w:t xml:space="preserve"> – PowerPoint Briefing Used to Guide the Discussions During the GWG Meeting on 10/14/2020.</w:t>
      </w:r>
    </w:p>
    <w:p w:rsidR="006E41A0" w:rsidRDefault="006E41A0" w:rsidP="006E41A0"/>
    <w:p w:rsidR="006E41A0" w:rsidRDefault="006E41A0" w:rsidP="006E41A0"/>
    <w:p w:rsidR="006E41A0" w:rsidRDefault="006E41A0" w:rsidP="006E41A0">
      <w:pPr>
        <w:sectPr w:rsidR="006E41A0" w:rsidSect="00453D5E">
          <w:pgSz w:w="15840" w:h="12240" w:orient="landscape"/>
          <w:pgMar w:top="1800" w:right="1440" w:bottom="1800" w:left="1440" w:header="720" w:footer="720" w:gutter="0"/>
          <w:cols w:space="720"/>
          <w:docGrid w:linePitch="360"/>
        </w:sectPr>
      </w:pPr>
    </w:p>
    <w:p w:rsidR="006E41A0" w:rsidRDefault="006E41A0" w:rsidP="006E41A0">
      <w:pPr>
        <w:pStyle w:val="Caption"/>
      </w:pPr>
      <w:bookmarkStart w:id="8" w:name="_Ref55448903"/>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D</w:t>
      </w:r>
      <w:r w:rsidR="003E23AE">
        <w:rPr>
          <w:noProof/>
        </w:rPr>
        <w:fldChar w:fldCharType="end"/>
      </w:r>
      <w:bookmarkEnd w:id="8"/>
      <w:r>
        <w:t xml:space="preserve"> – Agenda for the Joint RTCA SC-159 WG/4 – GWG Meeting Held Oct. 22</w:t>
      </w:r>
      <w:r w:rsidRPr="006E41A0">
        <w:rPr>
          <w:vertAlign w:val="superscript"/>
        </w:rPr>
        <w:t>nd</w:t>
      </w:r>
      <w:r>
        <w:t>, 2020.</w:t>
      </w:r>
    </w:p>
    <w:p w:rsidR="006E41A0" w:rsidRDefault="006E41A0" w:rsidP="006E41A0"/>
    <w:p w:rsidR="006E41A0" w:rsidRDefault="006E41A0" w:rsidP="006E41A0">
      <w:r w:rsidRPr="006E41A0">
        <w:rPr>
          <w:noProof/>
        </w:rPr>
        <w:drawing>
          <wp:inline distT="0" distB="0" distL="0" distR="0" wp14:anchorId="3C17D373" wp14:editId="7917A89B">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72638" cy="3429479"/>
                    </a:xfrm>
                    <a:prstGeom prst="rect">
                      <a:avLst/>
                    </a:prstGeom>
                  </pic:spPr>
                </pic:pic>
              </a:graphicData>
            </a:graphic>
          </wp:inline>
        </w:drawing>
      </w:r>
    </w:p>
    <w:p w:rsidR="003E23AE" w:rsidRDefault="003E23AE" w:rsidP="006E41A0"/>
    <w:p w:rsidR="003E23AE" w:rsidRDefault="003E23AE" w:rsidP="006E41A0"/>
    <w:p w:rsidR="003E23AE" w:rsidRDefault="003E23AE" w:rsidP="006E41A0"/>
    <w:p w:rsidR="003E23AE" w:rsidRDefault="003E23AE" w:rsidP="006E41A0"/>
    <w:p w:rsidR="003E23AE" w:rsidRDefault="003E23AE" w:rsidP="006E41A0"/>
    <w:p w:rsidR="003E23AE" w:rsidRDefault="003E23AE" w:rsidP="006E41A0"/>
    <w:p w:rsidR="003E23AE" w:rsidRDefault="003E23AE" w:rsidP="006E41A0"/>
    <w:p w:rsidR="003E23AE" w:rsidRDefault="003E23AE" w:rsidP="006E41A0"/>
    <w:p w:rsidR="003E23AE" w:rsidRDefault="003E23AE" w:rsidP="006E41A0">
      <w:pPr>
        <w:sectPr w:rsidR="003E23AE" w:rsidSect="00453D5E">
          <w:pgSz w:w="15840" w:h="12240" w:orient="landscape"/>
          <w:pgMar w:top="1800" w:right="1440" w:bottom="1800" w:left="1440" w:header="720" w:footer="720" w:gutter="0"/>
          <w:cols w:space="720"/>
          <w:docGrid w:linePitch="360"/>
        </w:sectPr>
      </w:pPr>
    </w:p>
    <w:p w:rsidR="003E23AE" w:rsidRPr="006E41A0" w:rsidRDefault="003E23AE" w:rsidP="003E23AE">
      <w:pPr>
        <w:pStyle w:val="Caption"/>
      </w:pPr>
      <w:bookmarkStart w:id="9" w:name="_Ref55569714"/>
      <w:r>
        <w:t xml:space="preserve">Attachment </w:t>
      </w:r>
      <w:r w:rsidR="009D2492">
        <w:rPr>
          <w:noProof/>
        </w:rPr>
        <w:fldChar w:fldCharType="begin"/>
      </w:r>
      <w:r w:rsidR="009D2492">
        <w:rPr>
          <w:noProof/>
        </w:rPr>
        <w:instrText xml:space="preserve"> SEQ Attachment \* ALPHABETIC </w:instrText>
      </w:r>
      <w:r w:rsidR="009D2492">
        <w:rPr>
          <w:noProof/>
        </w:rPr>
        <w:fldChar w:fldCharType="separate"/>
      </w:r>
      <w:r w:rsidR="00C5242C">
        <w:rPr>
          <w:noProof/>
        </w:rPr>
        <w:t>E</w:t>
      </w:r>
      <w:r w:rsidR="009D2492">
        <w:rPr>
          <w:noProof/>
        </w:rPr>
        <w:fldChar w:fldCharType="end"/>
      </w:r>
      <w:bookmarkEnd w:id="9"/>
      <w:r>
        <w:t xml:space="preserve"> – Agenda for the Oct 29</w:t>
      </w:r>
      <w:r w:rsidRPr="003E23AE">
        <w:rPr>
          <w:vertAlign w:val="superscript"/>
        </w:rPr>
        <w:t>th</w:t>
      </w:r>
      <w:r>
        <w:t xml:space="preserve"> GWG Teleconference.</w:t>
      </w:r>
    </w:p>
    <w:sectPr w:rsidR="003E23AE" w:rsidRPr="006E41A0" w:rsidSect="00453D5E">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33D" w:rsidRDefault="0027333D" w:rsidP="002E797F">
      <w:r>
        <w:separator/>
      </w:r>
    </w:p>
  </w:endnote>
  <w:endnote w:type="continuationSeparator" w:id="0">
    <w:p w:rsidR="0027333D" w:rsidRDefault="0027333D"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D0" w:rsidRDefault="007C4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D0" w:rsidRDefault="007C4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D0" w:rsidRDefault="007C4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33D" w:rsidRDefault="0027333D" w:rsidP="002E797F">
      <w:r>
        <w:separator/>
      </w:r>
    </w:p>
  </w:footnote>
  <w:footnote w:type="continuationSeparator" w:id="0">
    <w:p w:rsidR="0027333D" w:rsidRDefault="0027333D" w:rsidP="002E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D0" w:rsidRDefault="007C41D0">
    <w:pPr>
      <w:pStyle w:val="Header"/>
    </w:pPr>
    <w:r>
      <w:rPr>
        <w:noProof/>
      </w:rPr>
      <w:pict w14:anchorId="11D35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7" o:spid="_x0000_s2052"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FE" w:rsidRPr="00603616" w:rsidRDefault="007C41D0" w:rsidP="002E797F">
    <w:r>
      <w:rPr>
        <w:noProof/>
      </w:rPr>
      <w:pict w14:anchorId="3D98E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8" o:spid="_x0000_s2053"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BA0DFE">
      <w:rPr>
        <w:noProof/>
      </w:rPr>
      <w:t>NSP6</w:t>
    </w:r>
    <w:r w:rsidR="00BA0DFE" w:rsidRPr="00603616">
      <w:t xml:space="preserve"> </w:t>
    </w:r>
    <w:r w:rsidR="00BA0DFE">
      <w:t>_____ 2020</w:t>
    </w:r>
    <w:r w:rsidR="00BA0DFE" w:rsidRPr="00603616">
      <w:t xml:space="preserve"> Report – Attachment </w:t>
    </w:r>
    <w:r w:rsidR="00BA0DFE">
      <w:t>X – GWG Report</w:t>
    </w:r>
  </w:p>
  <w:p w:rsidR="00BA0DFE" w:rsidRDefault="00BA0DFE" w:rsidP="002E7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D0" w:rsidRDefault="007C41D0">
    <w:pPr>
      <w:pStyle w:val="Header"/>
    </w:pPr>
    <w:r>
      <w:rPr>
        <w:noProof/>
      </w:rPr>
      <w:pict w14:anchorId="7053A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6" o:spid="_x0000_s2051"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FE" w:rsidRPr="00613F37" w:rsidRDefault="007C41D0" w:rsidP="00B05852">
    <w:pPr>
      <w:pStyle w:val="Header"/>
      <w:ind w:left="-100"/>
      <w:rPr>
        <w:szCs w:val="22"/>
      </w:rPr>
    </w:pPr>
    <w:r>
      <w:rPr>
        <w:noProof/>
      </w:rPr>
      <w:pict w14:anchorId="5DC79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0" o:spid="_x0000_s2055"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r w:rsidR="00BA0DFE" w:rsidRPr="00613F37">
      <w:rPr>
        <w:szCs w:val="22"/>
      </w:rPr>
      <w:t xml:space="preserve">Attachment 2 - </w:t>
    </w:r>
    <w:r w:rsidR="00BA0DFE" w:rsidRPr="00613F37">
      <w:rPr>
        <w:rStyle w:val="PageNumber"/>
        <w:szCs w:val="22"/>
      </w:rPr>
      <w:fldChar w:fldCharType="begin"/>
    </w:r>
    <w:r w:rsidR="00BA0DFE" w:rsidRPr="00613F37">
      <w:rPr>
        <w:rStyle w:val="PageNumber"/>
        <w:szCs w:val="22"/>
      </w:rPr>
      <w:instrText xml:space="preserve"> PAGE </w:instrText>
    </w:r>
    <w:r w:rsidR="00BA0DFE" w:rsidRPr="00613F37">
      <w:rPr>
        <w:rStyle w:val="PageNumber"/>
        <w:szCs w:val="22"/>
      </w:rPr>
      <w:fldChar w:fldCharType="separate"/>
    </w:r>
    <w:r w:rsidR="00BA0DFE">
      <w:rPr>
        <w:rStyle w:val="PageNumber"/>
        <w:noProof/>
        <w:szCs w:val="22"/>
      </w:rPr>
      <w:t>2</w:t>
    </w:r>
    <w:r w:rsidR="00BA0DFE" w:rsidRPr="00613F37">
      <w:rPr>
        <w:rStyle w:val="PageNumber"/>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FE" w:rsidRPr="00834024" w:rsidRDefault="007C41D0" w:rsidP="00B05852">
    <w:pPr>
      <w:pStyle w:val="Header"/>
      <w:jc w:val="right"/>
      <w:rPr>
        <w:szCs w:val="22"/>
      </w:rPr>
    </w:pPr>
    <w:r>
      <w:rPr>
        <w:noProof/>
      </w:rPr>
      <w:pict w14:anchorId="6A901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1" o:spid="_x0000_s2056"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FE" w:rsidRPr="00613F37" w:rsidRDefault="007C41D0" w:rsidP="00B05852">
    <w:pPr>
      <w:pStyle w:val="Header"/>
      <w:jc w:val="right"/>
      <w:rPr>
        <w:szCs w:val="22"/>
      </w:rPr>
    </w:pPr>
    <w:r>
      <w:rPr>
        <w:noProof/>
      </w:rPr>
      <w:pict w14:anchorId="6A57E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9" o:spid="_x0000_s2054"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FE" w:rsidRDefault="007C41D0">
    <w:pPr>
      <w:pStyle w:val="Header"/>
    </w:pPr>
    <w:r>
      <w:rPr>
        <w:noProof/>
      </w:rPr>
      <w:pict w14:anchorId="5182B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3" o:spid="_x0000_s2058"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v:shape>
      </w:pict>
    </w:r>
    <w:r w:rsidR="00BA0DFE">
      <w:t xml:space="preserve">Attachment 2 - </w:t>
    </w:r>
    <w:r w:rsidR="00BA0DFE">
      <w:rPr>
        <w:rStyle w:val="PageNumber"/>
        <w:szCs w:val="22"/>
      </w:rPr>
      <w:fldChar w:fldCharType="begin"/>
    </w:r>
    <w:r w:rsidR="00BA0DFE">
      <w:rPr>
        <w:rStyle w:val="PageNumber"/>
        <w:szCs w:val="22"/>
      </w:rPr>
      <w:instrText xml:space="preserve"> PAGE </w:instrText>
    </w:r>
    <w:r w:rsidR="00BA0DFE">
      <w:rPr>
        <w:rStyle w:val="PageNumber"/>
        <w:szCs w:val="22"/>
      </w:rPr>
      <w:fldChar w:fldCharType="separate"/>
    </w:r>
    <w:r w:rsidR="00BA0DFE">
      <w:rPr>
        <w:rStyle w:val="PageNumber"/>
        <w:noProof/>
        <w:szCs w:val="22"/>
      </w:rPr>
      <w:t>34</w:t>
    </w:r>
    <w:r w:rsidR="00BA0DFE">
      <w:rPr>
        <w:rStyle w:val="PageNumbe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FE" w:rsidRDefault="007C41D0" w:rsidP="002E797F">
    <w:pPr>
      <w:pStyle w:val="Header"/>
      <w:rPr>
        <w:szCs w:val="22"/>
      </w:rPr>
    </w:pPr>
    <w:r>
      <w:rPr>
        <w:noProof/>
      </w:rPr>
      <w:pict w14:anchorId="23D0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4" o:spid="_x0000_s2059"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FE" w:rsidRDefault="007C41D0">
    <w:pPr>
      <w:pStyle w:val="Header"/>
    </w:pPr>
    <w:r>
      <w:rPr>
        <w:noProof/>
      </w:rPr>
      <w:pict w14:anchorId="7DB21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2" o:spid="_x0000_s2057"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92A"/>
    <w:multiLevelType w:val="hybridMultilevel"/>
    <w:tmpl w:val="DB2A8F90"/>
    <w:lvl w:ilvl="0" w:tplc="F60E37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tentative="1">
      <w:start w:val="1"/>
      <w:numFmt w:val="bullet"/>
      <w:lvlText w:val="o"/>
      <w:lvlJc w:val="left"/>
      <w:pPr>
        <w:tabs>
          <w:tab w:val="num" w:pos="1440"/>
        </w:tabs>
        <w:ind w:left="1440" w:hanging="360"/>
      </w:pPr>
      <w:rPr>
        <w:rFonts w:ascii="Courier New" w:hAnsi="Courier New" w:hint="default"/>
      </w:rPr>
    </w:lvl>
    <w:lvl w:ilvl="2" w:tplc="9050E228" w:tentative="1">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52904"/>
    <w:multiLevelType w:val="hybridMultilevel"/>
    <w:tmpl w:val="973A37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D145BF"/>
    <w:multiLevelType w:val="hybridMultilevel"/>
    <w:tmpl w:val="EA9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33B59"/>
    <w:multiLevelType w:val="hybridMultilevel"/>
    <w:tmpl w:val="EA905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6E75E9"/>
    <w:multiLevelType w:val="hybridMultilevel"/>
    <w:tmpl w:val="6B8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E15BB"/>
    <w:multiLevelType w:val="hybridMultilevel"/>
    <w:tmpl w:val="5DD41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B1CF2"/>
    <w:multiLevelType w:val="hybridMultilevel"/>
    <w:tmpl w:val="843A2F44"/>
    <w:lvl w:ilvl="0" w:tplc="C414D0B4">
      <w:start w:val="1"/>
      <w:numFmt w:val="decimal"/>
      <w:pStyle w:val="ListParagraph"/>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5" w15:restartNumberingAfterBreak="0">
    <w:nsid w:val="49410DBA"/>
    <w:multiLevelType w:val="hybridMultilevel"/>
    <w:tmpl w:val="76D2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7"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60D178C3"/>
    <w:multiLevelType w:val="hybridMultilevel"/>
    <w:tmpl w:val="18ACF8C2"/>
    <w:lvl w:ilvl="0" w:tplc="5636CE48">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6E3BB8"/>
    <w:multiLevelType w:val="hybridMultilevel"/>
    <w:tmpl w:val="81086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3" w15:restartNumberingAfterBreak="0">
    <w:nsid w:val="6E964977"/>
    <w:multiLevelType w:val="hybridMultilevel"/>
    <w:tmpl w:val="20B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01AC7"/>
    <w:multiLevelType w:val="hybridMultilevel"/>
    <w:tmpl w:val="0E1A4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0FE1371"/>
    <w:multiLevelType w:val="hybridMultilevel"/>
    <w:tmpl w:val="F1B6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C4746"/>
    <w:multiLevelType w:val="hybridMultilevel"/>
    <w:tmpl w:val="32F8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992D8F"/>
    <w:multiLevelType w:val="hybridMultilevel"/>
    <w:tmpl w:val="FBC4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00625"/>
    <w:multiLevelType w:val="hybridMultilevel"/>
    <w:tmpl w:val="F9A4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12370"/>
    <w:multiLevelType w:val="multilevel"/>
    <w:tmpl w:val="950211A2"/>
    <w:lvl w:ilvl="0">
      <w:start w:val="1"/>
      <w:numFmt w:val="bullet"/>
      <w:lvlText w:val=""/>
      <w:lvlJc w:val="left"/>
      <w:pPr>
        <w:tabs>
          <w:tab w:val="num" w:pos="1440"/>
        </w:tabs>
        <w:ind w:left="1440" w:hanging="720"/>
      </w:pPr>
      <w:rPr>
        <w:rFonts w:ascii="Symbol" w:hAnsi="Symbol" w:hint="default"/>
        <w:b w:val="0"/>
        <w:sz w:val="22"/>
      </w:rPr>
    </w:lvl>
    <w:lvl w:ilvl="1">
      <w:start w:val="1"/>
      <w:numFmt w:val="bullet"/>
      <w:lvlText w:val=""/>
      <w:lvlJc w:val="left"/>
      <w:pPr>
        <w:tabs>
          <w:tab w:val="num" w:pos="720"/>
        </w:tabs>
        <w:ind w:left="720" w:firstLine="0"/>
      </w:pPr>
      <w:rPr>
        <w:rFonts w:ascii="Symbol" w:hAnsi="Symbol" w:hint="default"/>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num w:numId="1">
    <w:abstractNumId w:val="6"/>
  </w:num>
  <w:num w:numId="2">
    <w:abstractNumId w:val="1"/>
  </w:num>
  <w:num w:numId="3">
    <w:abstractNumId w:val="7"/>
  </w:num>
  <w:num w:numId="4">
    <w:abstractNumId w:val="0"/>
  </w:num>
  <w:num w:numId="5">
    <w:abstractNumId w:val="21"/>
  </w:num>
  <w:num w:numId="6">
    <w:abstractNumId w:val="14"/>
  </w:num>
  <w:num w:numId="7">
    <w:abstractNumId w:val="2"/>
  </w:num>
  <w:num w:numId="8">
    <w:abstractNumId w:val="19"/>
  </w:num>
  <w:num w:numId="9">
    <w:abstractNumId w:val="22"/>
  </w:num>
  <w:num w:numId="10">
    <w:abstractNumId w:val="4"/>
  </w:num>
  <w:num w:numId="11">
    <w:abstractNumId w:val="2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2"/>
  </w:num>
  <w:num w:numId="16">
    <w:abstractNumId w:val="2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5"/>
  </w:num>
  <w:num w:numId="22">
    <w:abstractNumId w:val="18"/>
  </w:num>
  <w:num w:numId="23">
    <w:abstractNumId w:val="9"/>
  </w:num>
  <w:num w:numId="24">
    <w:abstractNumId w:val="14"/>
  </w:num>
  <w:num w:numId="25">
    <w:abstractNumId w:val="11"/>
  </w:num>
  <w:num w:numId="26">
    <w:abstractNumId w:val="26"/>
  </w:num>
  <w:num w:numId="27">
    <w:abstractNumId w:val="21"/>
  </w:num>
  <w:num w:numId="28">
    <w:abstractNumId w:val="25"/>
  </w:num>
  <w:num w:numId="29">
    <w:abstractNumId w:val="13"/>
  </w:num>
  <w:num w:numId="30">
    <w:abstractNumId w:val="23"/>
  </w:num>
  <w:num w:numId="31">
    <w:abstractNumId w:val="20"/>
  </w:num>
  <w:num w:numId="32">
    <w:abstractNumId w:val="21"/>
  </w:num>
  <w:num w:numId="33">
    <w:abstractNumId w:val="3"/>
  </w:num>
  <w:num w:numId="3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6A"/>
    <w:rsid w:val="0000024E"/>
    <w:rsid w:val="000024ED"/>
    <w:rsid w:val="000034AC"/>
    <w:rsid w:val="00003F79"/>
    <w:rsid w:val="000068AF"/>
    <w:rsid w:val="00006FBC"/>
    <w:rsid w:val="000114E2"/>
    <w:rsid w:val="00012EB7"/>
    <w:rsid w:val="00013F5C"/>
    <w:rsid w:val="00023A70"/>
    <w:rsid w:val="00023BDB"/>
    <w:rsid w:val="00023D95"/>
    <w:rsid w:val="000248AA"/>
    <w:rsid w:val="00025009"/>
    <w:rsid w:val="000272FA"/>
    <w:rsid w:val="0003307A"/>
    <w:rsid w:val="0003388D"/>
    <w:rsid w:val="00033AB3"/>
    <w:rsid w:val="00034223"/>
    <w:rsid w:val="00034427"/>
    <w:rsid w:val="000359A8"/>
    <w:rsid w:val="00036646"/>
    <w:rsid w:val="00037066"/>
    <w:rsid w:val="00037304"/>
    <w:rsid w:val="00037691"/>
    <w:rsid w:val="00037BA3"/>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7987"/>
    <w:rsid w:val="00061366"/>
    <w:rsid w:val="00063334"/>
    <w:rsid w:val="000652DB"/>
    <w:rsid w:val="00065C2F"/>
    <w:rsid w:val="00066DE1"/>
    <w:rsid w:val="00067665"/>
    <w:rsid w:val="00070283"/>
    <w:rsid w:val="0007085F"/>
    <w:rsid w:val="00071533"/>
    <w:rsid w:val="00071E82"/>
    <w:rsid w:val="00071F20"/>
    <w:rsid w:val="00073624"/>
    <w:rsid w:val="00077231"/>
    <w:rsid w:val="00077B01"/>
    <w:rsid w:val="00081507"/>
    <w:rsid w:val="00081A7F"/>
    <w:rsid w:val="00081FE5"/>
    <w:rsid w:val="0008267F"/>
    <w:rsid w:val="000836B5"/>
    <w:rsid w:val="00083D96"/>
    <w:rsid w:val="00084699"/>
    <w:rsid w:val="0008547C"/>
    <w:rsid w:val="0008585E"/>
    <w:rsid w:val="00086E79"/>
    <w:rsid w:val="00087C42"/>
    <w:rsid w:val="000901D7"/>
    <w:rsid w:val="000912C8"/>
    <w:rsid w:val="000932E8"/>
    <w:rsid w:val="000939B5"/>
    <w:rsid w:val="0009643B"/>
    <w:rsid w:val="000964E6"/>
    <w:rsid w:val="000A167C"/>
    <w:rsid w:val="000A19B4"/>
    <w:rsid w:val="000A2332"/>
    <w:rsid w:val="000A29DE"/>
    <w:rsid w:val="000A2C5B"/>
    <w:rsid w:val="000A4BB7"/>
    <w:rsid w:val="000A51D8"/>
    <w:rsid w:val="000A5C27"/>
    <w:rsid w:val="000A73FC"/>
    <w:rsid w:val="000A7CC8"/>
    <w:rsid w:val="000B2F50"/>
    <w:rsid w:val="000B43FD"/>
    <w:rsid w:val="000B448F"/>
    <w:rsid w:val="000B4564"/>
    <w:rsid w:val="000B45BB"/>
    <w:rsid w:val="000B56B5"/>
    <w:rsid w:val="000B5DD7"/>
    <w:rsid w:val="000B6133"/>
    <w:rsid w:val="000B742B"/>
    <w:rsid w:val="000B7E69"/>
    <w:rsid w:val="000C01F6"/>
    <w:rsid w:val="000C1045"/>
    <w:rsid w:val="000C105D"/>
    <w:rsid w:val="000C2CEB"/>
    <w:rsid w:val="000C3978"/>
    <w:rsid w:val="000C6E99"/>
    <w:rsid w:val="000C7600"/>
    <w:rsid w:val="000D0383"/>
    <w:rsid w:val="000D308B"/>
    <w:rsid w:val="000D365C"/>
    <w:rsid w:val="000D3760"/>
    <w:rsid w:val="000D4067"/>
    <w:rsid w:val="000D4416"/>
    <w:rsid w:val="000D4962"/>
    <w:rsid w:val="000D59F5"/>
    <w:rsid w:val="000D6B78"/>
    <w:rsid w:val="000D6FEB"/>
    <w:rsid w:val="000E10FC"/>
    <w:rsid w:val="000E13E0"/>
    <w:rsid w:val="000E2965"/>
    <w:rsid w:val="000E3147"/>
    <w:rsid w:val="000E3509"/>
    <w:rsid w:val="000E354B"/>
    <w:rsid w:val="000E3A5E"/>
    <w:rsid w:val="000E4855"/>
    <w:rsid w:val="000E542E"/>
    <w:rsid w:val="000F0324"/>
    <w:rsid w:val="000F29DB"/>
    <w:rsid w:val="000F2F2D"/>
    <w:rsid w:val="000F366A"/>
    <w:rsid w:val="000F3B23"/>
    <w:rsid w:val="000F3FDC"/>
    <w:rsid w:val="000F5E78"/>
    <w:rsid w:val="000F6A8A"/>
    <w:rsid w:val="00100C07"/>
    <w:rsid w:val="00100F0B"/>
    <w:rsid w:val="00102BB0"/>
    <w:rsid w:val="001037CF"/>
    <w:rsid w:val="00103A30"/>
    <w:rsid w:val="00103C96"/>
    <w:rsid w:val="001040EB"/>
    <w:rsid w:val="00104126"/>
    <w:rsid w:val="0010571E"/>
    <w:rsid w:val="001064A3"/>
    <w:rsid w:val="0011011A"/>
    <w:rsid w:val="001115E8"/>
    <w:rsid w:val="00112152"/>
    <w:rsid w:val="00112F6E"/>
    <w:rsid w:val="001131DB"/>
    <w:rsid w:val="00115952"/>
    <w:rsid w:val="00115A89"/>
    <w:rsid w:val="00115BE8"/>
    <w:rsid w:val="0011603B"/>
    <w:rsid w:val="00116258"/>
    <w:rsid w:val="001169B0"/>
    <w:rsid w:val="00116E49"/>
    <w:rsid w:val="00117130"/>
    <w:rsid w:val="001174F5"/>
    <w:rsid w:val="00117EBD"/>
    <w:rsid w:val="001204EC"/>
    <w:rsid w:val="0012095D"/>
    <w:rsid w:val="001218A6"/>
    <w:rsid w:val="00122476"/>
    <w:rsid w:val="0012271F"/>
    <w:rsid w:val="00124B93"/>
    <w:rsid w:val="00124F2D"/>
    <w:rsid w:val="0012578D"/>
    <w:rsid w:val="00126896"/>
    <w:rsid w:val="00127D97"/>
    <w:rsid w:val="0013015F"/>
    <w:rsid w:val="00130A24"/>
    <w:rsid w:val="00132902"/>
    <w:rsid w:val="00133867"/>
    <w:rsid w:val="001344D3"/>
    <w:rsid w:val="0013452B"/>
    <w:rsid w:val="00136C61"/>
    <w:rsid w:val="001378C4"/>
    <w:rsid w:val="00137C16"/>
    <w:rsid w:val="00140261"/>
    <w:rsid w:val="00140EE3"/>
    <w:rsid w:val="001414C8"/>
    <w:rsid w:val="00145191"/>
    <w:rsid w:val="00145356"/>
    <w:rsid w:val="00145699"/>
    <w:rsid w:val="001470A3"/>
    <w:rsid w:val="001471C3"/>
    <w:rsid w:val="001524F7"/>
    <w:rsid w:val="001549E7"/>
    <w:rsid w:val="00154BD9"/>
    <w:rsid w:val="00155F7E"/>
    <w:rsid w:val="00161350"/>
    <w:rsid w:val="00163DB4"/>
    <w:rsid w:val="00165467"/>
    <w:rsid w:val="00166940"/>
    <w:rsid w:val="0017010A"/>
    <w:rsid w:val="00170835"/>
    <w:rsid w:val="00171A4B"/>
    <w:rsid w:val="00171AB3"/>
    <w:rsid w:val="00171C98"/>
    <w:rsid w:val="00172388"/>
    <w:rsid w:val="00173C7B"/>
    <w:rsid w:val="00174189"/>
    <w:rsid w:val="001763D3"/>
    <w:rsid w:val="00177338"/>
    <w:rsid w:val="0017784F"/>
    <w:rsid w:val="00177C3C"/>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24F0"/>
    <w:rsid w:val="001A3C55"/>
    <w:rsid w:val="001A4673"/>
    <w:rsid w:val="001A6A91"/>
    <w:rsid w:val="001A7BC4"/>
    <w:rsid w:val="001B0047"/>
    <w:rsid w:val="001B0AFF"/>
    <w:rsid w:val="001B1572"/>
    <w:rsid w:val="001B2757"/>
    <w:rsid w:val="001B27EE"/>
    <w:rsid w:val="001B2AAD"/>
    <w:rsid w:val="001B2F70"/>
    <w:rsid w:val="001B341C"/>
    <w:rsid w:val="001B46A3"/>
    <w:rsid w:val="001C274B"/>
    <w:rsid w:val="001C2C3F"/>
    <w:rsid w:val="001C3B7E"/>
    <w:rsid w:val="001C5986"/>
    <w:rsid w:val="001C6388"/>
    <w:rsid w:val="001C6C54"/>
    <w:rsid w:val="001D243A"/>
    <w:rsid w:val="001D27BD"/>
    <w:rsid w:val="001D4868"/>
    <w:rsid w:val="001D542E"/>
    <w:rsid w:val="001D61DD"/>
    <w:rsid w:val="001D63CE"/>
    <w:rsid w:val="001D641C"/>
    <w:rsid w:val="001D6D78"/>
    <w:rsid w:val="001D7265"/>
    <w:rsid w:val="001E0100"/>
    <w:rsid w:val="001E08A4"/>
    <w:rsid w:val="001E105B"/>
    <w:rsid w:val="001E244F"/>
    <w:rsid w:val="001E28F2"/>
    <w:rsid w:val="001E2E69"/>
    <w:rsid w:val="001E3301"/>
    <w:rsid w:val="001E48C7"/>
    <w:rsid w:val="001E5943"/>
    <w:rsid w:val="001E7003"/>
    <w:rsid w:val="001E70B8"/>
    <w:rsid w:val="001E7470"/>
    <w:rsid w:val="001F14AD"/>
    <w:rsid w:val="001F265A"/>
    <w:rsid w:val="001F7A0A"/>
    <w:rsid w:val="001F7A47"/>
    <w:rsid w:val="001F7E44"/>
    <w:rsid w:val="00200507"/>
    <w:rsid w:val="00200B53"/>
    <w:rsid w:val="00202703"/>
    <w:rsid w:val="00202C1D"/>
    <w:rsid w:val="00203379"/>
    <w:rsid w:val="00203E23"/>
    <w:rsid w:val="002070CB"/>
    <w:rsid w:val="0021058F"/>
    <w:rsid w:val="00211F71"/>
    <w:rsid w:val="00212A74"/>
    <w:rsid w:val="00212BEC"/>
    <w:rsid w:val="00213077"/>
    <w:rsid w:val="002143A5"/>
    <w:rsid w:val="00214AA6"/>
    <w:rsid w:val="00214D1E"/>
    <w:rsid w:val="00214D5D"/>
    <w:rsid w:val="0021556A"/>
    <w:rsid w:val="00215C10"/>
    <w:rsid w:val="00217AE1"/>
    <w:rsid w:val="002259E2"/>
    <w:rsid w:val="0022615B"/>
    <w:rsid w:val="0022706C"/>
    <w:rsid w:val="00227719"/>
    <w:rsid w:val="0023107B"/>
    <w:rsid w:val="00231154"/>
    <w:rsid w:val="00231DE1"/>
    <w:rsid w:val="00232B29"/>
    <w:rsid w:val="002349E5"/>
    <w:rsid w:val="00234A6F"/>
    <w:rsid w:val="00234B7C"/>
    <w:rsid w:val="00235B5F"/>
    <w:rsid w:val="00236860"/>
    <w:rsid w:val="00236AAB"/>
    <w:rsid w:val="00237E8B"/>
    <w:rsid w:val="002412FD"/>
    <w:rsid w:val="0024239E"/>
    <w:rsid w:val="00243494"/>
    <w:rsid w:val="002441E9"/>
    <w:rsid w:val="0024476B"/>
    <w:rsid w:val="00245EAF"/>
    <w:rsid w:val="00245F09"/>
    <w:rsid w:val="00245FE1"/>
    <w:rsid w:val="00246712"/>
    <w:rsid w:val="00247339"/>
    <w:rsid w:val="00247D4A"/>
    <w:rsid w:val="002504D0"/>
    <w:rsid w:val="00251FE0"/>
    <w:rsid w:val="00252FDC"/>
    <w:rsid w:val="00253BE7"/>
    <w:rsid w:val="00253E7F"/>
    <w:rsid w:val="0025467A"/>
    <w:rsid w:val="00254B1B"/>
    <w:rsid w:val="00256304"/>
    <w:rsid w:val="00257413"/>
    <w:rsid w:val="0026057F"/>
    <w:rsid w:val="002610CA"/>
    <w:rsid w:val="00262C44"/>
    <w:rsid w:val="00262E4F"/>
    <w:rsid w:val="00263BB5"/>
    <w:rsid w:val="002647CB"/>
    <w:rsid w:val="002658C9"/>
    <w:rsid w:val="00265C41"/>
    <w:rsid w:val="00266676"/>
    <w:rsid w:val="00266891"/>
    <w:rsid w:val="00267F4C"/>
    <w:rsid w:val="002703C2"/>
    <w:rsid w:val="00271AE2"/>
    <w:rsid w:val="002725D7"/>
    <w:rsid w:val="00272AC8"/>
    <w:rsid w:val="00272CAC"/>
    <w:rsid w:val="0027333D"/>
    <w:rsid w:val="00273CF8"/>
    <w:rsid w:val="00274D7A"/>
    <w:rsid w:val="002750C6"/>
    <w:rsid w:val="0027577A"/>
    <w:rsid w:val="00276394"/>
    <w:rsid w:val="00277B01"/>
    <w:rsid w:val="00280B1F"/>
    <w:rsid w:val="002814C2"/>
    <w:rsid w:val="00281FAD"/>
    <w:rsid w:val="00283506"/>
    <w:rsid w:val="00283D83"/>
    <w:rsid w:val="00285B11"/>
    <w:rsid w:val="00286111"/>
    <w:rsid w:val="002871A1"/>
    <w:rsid w:val="00291AF3"/>
    <w:rsid w:val="00291D15"/>
    <w:rsid w:val="00292EA0"/>
    <w:rsid w:val="00294B9E"/>
    <w:rsid w:val="00296774"/>
    <w:rsid w:val="002975DC"/>
    <w:rsid w:val="002975E1"/>
    <w:rsid w:val="002A06DF"/>
    <w:rsid w:val="002A15E8"/>
    <w:rsid w:val="002A175A"/>
    <w:rsid w:val="002A39AE"/>
    <w:rsid w:val="002A3D28"/>
    <w:rsid w:val="002A41D3"/>
    <w:rsid w:val="002A6C9A"/>
    <w:rsid w:val="002A7841"/>
    <w:rsid w:val="002A7CC9"/>
    <w:rsid w:val="002B0DD3"/>
    <w:rsid w:val="002B10F2"/>
    <w:rsid w:val="002B27BF"/>
    <w:rsid w:val="002B3435"/>
    <w:rsid w:val="002B4B26"/>
    <w:rsid w:val="002C2832"/>
    <w:rsid w:val="002C3CD7"/>
    <w:rsid w:val="002C4440"/>
    <w:rsid w:val="002C5A2B"/>
    <w:rsid w:val="002C6585"/>
    <w:rsid w:val="002C7823"/>
    <w:rsid w:val="002C7C5B"/>
    <w:rsid w:val="002D02C6"/>
    <w:rsid w:val="002D03A3"/>
    <w:rsid w:val="002D042B"/>
    <w:rsid w:val="002D0E69"/>
    <w:rsid w:val="002D522C"/>
    <w:rsid w:val="002D63EA"/>
    <w:rsid w:val="002D660A"/>
    <w:rsid w:val="002E0595"/>
    <w:rsid w:val="002E1E41"/>
    <w:rsid w:val="002E2F69"/>
    <w:rsid w:val="002E3576"/>
    <w:rsid w:val="002E51ED"/>
    <w:rsid w:val="002E648F"/>
    <w:rsid w:val="002E797F"/>
    <w:rsid w:val="002F063E"/>
    <w:rsid w:val="002F1C12"/>
    <w:rsid w:val="002F3C78"/>
    <w:rsid w:val="002F50D5"/>
    <w:rsid w:val="002F570B"/>
    <w:rsid w:val="002F61DC"/>
    <w:rsid w:val="00301EBD"/>
    <w:rsid w:val="003021E9"/>
    <w:rsid w:val="0030252F"/>
    <w:rsid w:val="00303986"/>
    <w:rsid w:val="00304CC2"/>
    <w:rsid w:val="00306467"/>
    <w:rsid w:val="00306CA4"/>
    <w:rsid w:val="0030741A"/>
    <w:rsid w:val="00307B2B"/>
    <w:rsid w:val="003111D4"/>
    <w:rsid w:val="00313EB9"/>
    <w:rsid w:val="00314A5C"/>
    <w:rsid w:val="00314D2A"/>
    <w:rsid w:val="00315180"/>
    <w:rsid w:val="00315652"/>
    <w:rsid w:val="00315850"/>
    <w:rsid w:val="00315A0F"/>
    <w:rsid w:val="00316320"/>
    <w:rsid w:val="003176B7"/>
    <w:rsid w:val="0032149E"/>
    <w:rsid w:val="00321AFD"/>
    <w:rsid w:val="00322010"/>
    <w:rsid w:val="0032262F"/>
    <w:rsid w:val="00323520"/>
    <w:rsid w:val="00323735"/>
    <w:rsid w:val="0032690A"/>
    <w:rsid w:val="0032693D"/>
    <w:rsid w:val="00326966"/>
    <w:rsid w:val="003269A2"/>
    <w:rsid w:val="00330886"/>
    <w:rsid w:val="00330F9E"/>
    <w:rsid w:val="00331364"/>
    <w:rsid w:val="0033175F"/>
    <w:rsid w:val="00333E9A"/>
    <w:rsid w:val="00334192"/>
    <w:rsid w:val="003355F1"/>
    <w:rsid w:val="00335BF2"/>
    <w:rsid w:val="00335DA4"/>
    <w:rsid w:val="00335E02"/>
    <w:rsid w:val="00340699"/>
    <w:rsid w:val="00342196"/>
    <w:rsid w:val="0034219B"/>
    <w:rsid w:val="0034428D"/>
    <w:rsid w:val="003446FA"/>
    <w:rsid w:val="00344A37"/>
    <w:rsid w:val="00344A5A"/>
    <w:rsid w:val="003451D5"/>
    <w:rsid w:val="00346563"/>
    <w:rsid w:val="0034668C"/>
    <w:rsid w:val="00350EF6"/>
    <w:rsid w:val="00351119"/>
    <w:rsid w:val="00351131"/>
    <w:rsid w:val="00351C3C"/>
    <w:rsid w:val="0035265F"/>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44AA"/>
    <w:rsid w:val="00384D51"/>
    <w:rsid w:val="00385AC8"/>
    <w:rsid w:val="00386A9C"/>
    <w:rsid w:val="003879FF"/>
    <w:rsid w:val="00390A79"/>
    <w:rsid w:val="003915BD"/>
    <w:rsid w:val="00391D37"/>
    <w:rsid w:val="003929D5"/>
    <w:rsid w:val="003935C4"/>
    <w:rsid w:val="0039418F"/>
    <w:rsid w:val="00394873"/>
    <w:rsid w:val="003952AC"/>
    <w:rsid w:val="00396464"/>
    <w:rsid w:val="003A0475"/>
    <w:rsid w:val="003A1138"/>
    <w:rsid w:val="003A11AF"/>
    <w:rsid w:val="003A1770"/>
    <w:rsid w:val="003A23EE"/>
    <w:rsid w:val="003A357B"/>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3CD4"/>
    <w:rsid w:val="003C3ED4"/>
    <w:rsid w:val="003C7605"/>
    <w:rsid w:val="003C7C47"/>
    <w:rsid w:val="003C7C4D"/>
    <w:rsid w:val="003C7EC6"/>
    <w:rsid w:val="003D03D8"/>
    <w:rsid w:val="003D072D"/>
    <w:rsid w:val="003D0B53"/>
    <w:rsid w:val="003D207A"/>
    <w:rsid w:val="003D2CB0"/>
    <w:rsid w:val="003D2D06"/>
    <w:rsid w:val="003D2D35"/>
    <w:rsid w:val="003D3E65"/>
    <w:rsid w:val="003D3FD2"/>
    <w:rsid w:val="003D7E9B"/>
    <w:rsid w:val="003E11B0"/>
    <w:rsid w:val="003E169A"/>
    <w:rsid w:val="003E23AE"/>
    <w:rsid w:val="003E4740"/>
    <w:rsid w:val="003E4AAF"/>
    <w:rsid w:val="003E74C4"/>
    <w:rsid w:val="003E7EAC"/>
    <w:rsid w:val="003F0E7C"/>
    <w:rsid w:val="003F2BE3"/>
    <w:rsid w:val="003F38FD"/>
    <w:rsid w:val="003F4B62"/>
    <w:rsid w:val="003F509F"/>
    <w:rsid w:val="003F5D4C"/>
    <w:rsid w:val="003F7BE6"/>
    <w:rsid w:val="004000FA"/>
    <w:rsid w:val="004005CD"/>
    <w:rsid w:val="00400A82"/>
    <w:rsid w:val="004013EA"/>
    <w:rsid w:val="00405087"/>
    <w:rsid w:val="00405325"/>
    <w:rsid w:val="00405624"/>
    <w:rsid w:val="00405872"/>
    <w:rsid w:val="004064F9"/>
    <w:rsid w:val="004109F2"/>
    <w:rsid w:val="00410A3A"/>
    <w:rsid w:val="004115C9"/>
    <w:rsid w:val="00411D1C"/>
    <w:rsid w:val="00411DFB"/>
    <w:rsid w:val="004137E6"/>
    <w:rsid w:val="00414B6E"/>
    <w:rsid w:val="004163FD"/>
    <w:rsid w:val="0041675D"/>
    <w:rsid w:val="004205F4"/>
    <w:rsid w:val="00421EB7"/>
    <w:rsid w:val="00423D35"/>
    <w:rsid w:val="004263A6"/>
    <w:rsid w:val="00430667"/>
    <w:rsid w:val="0043185A"/>
    <w:rsid w:val="0043339F"/>
    <w:rsid w:val="0043392B"/>
    <w:rsid w:val="0043441E"/>
    <w:rsid w:val="004347E3"/>
    <w:rsid w:val="00435986"/>
    <w:rsid w:val="00435E2E"/>
    <w:rsid w:val="004365AC"/>
    <w:rsid w:val="00440CF0"/>
    <w:rsid w:val="00440E96"/>
    <w:rsid w:val="00441442"/>
    <w:rsid w:val="00441F08"/>
    <w:rsid w:val="00442AAC"/>
    <w:rsid w:val="00442AF0"/>
    <w:rsid w:val="00443752"/>
    <w:rsid w:val="00444984"/>
    <w:rsid w:val="004449D1"/>
    <w:rsid w:val="00444E3E"/>
    <w:rsid w:val="00445C12"/>
    <w:rsid w:val="00446F36"/>
    <w:rsid w:val="00447333"/>
    <w:rsid w:val="00447C06"/>
    <w:rsid w:val="0045023E"/>
    <w:rsid w:val="004513FD"/>
    <w:rsid w:val="00453AD2"/>
    <w:rsid w:val="00453D5E"/>
    <w:rsid w:val="00457816"/>
    <w:rsid w:val="00457FE5"/>
    <w:rsid w:val="00460698"/>
    <w:rsid w:val="00460D34"/>
    <w:rsid w:val="0046158F"/>
    <w:rsid w:val="004615E8"/>
    <w:rsid w:val="00462E4C"/>
    <w:rsid w:val="00465493"/>
    <w:rsid w:val="0046584A"/>
    <w:rsid w:val="00466C53"/>
    <w:rsid w:val="004671D3"/>
    <w:rsid w:val="004673FF"/>
    <w:rsid w:val="00467CE7"/>
    <w:rsid w:val="004706F3"/>
    <w:rsid w:val="00473529"/>
    <w:rsid w:val="00474F9B"/>
    <w:rsid w:val="00475999"/>
    <w:rsid w:val="00481874"/>
    <w:rsid w:val="00484DBB"/>
    <w:rsid w:val="00485B70"/>
    <w:rsid w:val="00485C39"/>
    <w:rsid w:val="00486057"/>
    <w:rsid w:val="00487074"/>
    <w:rsid w:val="00487363"/>
    <w:rsid w:val="004876C1"/>
    <w:rsid w:val="00491730"/>
    <w:rsid w:val="00491CE3"/>
    <w:rsid w:val="00492068"/>
    <w:rsid w:val="00492201"/>
    <w:rsid w:val="0049343C"/>
    <w:rsid w:val="004934A4"/>
    <w:rsid w:val="004939FA"/>
    <w:rsid w:val="004958BE"/>
    <w:rsid w:val="00495BDB"/>
    <w:rsid w:val="00495FDC"/>
    <w:rsid w:val="00496CD5"/>
    <w:rsid w:val="00496DA3"/>
    <w:rsid w:val="00496F21"/>
    <w:rsid w:val="004A1E7B"/>
    <w:rsid w:val="004A27D9"/>
    <w:rsid w:val="004A2FD5"/>
    <w:rsid w:val="004A3610"/>
    <w:rsid w:val="004A36AC"/>
    <w:rsid w:val="004A3DC7"/>
    <w:rsid w:val="004A4286"/>
    <w:rsid w:val="004A4330"/>
    <w:rsid w:val="004A703B"/>
    <w:rsid w:val="004B0141"/>
    <w:rsid w:val="004B0261"/>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EF7"/>
    <w:rsid w:val="004E4FDB"/>
    <w:rsid w:val="004E63E9"/>
    <w:rsid w:val="004E67A3"/>
    <w:rsid w:val="004F065D"/>
    <w:rsid w:val="004F0F99"/>
    <w:rsid w:val="004F143D"/>
    <w:rsid w:val="004F18B4"/>
    <w:rsid w:val="004F2657"/>
    <w:rsid w:val="004F27CB"/>
    <w:rsid w:val="004F4208"/>
    <w:rsid w:val="004F5EC8"/>
    <w:rsid w:val="004F69FC"/>
    <w:rsid w:val="004F7BB5"/>
    <w:rsid w:val="0050323F"/>
    <w:rsid w:val="005050A9"/>
    <w:rsid w:val="00505F95"/>
    <w:rsid w:val="005065F2"/>
    <w:rsid w:val="00513678"/>
    <w:rsid w:val="00513C3B"/>
    <w:rsid w:val="00516AB5"/>
    <w:rsid w:val="00520E20"/>
    <w:rsid w:val="00523F5D"/>
    <w:rsid w:val="0052460C"/>
    <w:rsid w:val="00524794"/>
    <w:rsid w:val="00524BAF"/>
    <w:rsid w:val="0052697F"/>
    <w:rsid w:val="00527695"/>
    <w:rsid w:val="005278B0"/>
    <w:rsid w:val="00530D90"/>
    <w:rsid w:val="0053118B"/>
    <w:rsid w:val="005311BA"/>
    <w:rsid w:val="005315B1"/>
    <w:rsid w:val="00532D11"/>
    <w:rsid w:val="005332B1"/>
    <w:rsid w:val="00535B94"/>
    <w:rsid w:val="0053640E"/>
    <w:rsid w:val="005368C1"/>
    <w:rsid w:val="0053774D"/>
    <w:rsid w:val="00537C8A"/>
    <w:rsid w:val="00540171"/>
    <w:rsid w:val="00540997"/>
    <w:rsid w:val="00542A89"/>
    <w:rsid w:val="00543887"/>
    <w:rsid w:val="00544DEB"/>
    <w:rsid w:val="0054644C"/>
    <w:rsid w:val="00546785"/>
    <w:rsid w:val="005509C3"/>
    <w:rsid w:val="0055191D"/>
    <w:rsid w:val="00553A58"/>
    <w:rsid w:val="00554C68"/>
    <w:rsid w:val="00555521"/>
    <w:rsid w:val="00557B9B"/>
    <w:rsid w:val="005619F3"/>
    <w:rsid w:val="005643C9"/>
    <w:rsid w:val="005645FB"/>
    <w:rsid w:val="00565E8A"/>
    <w:rsid w:val="005660B7"/>
    <w:rsid w:val="00567C78"/>
    <w:rsid w:val="005734D2"/>
    <w:rsid w:val="005764C7"/>
    <w:rsid w:val="005767FF"/>
    <w:rsid w:val="005778E1"/>
    <w:rsid w:val="00580421"/>
    <w:rsid w:val="005841C2"/>
    <w:rsid w:val="00586081"/>
    <w:rsid w:val="00587BE4"/>
    <w:rsid w:val="005912A1"/>
    <w:rsid w:val="0059176D"/>
    <w:rsid w:val="00591A75"/>
    <w:rsid w:val="00592E71"/>
    <w:rsid w:val="00593BDF"/>
    <w:rsid w:val="00597D6B"/>
    <w:rsid w:val="005A0F58"/>
    <w:rsid w:val="005A10B3"/>
    <w:rsid w:val="005A2A9A"/>
    <w:rsid w:val="005A2D79"/>
    <w:rsid w:val="005A44A4"/>
    <w:rsid w:val="005A4F47"/>
    <w:rsid w:val="005A5645"/>
    <w:rsid w:val="005B1C16"/>
    <w:rsid w:val="005B1D0E"/>
    <w:rsid w:val="005B1FC0"/>
    <w:rsid w:val="005B1FC3"/>
    <w:rsid w:val="005B3C21"/>
    <w:rsid w:val="005B50CA"/>
    <w:rsid w:val="005B5110"/>
    <w:rsid w:val="005B5336"/>
    <w:rsid w:val="005B5ED1"/>
    <w:rsid w:val="005B602C"/>
    <w:rsid w:val="005B6AE9"/>
    <w:rsid w:val="005B735D"/>
    <w:rsid w:val="005C346E"/>
    <w:rsid w:val="005C396B"/>
    <w:rsid w:val="005C430F"/>
    <w:rsid w:val="005C4A95"/>
    <w:rsid w:val="005C4C3C"/>
    <w:rsid w:val="005D0965"/>
    <w:rsid w:val="005D0C70"/>
    <w:rsid w:val="005D0D11"/>
    <w:rsid w:val="005D1F9F"/>
    <w:rsid w:val="005D270D"/>
    <w:rsid w:val="005D3F1D"/>
    <w:rsid w:val="005D4045"/>
    <w:rsid w:val="005D5AC1"/>
    <w:rsid w:val="005D6701"/>
    <w:rsid w:val="005D6DCA"/>
    <w:rsid w:val="005E1C84"/>
    <w:rsid w:val="005E5743"/>
    <w:rsid w:val="005E5BFF"/>
    <w:rsid w:val="005E74D2"/>
    <w:rsid w:val="005E783F"/>
    <w:rsid w:val="005F1BF0"/>
    <w:rsid w:val="005F353F"/>
    <w:rsid w:val="005F35AE"/>
    <w:rsid w:val="005F4CD4"/>
    <w:rsid w:val="005F5024"/>
    <w:rsid w:val="005F661D"/>
    <w:rsid w:val="005F6CD6"/>
    <w:rsid w:val="005F76AD"/>
    <w:rsid w:val="00600F7F"/>
    <w:rsid w:val="00600FEB"/>
    <w:rsid w:val="006013C2"/>
    <w:rsid w:val="00601CF1"/>
    <w:rsid w:val="00601D44"/>
    <w:rsid w:val="00602282"/>
    <w:rsid w:val="00602E25"/>
    <w:rsid w:val="00603123"/>
    <w:rsid w:val="00603616"/>
    <w:rsid w:val="00604051"/>
    <w:rsid w:val="006045DB"/>
    <w:rsid w:val="006050A8"/>
    <w:rsid w:val="006067E0"/>
    <w:rsid w:val="00606F1E"/>
    <w:rsid w:val="00607164"/>
    <w:rsid w:val="00607B4B"/>
    <w:rsid w:val="00607BA1"/>
    <w:rsid w:val="00610870"/>
    <w:rsid w:val="0061098E"/>
    <w:rsid w:val="00611F29"/>
    <w:rsid w:val="0061526C"/>
    <w:rsid w:val="006202A4"/>
    <w:rsid w:val="00620447"/>
    <w:rsid w:val="00620F84"/>
    <w:rsid w:val="006223F4"/>
    <w:rsid w:val="00626FDF"/>
    <w:rsid w:val="00630219"/>
    <w:rsid w:val="00630CDF"/>
    <w:rsid w:val="00631DCA"/>
    <w:rsid w:val="00632255"/>
    <w:rsid w:val="0063263D"/>
    <w:rsid w:val="00632AE1"/>
    <w:rsid w:val="00632F4F"/>
    <w:rsid w:val="00633299"/>
    <w:rsid w:val="0063400B"/>
    <w:rsid w:val="00634060"/>
    <w:rsid w:val="00635132"/>
    <w:rsid w:val="0063522F"/>
    <w:rsid w:val="00635348"/>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1AF9"/>
    <w:rsid w:val="00692068"/>
    <w:rsid w:val="00692614"/>
    <w:rsid w:val="006949F9"/>
    <w:rsid w:val="00696166"/>
    <w:rsid w:val="006965F2"/>
    <w:rsid w:val="006A1F77"/>
    <w:rsid w:val="006A7667"/>
    <w:rsid w:val="006B0811"/>
    <w:rsid w:val="006B0DF3"/>
    <w:rsid w:val="006B10D7"/>
    <w:rsid w:val="006B24C7"/>
    <w:rsid w:val="006B2FFD"/>
    <w:rsid w:val="006B3F80"/>
    <w:rsid w:val="006B5309"/>
    <w:rsid w:val="006B54DB"/>
    <w:rsid w:val="006B6080"/>
    <w:rsid w:val="006B6178"/>
    <w:rsid w:val="006B6508"/>
    <w:rsid w:val="006B7D04"/>
    <w:rsid w:val="006C0D6F"/>
    <w:rsid w:val="006C3522"/>
    <w:rsid w:val="006C37ED"/>
    <w:rsid w:val="006C3B08"/>
    <w:rsid w:val="006C4265"/>
    <w:rsid w:val="006C6348"/>
    <w:rsid w:val="006C6800"/>
    <w:rsid w:val="006C7BD7"/>
    <w:rsid w:val="006D0673"/>
    <w:rsid w:val="006D0F17"/>
    <w:rsid w:val="006D1A96"/>
    <w:rsid w:val="006D5683"/>
    <w:rsid w:val="006D6605"/>
    <w:rsid w:val="006D7D2C"/>
    <w:rsid w:val="006E165C"/>
    <w:rsid w:val="006E201D"/>
    <w:rsid w:val="006E299B"/>
    <w:rsid w:val="006E3B12"/>
    <w:rsid w:val="006E3C01"/>
    <w:rsid w:val="006E41A0"/>
    <w:rsid w:val="006E57E1"/>
    <w:rsid w:val="006F011B"/>
    <w:rsid w:val="006F04C2"/>
    <w:rsid w:val="006F12C5"/>
    <w:rsid w:val="006F228B"/>
    <w:rsid w:val="006F264C"/>
    <w:rsid w:val="006F4E7D"/>
    <w:rsid w:val="006F5635"/>
    <w:rsid w:val="006F5929"/>
    <w:rsid w:val="006F6362"/>
    <w:rsid w:val="006F6F9C"/>
    <w:rsid w:val="0070106A"/>
    <w:rsid w:val="00703AFD"/>
    <w:rsid w:val="007057BE"/>
    <w:rsid w:val="00705811"/>
    <w:rsid w:val="0070642F"/>
    <w:rsid w:val="0070727C"/>
    <w:rsid w:val="00715A04"/>
    <w:rsid w:val="00716184"/>
    <w:rsid w:val="00716457"/>
    <w:rsid w:val="00717ACA"/>
    <w:rsid w:val="00717B8E"/>
    <w:rsid w:val="00720676"/>
    <w:rsid w:val="00721220"/>
    <w:rsid w:val="00721224"/>
    <w:rsid w:val="00721C90"/>
    <w:rsid w:val="00722E0D"/>
    <w:rsid w:val="00725C11"/>
    <w:rsid w:val="00725C5B"/>
    <w:rsid w:val="00726ED2"/>
    <w:rsid w:val="007275B4"/>
    <w:rsid w:val="00727787"/>
    <w:rsid w:val="00727999"/>
    <w:rsid w:val="00730B14"/>
    <w:rsid w:val="00730E40"/>
    <w:rsid w:val="00731B9E"/>
    <w:rsid w:val="00731E17"/>
    <w:rsid w:val="0073392D"/>
    <w:rsid w:val="00733A8C"/>
    <w:rsid w:val="00733B65"/>
    <w:rsid w:val="007373A7"/>
    <w:rsid w:val="00737688"/>
    <w:rsid w:val="00737C80"/>
    <w:rsid w:val="00737DFB"/>
    <w:rsid w:val="00740120"/>
    <w:rsid w:val="00740A65"/>
    <w:rsid w:val="0074167B"/>
    <w:rsid w:val="00741CB0"/>
    <w:rsid w:val="00741E8C"/>
    <w:rsid w:val="00746541"/>
    <w:rsid w:val="007466A4"/>
    <w:rsid w:val="00747363"/>
    <w:rsid w:val="00747FF8"/>
    <w:rsid w:val="0075023A"/>
    <w:rsid w:val="0075034D"/>
    <w:rsid w:val="0075068F"/>
    <w:rsid w:val="00751C7D"/>
    <w:rsid w:val="00752B74"/>
    <w:rsid w:val="00752E7E"/>
    <w:rsid w:val="0075352C"/>
    <w:rsid w:val="00761120"/>
    <w:rsid w:val="00761F6D"/>
    <w:rsid w:val="007630F2"/>
    <w:rsid w:val="00766037"/>
    <w:rsid w:val="00766A77"/>
    <w:rsid w:val="007678F4"/>
    <w:rsid w:val="00767C86"/>
    <w:rsid w:val="0077183D"/>
    <w:rsid w:val="00771BBC"/>
    <w:rsid w:val="00773BD5"/>
    <w:rsid w:val="0077585C"/>
    <w:rsid w:val="00775FDA"/>
    <w:rsid w:val="00776DA8"/>
    <w:rsid w:val="00777276"/>
    <w:rsid w:val="00777E01"/>
    <w:rsid w:val="00780642"/>
    <w:rsid w:val="0078148A"/>
    <w:rsid w:val="00782018"/>
    <w:rsid w:val="00782075"/>
    <w:rsid w:val="007868FB"/>
    <w:rsid w:val="00786E7F"/>
    <w:rsid w:val="007871DC"/>
    <w:rsid w:val="00787328"/>
    <w:rsid w:val="007876BE"/>
    <w:rsid w:val="00791F38"/>
    <w:rsid w:val="007954C6"/>
    <w:rsid w:val="00795D9A"/>
    <w:rsid w:val="007A422E"/>
    <w:rsid w:val="007A52F9"/>
    <w:rsid w:val="007B07D3"/>
    <w:rsid w:val="007B0A42"/>
    <w:rsid w:val="007B1F99"/>
    <w:rsid w:val="007B39BC"/>
    <w:rsid w:val="007B3B0D"/>
    <w:rsid w:val="007B4EF7"/>
    <w:rsid w:val="007B5AF4"/>
    <w:rsid w:val="007B6D2D"/>
    <w:rsid w:val="007B7DEA"/>
    <w:rsid w:val="007C035E"/>
    <w:rsid w:val="007C0E67"/>
    <w:rsid w:val="007C154F"/>
    <w:rsid w:val="007C1E33"/>
    <w:rsid w:val="007C2523"/>
    <w:rsid w:val="007C41D0"/>
    <w:rsid w:val="007C4EC0"/>
    <w:rsid w:val="007C5510"/>
    <w:rsid w:val="007C5840"/>
    <w:rsid w:val="007C6702"/>
    <w:rsid w:val="007C6B70"/>
    <w:rsid w:val="007C7510"/>
    <w:rsid w:val="007D0360"/>
    <w:rsid w:val="007D24C5"/>
    <w:rsid w:val="007D2D5C"/>
    <w:rsid w:val="007D3ACD"/>
    <w:rsid w:val="007D405E"/>
    <w:rsid w:val="007D6260"/>
    <w:rsid w:val="007E02DB"/>
    <w:rsid w:val="007E0AB5"/>
    <w:rsid w:val="007E10A2"/>
    <w:rsid w:val="007E1F3B"/>
    <w:rsid w:val="007E20F6"/>
    <w:rsid w:val="007E4600"/>
    <w:rsid w:val="007E5D91"/>
    <w:rsid w:val="007E6151"/>
    <w:rsid w:val="007E6185"/>
    <w:rsid w:val="007E721A"/>
    <w:rsid w:val="007F1EAF"/>
    <w:rsid w:val="007F2057"/>
    <w:rsid w:val="007F2A8B"/>
    <w:rsid w:val="007F33FC"/>
    <w:rsid w:val="007F37EC"/>
    <w:rsid w:val="007F4739"/>
    <w:rsid w:val="007F5797"/>
    <w:rsid w:val="007F6145"/>
    <w:rsid w:val="007F6E97"/>
    <w:rsid w:val="008030D5"/>
    <w:rsid w:val="00803FB7"/>
    <w:rsid w:val="00804D9D"/>
    <w:rsid w:val="00807BDC"/>
    <w:rsid w:val="00807D1F"/>
    <w:rsid w:val="008100CA"/>
    <w:rsid w:val="008133D9"/>
    <w:rsid w:val="00815AFF"/>
    <w:rsid w:val="00817A83"/>
    <w:rsid w:val="00820548"/>
    <w:rsid w:val="00821B0B"/>
    <w:rsid w:val="0082292D"/>
    <w:rsid w:val="008230C2"/>
    <w:rsid w:val="00823A05"/>
    <w:rsid w:val="00824949"/>
    <w:rsid w:val="00826D73"/>
    <w:rsid w:val="00827555"/>
    <w:rsid w:val="00831EA0"/>
    <w:rsid w:val="00831FE4"/>
    <w:rsid w:val="0083398B"/>
    <w:rsid w:val="00834048"/>
    <w:rsid w:val="00834326"/>
    <w:rsid w:val="0083706A"/>
    <w:rsid w:val="00837479"/>
    <w:rsid w:val="00840A4E"/>
    <w:rsid w:val="008416F6"/>
    <w:rsid w:val="00842004"/>
    <w:rsid w:val="00846291"/>
    <w:rsid w:val="00847B24"/>
    <w:rsid w:val="00847DD2"/>
    <w:rsid w:val="00852686"/>
    <w:rsid w:val="00854E02"/>
    <w:rsid w:val="008553E0"/>
    <w:rsid w:val="008607BA"/>
    <w:rsid w:val="0086293B"/>
    <w:rsid w:val="00865D6D"/>
    <w:rsid w:val="00867457"/>
    <w:rsid w:val="00871462"/>
    <w:rsid w:val="00871A2C"/>
    <w:rsid w:val="00871DBD"/>
    <w:rsid w:val="008731B3"/>
    <w:rsid w:val="0087394E"/>
    <w:rsid w:val="00875872"/>
    <w:rsid w:val="00875F43"/>
    <w:rsid w:val="008801AB"/>
    <w:rsid w:val="0088044A"/>
    <w:rsid w:val="0088262B"/>
    <w:rsid w:val="0088381C"/>
    <w:rsid w:val="00884351"/>
    <w:rsid w:val="00884F12"/>
    <w:rsid w:val="00886B28"/>
    <w:rsid w:val="00886E95"/>
    <w:rsid w:val="00887B09"/>
    <w:rsid w:val="00893541"/>
    <w:rsid w:val="00893982"/>
    <w:rsid w:val="008946F3"/>
    <w:rsid w:val="008968A0"/>
    <w:rsid w:val="008A10E5"/>
    <w:rsid w:val="008A149A"/>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157"/>
    <w:rsid w:val="008E1B0F"/>
    <w:rsid w:val="008E27CF"/>
    <w:rsid w:val="008E47F1"/>
    <w:rsid w:val="008E5871"/>
    <w:rsid w:val="008E6749"/>
    <w:rsid w:val="008E67CB"/>
    <w:rsid w:val="008E6997"/>
    <w:rsid w:val="008E70BD"/>
    <w:rsid w:val="008F078F"/>
    <w:rsid w:val="008F1871"/>
    <w:rsid w:val="008F1B76"/>
    <w:rsid w:val="008F265A"/>
    <w:rsid w:val="008F6BED"/>
    <w:rsid w:val="008F70E3"/>
    <w:rsid w:val="008F7110"/>
    <w:rsid w:val="0090016B"/>
    <w:rsid w:val="0090283F"/>
    <w:rsid w:val="00903410"/>
    <w:rsid w:val="00903843"/>
    <w:rsid w:val="0090541B"/>
    <w:rsid w:val="00905B7E"/>
    <w:rsid w:val="00910ED1"/>
    <w:rsid w:val="00911FCB"/>
    <w:rsid w:val="00913305"/>
    <w:rsid w:val="00915255"/>
    <w:rsid w:val="00916718"/>
    <w:rsid w:val="00920E0E"/>
    <w:rsid w:val="00920EDC"/>
    <w:rsid w:val="009211F8"/>
    <w:rsid w:val="0092128A"/>
    <w:rsid w:val="00921777"/>
    <w:rsid w:val="00922108"/>
    <w:rsid w:val="00922E4B"/>
    <w:rsid w:val="00922E70"/>
    <w:rsid w:val="0092358B"/>
    <w:rsid w:val="00923B0A"/>
    <w:rsid w:val="00923BD8"/>
    <w:rsid w:val="00924C5F"/>
    <w:rsid w:val="00925304"/>
    <w:rsid w:val="009258BA"/>
    <w:rsid w:val="00925A4F"/>
    <w:rsid w:val="00926C13"/>
    <w:rsid w:val="00927020"/>
    <w:rsid w:val="00930A49"/>
    <w:rsid w:val="0093168F"/>
    <w:rsid w:val="009324D0"/>
    <w:rsid w:val="00932F3F"/>
    <w:rsid w:val="009330F7"/>
    <w:rsid w:val="009332F4"/>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FAB"/>
    <w:rsid w:val="00960BCD"/>
    <w:rsid w:val="00961A53"/>
    <w:rsid w:val="009620C1"/>
    <w:rsid w:val="00964CBE"/>
    <w:rsid w:val="00965818"/>
    <w:rsid w:val="00967FF7"/>
    <w:rsid w:val="009705FF"/>
    <w:rsid w:val="009714AD"/>
    <w:rsid w:val="00971CBF"/>
    <w:rsid w:val="00972522"/>
    <w:rsid w:val="009729F4"/>
    <w:rsid w:val="00972C81"/>
    <w:rsid w:val="00972CF0"/>
    <w:rsid w:val="009743C7"/>
    <w:rsid w:val="00974EF5"/>
    <w:rsid w:val="009751AB"/>
    <w:rsid w:val="0097620E"/>
    <w:rsid w:val="00976566"/>
    <w:rsid w:val="00976EC2"/>
    <w:rsid w:val="009800F5"/>
    <w:rsid w:val="009803EA"/>
    <w:rsid w:val="00980A71"/>
    <w:rsid w:val="00980AD2"/>
    <w:rsid w:val="00984DD6"/>
    <w:rsid w:val="00985434"/>
    <w:rsid w:val="00985F61"/>
    <w:rsid w:val="0098765C"/>
    <w:rsid w:val="009877A0"/>
    <w:rsid w:val="009909F2"/>
    <w:rsid w:val="00991AA6"/>
    <w:rsid w:val="0099260B"/>
    <w:rsid w:val="00992B18"/>
    <w:rsid w:val="00993762"/>
    <w:rsid w:val="009979D7"/>
    <w:rsid w:val="009A006A"/>
    <w:rsid w:val="009A16AA"/>
    <w:rsid w:val="009A5E11"/>
    <w:rsid w:val="009A6394"/>
    <w:rsid w:val="009A6C37"/>
    <w:rsid w:val="009B0570"/>
    <w:rsid w:val="009B0A8E"/>
    <w:rsid w:val="009B1544"/>
    <w:rsid w:val="009B31C5"/>
    <w:rsid w:val="009B3E83"/>
    <w:rsid w:val="009B4855"/>
    <w:rsid w:val="009B4C88"/>
    <w:rsid w:val="009B58DF"/>
    <w:rsid w:val="009B71CB"/>
    <w:rsid w:val="009C1047"/>
    <w:rsid w:val="009C110C"/>
    <w:rsid w:val="009C3F48"/>
    <w:rsid w:val="009C4CEA"/>
    <w:rsid w:val="009C7F13"/>
    <w:rsid w:val="009D0552"/>
    <w:rsid w:val="009D0B75"/>
    <w:rsid w:val="009D11B1"/>
    <w:rsid w:val="009D1BCA"/>
    <w:rsid w:val="009D2107"/>
    <w:rsid w:val="009D2492"/>
    <w:rsid w:val="009D3D7E"/>
    <w:rsid w:val="009D3E9E"/>
    <w:rsid w:val="009D47F2"/>
    <w:rsid w:val="009E0D00"/>
    <w:rsid w:val="009E1A66"/>
    <w:rsid w:val="009E2B96"/>
    <w:rsid w:val="009E41C0"/>
    <w:rsid w:val="009E4D9D"/>
    <w:rsid w:val="009E63DD"/>
    <w:rsid w:val="009E75CE"/>
    <w:rsid w:val="009E7D42"/>
    <w:rsid w:val="009F2052"/>
    <w:rsid w:val="009F2741"/>
    <w:rsid w:val="009F2DEE"/>
    <w:rsid w:val="009F317B"/>
    <w:rsid w:val="009F33F0"/>
    <w:rsid w:val="009F5556"/>
    <w:rsid w:val="009F5755"/>
    <w:rsid w:val="009F5B4E"/>
    <w:rsid w:val="009F62D9"/>
    <w:rsid w:val="009F699B"/>
    <w:rsid w:val="009F6A00"/>
    <w:rsid w:val="009F6CA5"/>
    <w:rsid w:val="00A0033F"/>
    <w:rsid w:val="00A0168E"/>
    <w:rsid w:val="00A01DF1"/>
    <w:rsid w:val="00A03C3C"/>
    <w:rsid w:val="00A04A10"/>
    <w:rsid w:val="00A04D1C"/>
    <w:rsid w:val="00A0522E"/>
    <w:rsid w:val="00A05BF0"/>
    <w:rsid w:val="00A05C69"/>
    <w:rsid w:val="00A05E2A"/>
    <w:rsid w:val="00A07573"/>
    <w:rsid w:val="00A07F0F"/>
    <w:rsid w:val="00A1178A"/>
    <w:rsid w:val="00A130DD"/>
    <w:rsid w:val="00A141F2"/>
    <w:rsid w:val="00A14CA0"/>
    <w:rsid w:val="00A15AD2"/>
    <w:rsid w:val="00A15C39"/>
    <w:rsid w:val="00A16077"/>
    <w:rsid w:val="00A1688A"/>
    <w:rsid w:val="00A168E3"/>
    <w:rsid w:val="00A17561"/>
    <w:rsid w:val="00A20E91"/>
    <w:rsid w:val="00A21D93"/>
    <w:rsid w:val="00A24CB1"/>
    <w:rsid w:val="00A25C91"/>
    <w:rsid w:val="00A301F9"/>
    <w:rsid w:val="00A33DCD"/>
    <w:rsid w:val="00A34A17"/>
    <w:rsid w:val="00A3514B"/>
    <w:rsid w:val="00A3624F"/>
    <w:rsid w:val="00A377A5"/>
    <w:rsid w:val="00A40B6E"/>
    <w:rsid w:val="00A41523"/>
    <w:rsid w:val="00A42CC7"/>
    <w:rsid w:val="00A42DDF"/>
    <w:rsid w:val="00A42EAF"/>
    <w:rsid w:val="00A430A5"/>
    <w:rsid w:val="00A45922"/>
    <w:rsid w:val="00A45A56"/>
    <w:rsid w:val="00A465EB"/>
    <w:rsid w:val="00A47DFD"/>
    <w:rsid w:val="00A50BD7"/>
    <w:rsid w:val="00A51457"/>
    <w:rsid w:val="00A520EE"/>
    <w:rsid w:val="00A52801"/>
    <w:rsid w:val="00A55006"/>
    <w:rsid w:val="00A56DA8"/>
    <w:rsid w:val="00A57B8B"/>
    <w:rsid w:val="00A61364"/>
    <w:rsid w:val="00A617DB"/>
    <w:rsid w:val="00A65335"/>
    <w:rsid w:val="00A65B90"/>
    <w:rsid w:val="00A663C7"/>
    <w:rsid w:val="00A67DA4"/>
    <w:rsid w:val="00A70E4F"/>
    <w:rsid w:val="00A71558"/>
    <w:rsid w:val="00A71CCE"/>
    <w:rsid w:val="00A72606"/>
    <w:rsid w:val="00A72C3D"/>
    <w:rsid w:val="00A73606"/>
    <w:rsid w:val="00A741D2"/>
    <w:rsid w:val="00A74675"/>
    <w:rsid w:val="00A74B4C"/>
    <w:rsid w:val="00A75E7D"/>
    <w:rsid w:val="00A764E7"/>
    <w:rsid w:val="00A7699A"/>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BD8"/>
    <w:rsid w:val="00AA0E0B"/>
    <w:rsid w:val="00AA2A04"/>
    <w:rsid w:val="00AA45D6"/>
    <w:rsid w:val="00AB1155"/>
    <w:rsid w:val="00AB155D"/>
    <w:rsid w:val="00AB3411"/>
    <w:rsid w:val="00AB36BD"/>
    <w:rsid w:val="00AB37C9"/>
    <w:rsid w:val="00AB54EC"/>
    <w:rsid w:val="00AB6438"/>
    <w:rsid w:val="00AB762D"/>
    <w:rsid w:val="00AB76F2"/>
    <w:rsid w:val="00AC06B4"/>
    <w:rsid w:val="00AC3126"/>
    <w:rsid w:val="00AC36D4"/>
    <w:rsid w:val="00AC387E"/>
    <w:rsid w:val="00AC403B"/>
    <w:rsid w:val="00AC44F4"/>
    <w:rsid w:val="00AC5540"/>
    <w:rsid w:val="00AC61C1"/>
    <w:rsid w:val="00AD0B3A"/>
    <w:rsid w:val="00AD3224"/>
    <w:rsid w:val="00AD76C4"/>
    <w:rsid w:val="00AE3514"/>
    <w:rsid w:val="00AE4E78"/>
    <w:rsid w:val="00AE5C69"/>
    <w:rsid w:val="00AE6865"/>
    <w:rsid w:val="00AE73EC"/>
    <w:rsid w:val="00AF0341"/>
    <w:rsid w:val="00AF2584"/>
    <w:rsid w:val="00AF2F5E"/>
    <w:rsid w:val="00AF3671"/>
    <w:rsid w:val="00AF391A"/>
    <w:rsid w:val="00AF4295"/>
    <w:rsid w:val="00AF4939"/>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6E58"/>
    <w:rsid w:val="00B177F3"/>
    <w:rsid w:val="00B2183B"/>
    <w:rsid w:val="00B223DC"/>
    <w:rsid w:val="00B23903"/>
    <w:rsid w:val="00B242BB"/>
    <w:rsid w:val="00B26B70"/>
    <w:rsid w:val="00B278E8"/>
    <w:rsid w:val="00B315BD"/>
    <w:rsid w:val="00B336A8"/>
    <w:rsid w:val="00B33B36"/>
    <w:rsid w:val="00B34D67"/>
    <w:rsid w:val="00B35B5E"/>
    <w:rsid w:val="00B365AE"/>
    <w:rsid w:val="00B3679B"/>
    <w:rsid w:val="00B4018E"/>
    <w:rsid w:val="00B4072E"/>
    <w:rsid w:val="00B42E63"/>
    <w:rsid w:val="00B430CB"/>
    <w:rsid w:val="00B430EA"/>
    <w:rsid w:val="00B43878"/>
    <w:rsid w:val="00B448FB"/>
    <w:rsid w:val="00B45317"/>
    <w:rsid w:val="00B46EAE"/>
    <w:rsid w:val="00B4791B"/>
    <w:rsid w:val="00B50809"/>
    <w:rsid w:val="00B50CE7"/>
    <w:rsid w:val="00B54C62"/>
    <w:rsid w:val="00B54DFA"/>
    <w:rsid w:val="00B55999"/>
    <w:rsid w:val="00B564A5"/>
    <w:rsid w:val="00B57DF3"/>
    <w:rsid w:val="00B60A40"/>
    <w:rsid w:val="00B61B32"/>
    <w:rsid w:val="00B62D2B"/>
    <w:rsid w:val="00B6375F"/>
    <w:rsid w:val="00B64F90"/>
    <w:rsid w:val="00B65A5D"/>
    <w:rsid w:val="00B665AB"/>
    <w:rsid w:val="00B670C7"/>
    <w:rsid w:val="00B6713E"/>
    <w:rsid w:val="00B71D90"/>
    <w:rsid w:val="00B72DA4"/>
    <w:rsid w:val="00B74698"/>
    <w:rsid w:val="00B74B23"/>
    <w:rsid w:val="00B76E8B"/>
    <w:rsid w:val="00B774D0"/>
    <w:rsid w:val="00B80377"/>
    <w:rsid w:val="00B80B8D"/>
    <w:rsid w:val="00B80D56"/>
    <w:rsid w:val="00B81594"/>
    <w:rsid w:val="00B8273D"/>
    <w:rsid w:val="00B82A77"/>
    <w:rsid w:val="00B84A9B"/>
    <w:rsid w:val="00B8665D"/>
    <w:rsid w:val="00B86E96"/>
    <w:rsid w:val="00B87E2E"/>
    <w:rsid w:val="00B9019B"/>
    <w:rsid w:val="00B90314"/>
    <w:rsid w:val="00B913DD"/>
    <w:rsid w:val="00B91435"/>
    <w:rsid w:val="00B91479"/>
    <w:rsid w:val="00B915B2"/>
    <w:rsid w:val="00B938A7"/>
    <w:rsid w:val="00B94DB8"/>
    <w:rsid w:val="00B9612F"/>
    <w:rsid w:val="00B96846"/>
    <w:rsid w:val="00BA00DC"/>
    <w:rsid w:val="00BA0DFE"/>
    <w:rsid w:val="00BA1E7D"/>
    <w:rsid w:val="00BA2E2B"/>
    <w:rsid w:val="00BA36E9"/>
    <w:rsid w:val="00BB190A"/>
    <w:rsid w:val="00BB4115"/>
    <w:rsid w:val="00BB50B1"/>
    <w:rsid w:val="00BB7874"/>
    <w:rsid w:val="00BC051A"/>
    <w:rsid w:val="00BC07A2"/>
    <w:rsid w:val="00BC0C92"/>
    <w:rsid w:val="00BC1889"/>
    <w:rsid w:val="00BC2400"/>
    <w:rsid w:val="00BC3368"/>
    <w:rsid w:val="00BC62DD"/>
    <w:rsid w:val="00BD24E7"/>
    <w:rsid w:val="00BD26B3"/>
    <w:rsid w:val="00BD4C23"/>
    <w:rsid w:val="00BD5912"/>
    <w:rsid w:val="00BE3104"/>
    <w:rsid w:val="00BE3C71"/>
    <w:rsid w:val="00BE3DFE"/>
    <w:rsid w:val="00BE41DA"/>
    <w:rsid w:val="00BE5F80"/>
    <w:rsid w:val="00BE6EE0"/>
    <w:rsid w:val="00BE76AE"/>
    <w:rsid w:val="00BF1553"/>
    <w:rsid w:val="00BF17F8"/>
    <w:rsid w:val="00BF1BCC"/>
    <w:rsid w:val="00BF34E9"/>
    <w:rsid w:val="00BF4B51"/>
    <w:rsid w:val="00BF61AC"/>
    <w:rsid w:val="00C00B9F"/>
    <w:rsid w:val="00C036B5"/>
    <w:rsid w:val="00C03A2A"/>
    <w:rsid w:val="00C03D76"/>
    <w:rsid w:val="00C0512C"/>
    <w:rsid w:val="00C05372"/>
    <w:rsid w:val="00C076A7"/>
    <w:rsid w:val="00C0788A"/>
    <w:rsid w:val="00C07EC1"/>
    <w:rsid w:val="00C10721"/>
    <w:rsid w:val="00C122BB"/>
    <w:rsid w:val="00C129C4"/>
    <w:rsid w:val="00C12A8F"/>
    <w:rsid w:val="00C12DDA"/>
    <w:rsid w:val="00C12FD2"/>
    <w:rsid w:val="00C20331"/>
    <w:rsid w:val="00C20C6E"/>
    <w:rsid w:val="00C21D89"/>
    <w:rsid w:val="00C21DBF"/>
    <w:rsid w:val="00C245DD"/>
    <w:rsid w:val="00C24902"/>
    <w:rsid w:val="00C2531C"/>
    <w:rsid w:val="00C26C24"/>
    <w:rsid w:val="00C3059B"/>
    <w:rsid w:val="00C30DEF"/>
    <w:rsid w:val="00C30EE8"/>
    <w:rsid w:val="00C348B1"/>
    <w:rsid w:val="00C34921"/>
    <w:rsid w:val="00C3515F"/>
    <w:rsid w:val="00C3560B"/>
    <w:rsid w:val="00C376C1"/>
    <w:rsid w:val="00C37BAA"/>
    <w:rsid w:val="00C44C6D"/>
    <w:rsid w:val="00C45B3F"/>
    <w:rsid w:val="00C4656C"/>
    <w:rsid w:val="00C47A82"/>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348A"/>
    <w:rsid w:val="00C63B76"/>
    <w:rsid w:val="00C676F0"/>
    <w:rsid w:val="00C72EA3"/>
    <w:rsid w:val="00C740EE"/>
    <w:rsid w:val="00C74A01"/>
    <w:rsid w:val="00C74CD8"/>
    <w:rsid w:val="00C7527D"/>
    <w:rsid w:val="00C762A8"/>
    <w:rsid w:val="00C7733D"/>
    <w:rsid w:val="00C81BC5"/>
    <w:rsid w:val="00C851AA"/>
    <w:rsid w:val="00C851FA"/>
    <w:rsid w:val="00C85777"/>
    <w:rsid w:val="00C85BD1"/>
    <w:rsid w:val="00C86ADA"/>
    <w:rsid w:val="00C87A3E"/>
    <w:rsid w:val="00C90590"/>
    <w:rsid w:val="00C90A9C"/>
    <w:rsid w:val="00C921D7"/>
    <w:rsid w:val="00C9235A"/>
    <w:rsid w:val="00C9377E"/>
    <w:rsid w:val="00C9562C"/>
    <w:rsid w:val="00C95CC5"/>
    <w:rsid w:val="00C96E3A"/>
    <w:rsid w:val="00CA0113"/>
    <w:rsid w:val="00CA0F21"/>
    <w:rsid w:val="00CA2049"/>
    <w:rsid w:val="00CA2280"/>
    <w:rsid w:val="00CA27B5"/>
    <w:rsid w:val="00CA2D20"/>
    <w:rsid w:val="00CA4431"/>
    <w:rsid w:val="00CA4BF2"/>
    <w:rsid w:val="00CA675B"/>
    <w:rsid w:val="00CB3B77"/>
    <w:rsid w:val="00CB3C94"/>
    <w:rsid w:val="00CB5BFC"/>
    <w:rsid w:val="00CB69AE"/>
    <w:rsid w:val="00CC013B"/>
    <w:rsid w:val="00CC065A"/>
    <w:rsid w:val="00CC1B1C"/>
    <w:rsid w:val="00CC228D"/>
    <w:rsid w:val="00CC38D5"/>
    <w:rsid w:val="00CC3C1D"/>
    <w:rsid w:val="00CC4C0D"/>
    <w:rsid w:val="00CC4EA6"/>
    <w:rsid w:val="00CC56D5"/>
    <w:rsid w:val="00CC7C25"/>
    <w:rsid w:val="00CC7FA7"/>
    <w:rsid w:val="00CD04BD"/>
    <w:rsid w:val="00CD22A8"/>
    <w:rsid w:val="00CD336A"/>
    <w:rsid w:val="00CD4EEE"/>
    <w:rsid w:val="00CD59FB"/>
    <w:rsid w:val="00CD5ED0"/>
    <w:rsid w:val="00CD6964"/>
    <w:rsid w:val="00CD7FBC"/>
    <w:rsid w:val="00CE18A7"/>
    <w:rsid w:val="00CE1953"/>
    <w:rsid w:val="00CE2AC7"/>
    <w:rsid w:val="00CE4A4B"/>
    <w:rsid w:val="00CE7906"/>
    <w:rsid w:val="00CF3233"/>
    <w:rsid w:val="00CF5115"/>
    <w:rsid w:val="00CF52CB"/>
    <w:rsid w:val="00CF5C11"/>
    <w:rsid w:val="00CF5E1D"/>
    <w:rsid w:val="00CF6E8A"/>
    <w:rsid w:val="00CF6FD3"/>
    <w:rsid w:val="00CF7347"/>
    <w:rsid w:val="00D0070C"/>
    <w:rsid w:val="00D00B83"/>
    <w:rsid w:val="00D01132"/>
    <w:rsid w:val="00D02AE8"/>
    <w:rsid w:val="00D02DD1"/>
    <w:rsid w:val="00D037D0"/>
    <w:rsid w:val="00D03924"/>
    <w:rsid w:val="00D057F1"/>
    <w:rsid w:val="00D05912"/>
    <w:rsid w:val="00D0670B"/>
    <w:rsid w:val="00D06A14"/>
    <w:rsid w:val="00D07BD0"/>
    <w:rsid w:val="00D11569"/>
    <w:rsid w:val="00D1259E"/>
    <w:rsid w:val="00D129E6"/>
    <w:rsid w:val="00D134A8"/>
    <w:rsid w:val="00D13530"/>
    <w:rsid w:val="00D13979"/>
    <w:rsid w:val="00D14674"/>
    <w:rsid w:val="00D14E37"/>
    <w:rsid w:val="00D150BF"/>
    <w:rsid w:val="00D17063"/>
    <w:rsid w:val="00D225C6"/>
    <w:rsid w:val="00D23B76"/>
    <w:rsid w:val="00D250A0"/>
    <w:rsid w:val="00D26C62"/>
    <w:rsid w:val="00D27E0A"/>
    <w:rsid w:val="00D30222"/>
    <w:rsid w:val="00D325B9"/>
    <w:rsid w:val="00D33414"/>
    <w:rsid w:val="00D33E24"/>
    <w:rsid w:val="00D3480A"/>
    <w:rsid w:val="00D34A0A"/>
    <w:rsid w:val="00D34BE0"/>
    <w:rsid w:val="00D37270"/>
    <w:rsid w:val="00D37590"/>
    <w:rsid w:val="00D37D8E"/>
    <w:rsid w:val="00D37E83"/>
    <w:rsid w:val="00D4259F"/>
    <w:rsid w:val="00D42B8E"/>
    <w:rsid w:val="00D5205A"/>
    <w:rsid w:val="00D52DB2"/>
    <w:rsid w:val="00D532F8"/>
    <w:rsid w:val="00D54915"/>
    <w:rsid w:val="00D556FC"/>
    <w:rsid w:val="00D56475"/>
    <w:rsid w:val="00D56EDA"/>
    <w:rsid w:val="00D57B39"/>
    <w:rsid w:val="00D602CE"/>
    <w:rsid w:val="00D60C16"/>
    <w:rsid w:val="00D63010"/>
    <w:rsid w:val="00D6310D"/>
    <w:rsid w:val="00D70F01"/>
    <w:rsid w:val="00D71789"/>
    <w:rsid w:val="00D72517"/>
    <w:rsid w:val="00D7275A"/>
    <w:rsid w:val="00D731D0"/>
    <w:rsid w:val="00D753EF"/>
    <w:rsid w:val="00D760EA"/>
    <w:rsid w:val="00D8131A"/>
    <w:rsid w:val="00D81336"/>
    <w:rsid w:val="00D814D9"/>
    <w:rsid w:val="00D8397D"/>
    <w:rsid w:val="00D8558D"/>
    <w:rsid w:val="00D85943"/>
    <w:rsid w:val="00D86B5E"/>
    <w:rsid w:val="00D90C2F"/>
    <w:rsid w:val="00D92EB7"/>
    <w:rsid w:val="00D93678"/>
    <w:rsid w:val="00D93EBA"/>
    <w:rsid w:val="00D947D6"/>
    <w:rsid w:val="00D951E8"/>
    <w:rsid w:val="00D97AA5"/>
    <w:rsid w:val="00D97F5C"/>
    <w:rsid w:val="00DA27CD"/>
    <w:rsid w:val="00DA579C"/>
    <w:rsid w:val="00DA58FA"/>
    <w:rsid w:val="00DA5CB7"/>
    <w:rsid w:val="00DB1627"/>
    <w:rsid w:val="00DB6274"/>
    <w:rsid w:val="00DC03D6"/>
    <w:rsid w:val="00DC1B30"/>
    <w:rsid w:val="00DC2B5A"/>
    <w:rsid w:val="00DC418E"/>
    <w:rsid w:val="00DC4707"/>
    <w:rsid w:val="00DC4CF5"/>
    <w:rsid w:val="00DC50BA"/>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1235D"/>
    <w:rsid w:val="00E1437C"/>
    <w:rsid w:val="00E143CF"/>
    <w:rsid w:val="00E1622E"/>
    <w:rsid w:val="00E17B5E"/>
    <w:rsid w:val="00E17CCF"/>
    <w:rsid w:val="00E20DD9"/>
    <w:rsid w:val="00E2311C"/>
    <w:rsid w:val="00E23545"/>
    <w:rsid w:val="00E2413D"/>
    <w:rsid w:val="00E245AE"/>
    <w:rsid w:val="00E264B4"/>
    <w:rsid w:val="00E268FC"/>
    <w:rsid w:val="00E26931"/>
    <w:rsid w:val="00E30F25"/>
    <w:rsid w:val="00E31E14"/>
    <w:rsid w:val="00E33DFF"/>
    <w:rsid w:val="00E3595F"/>
    <w:rsid w:val="00E35BD5"/>
    <w:rsid w:val="00E37DC8"/>
    <w:rsid w:val="00E41CB2"/>
    <w:rsid w:val="00E431CE"/>
    <w:rsid w:val="00E44E37"/>
    <w:rsid w:val="00E45A24"/>
    <w:rsid w:val="00E4672F"/>
    <w:rsid w:val="00E46DF6"/>
    <w:rsid w:val="00E472D6"/>
    <w:rsid w:val="00E47568"/>
    <w:rsid w:val="00E524CE"/>
    <w:rsid w:val="00E52662"/>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5854"/>
    <w:rsid w:val="00E75EAF"/>
    <w:rsid w:val="00E7622F"/>
    <w:rsid w:val="00E76780"/>
    <w:rsid w:val="00E76AB9"/>
    <w:rsid w:val="00E80017"/>
    <w:rsid w:val="00E805B2"/>
    <w:rsid w:val="00E80946"/>
    <w:rsid w:val="00E8328F"/>
    <w:rsid w:val="00E85EFF"/>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504F"/>
    <w:rsid w:val="00EA532F"/>
    <w:rsid w:val="00EA55C1"/>
    <w:rsid w:val="00EA6E13"/>
    <w:rsid w:val="00EA6E1F"/>
    <w:rsid w:val="00EA7672"/>
    <w:rsid w:val="00EA7C77"/>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33BF"/>
    <w:rsid w:val="00EE5C8A"/>
    <w:rsid w:val="00EF13AB"/>
    <w:rsid w:val="00EF1518"/>
    <w:rsid w:val="00EF15D8"/>
    <w:rsid w:val="00EF1EA2"/>
    <w:rsid w:val="00EF2303"/>
    <w:rsid w:val="00EF2979"/>
    <w:rsid w:val="00EF3288"/>
    <w:rsid w:val="00EF42CD"/>
    <w:rsid w:val="00EF4471"/>
    <w:rsid w:val="00EF5DC8"/>
    <w:rsid w:val="00EF6780"/>
    <w:rsid w:val="00F00DAD"/>
    <w:rsid w:val="00F01BE8"/>
    <w:rsid w:val="00F01EE2"/>
    <w:rsid w:val="00F0494B"/>
    <w:rsid w:val="00F059C9"/>
    <w:rsid w:val="00F05C6A"/>
    <w:rsid w:val="00F0602F"/>
    <w:rsid w:val="00F1024F"/>
    <w:rsid w:val="00F1056F"/>
    <w:rsid w:val="00F12002"/>
    <w:rsid w:val="00F161F9"/>
    <w:rsid w:val="00F16A63"/>
    <w:rsid w:val="00F2008C"/>
    <w:rsid w:val="00F2011B"/>
    <w:rsid w:val="00F20AAD"/>
    <w:rsid w:val="00F20D08"/>
    <w:rsid w:val="00F20DC0"/>
    <w:rsid w:val="00F20EB5"/>
    <w:rsid w:val="00F21698"/>
    <w:rsid w:val="00F219BC"/>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5DA4"/>
    <w:rsid w:val="00F4670B"/>
    <w:rsid w:val="00F4729B"/>
    <w:rsid w:val="00F472F8"/>
    <w:rsid w:val="00F47CE6"/>
    <w:rsid w:val="00F50825"/>
    <w:rsid w:val="00F51B7C"/>
    <w:rsid w:val="00F51F4E"/>
    <w:rsid w:val="00F529B8"/>
    <w:rsid w:val="00F536FE"/>
    <w:rsid w:val="00F55B2E"/>
    <w:rsid w:val="00F57229"/>
    <w:rsid w:val="00F57F88"/>
    <w:rsid w:val="00F622DE"/>
    <w:rsid w:val="00F63A45"/>
    <w:rsid w:val="00F65F7C"/>
    <w:rsid w:val="00F66AD9"/>
    <w:rsid w:val="00F67015"/>
    <w:rsid w:val="00F67341"/>
    <w:rsid w:val="00F67FB1"/>
    <w:rsid w:val="00F7160A"/>
    <w:rsid w:val="00F71C0E"/>
    <w:rsid w:val="00F71F2E"/>
    <w:rsid w:val="00F72E68"/>
    <w:rsid w:val="00F74546"/>
    <w:rsid w:val="00F74AD0"/>
    <w:rsid w:val="00F74FD1"/>
    <w:rsid w:val="00F75A67"/>
    <w:rsid w:val="00F75ABD"/>
    <w:rsid w:val="00F7629F"/>
    <w:rsid w:val="00F7653E"/>
    <w:rsid w:val="00F76616"/>
    <w:rsid w:val="00F7739F"/>
    <w:rsid w:val="00F81C3E"/>
    <w:rsid w:val="00F81E7C"/>
    <w:rsid w:val="00F84A16"/>
    <w:rsid w:val="00F85A19"/>
    <w:rsid w:val="00F863C9"/>
    <w:rsid w:val="00F87E33"/>
    <w:rsid w:val="00F915F8"/>
    <w:rsid w:val="00F9277B"/>
    <w:rsid w:val="00F92792"/>
    <w:rsid w:val="00F92FDA"/>
    <w:rsid w:val="00F94B07"/>
    <w:rsid w:val="00F95329"/>
    <w:rsid w:val="00F95B84"/>
    <w:rsid w:val="00F9774E"/>
    <w:rsid w:val="00F97C5F"/>
    <w:rsid w:val="00FA1C91"/>
    <w:rsid w:val="00FA321A"/>
    <w:rsid w:val="00FA3629"/>
    <w:rsid w:val="00FA4E63"/>
    <w:rsid w:val="00FA5B5E"/>
    <w:rsid w:val="00FA6EB2"/>
    <w:rsid w:val="00FA7A14"/>
    <w:rsid w:val="00FA7DA3"/>
    <w:rsid w:val="00FA7E4A"/>
    <w:rsid w:val="00FB0705"/>
    <w:rsid w:val="00FB3709"/>
    <w:rsid w:val="00FB4077"/>
    <w:rsid w:val="00FC1786"/>
    <w:rsid w:val="00FC19F5"/>
    <w:rsid w:val="00FC1AF1"/>
    <w:rsid w:val="00FC2434"/>
    <w:rsid w:val="00FC2630"/>
    <w:rsid w:val="00FC328B"/>
    <w:rsid w:val="00FC4550"/>
    <w:rsid w:val="00FC5FC0"/>
    <w:rsid w:val="00FD0F6C"/>
    <w:rsid w:val="00FD39B3"/>
    <w:rsid w:val="00FD4709"/>
    <w:rsid w:val="00FD4EAB"/>
    <w:rsid w:val="00FD53FE"/>
    <w:rsid w:val="00FD5CC4"/>
    <w:rsid w:val="00FD5D78"/>
    <w:rsid w:val="00FD5F23"/>
    <w:rsid w:val="00FD75F2"/>
    <w:rsid w:val="00FD7761"/>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ACF"/>
    <w:rsid w:val="00FF513A"/>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97F"/>
    <w:rPr>
      <w:sz w:val="22"/>
      <w:szCs w:val="22"/>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 w:val="24"/>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semiHidden/>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numPr>
        <w:numId w:val="6"/>
      </w:num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8"/>
      </w:numPr>
      <w:tabs>
        <w:tab w:val="clear" w:pos="360"/>
      </w:tabs>
      <w:autoSpaceDE w:val="0"/>
      <w:autoSpaceDN w:val="0"/>
      <w:adjustRightInd w:val="0"/>
      <w:jc w:val="both"/>
    </w:pPr>
    <w:rPr>
      <w:szCs w:val="24"/>
    </w:rPr>
  </w:style>
  <w:style w:type="paragraph" w:customStyle="1" w:styleId="Note">
    <w:name w:val="Note"/>
    <w:next w:val="Normal"/>
    <w:rsid w:val="00115A89"/>
    <w:pPr>
      <w:numPr>
        <w:numId w:val="9"/>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szCs w:val="24"/>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szCs w:val="24"/>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szCs w:val="24"/>
      <w:lang w:val="en-GB"/>
    </w:rPr>
  </w:style>
  <w:style w:type="character" w:customStyle="1" w:styleId="FootnoteTextChar">
    <w:name w:val="Footnote Text Char"/>
    <w:basedOn w:val="DefaultParagraphFont"/>
    <w:link w:val="FootnoteText"/>
    <w:semiHidden/>
    <w:rsid w:val="00A7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durba@indra.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arris@boeing.com"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image" Target="cid:image010.png@01D6A849.70B86520"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6041F-6567-4C45-88D8-EED74E55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6096</Words>
  <Characters>34748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40763</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Tim</cp:lastModifiedBy>
  <cp:revision>4</cp:revision>
  <cp:lastPrinted>2015-12-07T05:18:00Z</cp:lastPrinted>
  <dcterms:created xsi:type="dcterms:W3CDTF">2020-11-09T14:33:00Z</dcterms:created>
  <dcterms:modified xsi:type="dcterms:W3CDTF">2020-11-09T14:37:00Z</dcterms:modified>
</cp:coreProperties>
</file>